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BA" w:rsidRPr="00696E4A" w:rsidRDefault="00276B91" w:rsidP="00DD0653">
      <w:pPr>
        <w:pStyle w:val="1"/>
        <w:jc w:val="center"/>
        <w:rPr>
          <w:b/>
        </w:rPr>
      </w:pPr>
      <w:r>
        <w:rPr>
          <w:rFonts w:hint="eastAsia"/>
          <w:b/>
        </w:rPr>
        <w:t>生活</w:t>
      </w:r>
      <w:r w:rsidR="005C2A96">
        <w:rPr>
          <w:rFonts w:hint="eastAsia"/>
          <w:b/>
        </w:rPr>
        <w:t>環境保全</w:t>
      </w:r>
      <w:r w:rsidR="00496E88" w:rsidRPr="00FC02C6">
        <w:rPr>
          <w:noProof/>
          <w:spacing w:val="17"/>
          <w:kern w:val="0"/>
        </w:rPr>
        <mc:AlternateContent>
          <mc:Choice Requires="wps">
            <w:drawing>
              <wp:anchor distT="0" distB="0" distL="114300" distR="114300" simplePos="0" relativeHeight="251672576" behindDoc="0" locked="0" layoutInCell="1" allowOverlap="1" wp14:anchorId="7590C4C8" wp14:editId="4DDA19AD">
                <wp:simplePos x="0" y="0"/>
                <wp:positionH relativeFrom="column">
                  <wp:posOffset>5022503</wp:posOffset>
                </wp:positionH>
                <wp:positionV relativeFrom="paragraph">
                  <wp:posOffset>-561555</wp:posOffset>
                </wp:positionV>
                <wp:extent cx="942975" cy="427355"/>
                <wp:effectExtent l="0" t="0" r="28575" b="10795"/>
                <wp:wrapNone/>
                <wp:docPr id="6" name="テキスト ボックス 5"/>
                <wp:cNvGraphicFramePr/>
                <a:graphic xmlns:a="http://schemas.openxmlformats.org/drawingml/2006/main">
                  <a:graphicData uri="http://schemas.microsoft.com/office/word/2010/wordprocessingShape">
                    <wps:wsp>
                      <wps:cNvSpPr txBox="1"/>
                      <wps:spPr>
                        <a:xfrm>
                          <a:off x="0" y="0"/>
                          <a:ext cx="942975" cy="427355"/>
                        </a:xfrm>
                        <a:prstGeom prst="rect">
                          <a:avLst/>
                        </a:prstGeom>
                        <a:noFill/>
                        <a:ln w="12700">
                          <a:solidFill>
                            <a:schemeClr val="tx1"/>
                          </a:solidFill>
                        </a:ln>
                      </wps:spPr>
                      <wps:txbx>
                        <w:txbxContent>
                          <w:p w:rsidR="009536D4" w:rsidRPr="00FC02C6" w:rsidRDefault="009536D4" w:rsidP="002C38B9">
                            <w:pPr>
                              <w:pStyle w:val="Web"/>
                              <w:spacing w:before="0" w:beforeAutospacing="0" w:after="0" w:afterAutospacing="0" w:line="440" w:lineRule="exact"/>
                              <w:jc w:val="center"/>
                              <w:textAlignment w:val="baseline"/>
                              <w:rPr>
                                <w:sz w:val="21"/>
                              </w:rPr>
                            </w:pPr>
                            <w:r>
                              <w:rPr>
                                <w:rFonts w:ascii="Arial" w:cstheme="minorBidi" w:hint="eastAsia"/>
                                <w:color w:val="000000" w:themeColor="text1"/>
                                <w:kern w:val="24"/>
                                <w:sz w:val="28"/>
                                <w:szCs w:val="36"/>
                              </w:rPr>
                              <w:t>資料２</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95.45pt;margin-top:-44.2pt;width:74.25pt;height: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" filled="f" strokecolor="black [3213]" strokeweight="1pt">
                <v:textbox>
                  <w:txbxContent>
                    <w:p w:rsidR="009536D4" w:rsidRPr="00FC02C6" w:rsidRDefault="009536D4" w:rsidP="002C38B9">
                      <w:pPr>
                        <w:pStyle w:val="Web"/>
                        <w:spacing w:before="0" w:beforeAutospacing="0" w:after="0" w:afterAutospacing="0" w:line="440" w:lineRule="exact"/>
                        <w:jc w:val="center"/>
                        <w:textAlignment w:val="baseline"/>
                        <w:rPr>
                          <w:sz w:val="21"/>
                        </w:rPr>
                      </w:pPr>
                      <w:r>
                        <w:rPr>
                          <w:rFonts w:ascii="Arial" w:cstheme="minorBidi" w:hint="eastAsia"/>
                          <w:color w:val="000000" w:themeColor="text1"/>
                          <w:kern w:val="24"/>
                          <w:sz w:val="28"/>
                          <w:szCs w:val="36"/>
                        </w:rPr>
                        <w:t>資料２</w:t>
                      </w:r>
                    </w:p>
                  </w:txbxContent>
                </v:textbox>
              </v:shape>
            </w:pict>
          </mc:Fallback>
        </mc:AlternateContent>
      </w:r>
      <w:r w:rsidR="00827EC0">
        <w:rPr>
          <w:noProof/>
          <w:spacing w:val="17"/>
          <w:kern w:val="0"/>
        </w:rPr>
        <mc:AlternateContent>
          <mc:Choice Requires="wps">
            <w:drawing>
              <wp:anchor distT="0" distB="0" distL="114300" distR="114300" simplePos="0" relativeHeight="251675648" behindDoc="0" locked="0" layoutInCell="1" allowOverlap="1" wp14:anchorId="30758714" wp14:editId="27CBE7B4">
                <wp:simplePos x="0" y="0"/>
                <wp:positionH relativeFrom="column">
                  <wp:posOffset>-175260</wp:posOffset>
                </wp:positionH>
                <wp:positionV relativeFrom="paragraph">
                  <wp:posOffset>25400</wp:posOffset>
                </wp:positionV>
                <wp:extent cx="180975" cy="161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3.8pt;margin-top:2pt;width:14.2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" fillcolor="white [3212]" strokecolor="white [3212]" strokeweight="2pt"/>
            </w:pict>
          </mc:Fallback>
        </mc:AlternateContent>
      </w:r>
      <w:r w:rsidR="00355D19">
        <w:rPr>
          <w:rFonts w:hint="eastAsia"/>
          <w:b/>
        </w:rPr>
        <w:t>条例及び改正大気汚染防止法に基づく水銀規制</w:t>
      </w:r>
      <w:r>
        <w:rPr>
          <w:rFonts w:hint="eastAsia"/>
          <w:b/>
        </w:rPr>
        <w:t>の概要</w:t>
      </w:r>
      <w:r w:rsidR="00355D19">
        <w:rPr>
          <w:rFonts w:hint="eastAsia"/>
          <w:b/>
        </w:rPr>
        <w:t>について</w:t>
      </w:r>
    </w:p>
    <w:p w:rsidR="00422BBE" w:rsidRPr="00696E4A" w:rsidRDefault="00422BBE" w:rsidP="00CF7313">
      <w:pPr>
        <w:widowControl/>
        <w:jc w:val="left"/>
        <w:rPr>
          <w:rFonts w:asciiTheme="majorHAnsi" w:eastAsiaTheme="majorEastAsia" w:hAnsiTheme="majorHAnsi" w:cstheme="majorBidi"/>
        </w:rPr>
      </w:pPr>
    </w:p>
    <w:p w:rsidR="001434C3" w:rsidRPr="005C2A96" w:rsidRDefault="005C2A96" w:rsidP="004836E3">
      <w:pPr>
        <w:pStyle w:val="aa"/>
        <w:widowControl/>
        <w:numPr>
          <w:ilvl w:val="0"/>
          <w:numId w:val="25"/>
        </w:numPr>
        <w:ind w:leftChars="0"/>
        <w:jc w:val="left"/>
        <w:rPr>
          <w:rFonts w:asciiTheme="majorEastAsia" w:eastAsiaTheme="majorEastAsia" w:hAnsiTheme="majorEastAsia"/>
          <w:b/>
        </w:rPr>
      </w:pPr>
      <w:r>
        <w:rPr>
          <w:rFonts w:asciiTheme="majorEastAsia" w:eastAsiaTheme="majorEastAsia" w:hAnsiTheme="majorEastAsia" w:hint="eastAsia"/>
          <w:b/>
        </w:rPr>
        <w:t>水銀について</w:t>
      </w:r>
    </w:p>
    <w:p w:rsidR="004836E3" w:rsidRDefault="004836E3" w:rsidP="004836E3">
      <w:pPr>
        <w:widowControl/>
        <w:jc w:val="left"/>
        <w:rPr>
          <w:rFonts w:asciiTheme="minorEastAsia" w:hAnsiTheme="minorEastAsia"/>
        </w:rPr>
      </w:pPr>
      <w:r>
        <w:rPr>
          <w:rFonts w:asciiTheme="minorEastAsia" w:hAnsiTheme="minorEastAsia" w:hint="eastAsia"/>
        </w:rPr>
        <w:t xml:space="preserve">　</w:t>
      </w:r>
      <w:r w:rsidR="000D75CC">
        <w:rPr>
          <w:rFonts w:asciiTheme="minorEastAsia" w:hAnsiTheme="minorEastAsia" w:hint="eastAsia"/>
        </w:rPr>
        <w:t>水銀は、常温で液体である唯一の金属で、揮発性が高く、様々な排出源から環境中に排出されている。排出された水銀は大気、海洋等を通じて全世界を循環する長距離移動性を有するほか、高い環境残留性や生物蓄積性を有しており、食物連鎖を通じた生物濃縮等によって高次捕食動物に高濃度に蓄積されやすい。</w:t>
      </w:r>
    </w:p>
    <w:p w:rsidR="000D75CC" w:rsidRDefault="000D75CC" w:rsidP="000D75CC">
      <w:pPr>
        <w:widowControl/>
        <w:jc w:val="left"/>
        <w:rPr>
          <w:rFonts w:asciiTheme="minorEastAsia" w:hAnsiTheme="minorEastAsia"/>
        </w:rPr>
      </w:pPr>
      <w:r>
        <w:rPr>
          <w:rFonts w:asciiTheme="minorEastAsia" w:hAnsiTheme="minorEastAsia" w:hint="eastAsia"/>
        </w:rPr>
        <w:t xml:space="preserve">　水銀の毒性は化学形態の違いにより異なるが、特にメチル水銀については、人の中枢神経系に対する毒性が強く、とりわけ発達中の胎児の中枢神経が最も影響を受けやすいとされている</w:t>
      </w:r>
      <w:r w:rsidR="005C2A96" w:rsidRPr="000A7E28">
        <w:rPr>
          <w:rFonts w:asciiTheme="minorEastAsia" w:hAnsiTheme="minorEastAsia" w:hint="eastAsia"/>
          <w:spacing w:val="-4"/>
        </w:rPr>
        <w:t>（平成27年１月23日</w:t>
      </w:r>
      <w:r w:rsidR="000A7E28" w:rsidRPr="000A7E28">
        <w:rPr>
          <w:rFonts w:asciiTheme="minorEastAsia" w:hAnsiTheme="minorEastAsia" w:hint="eastAsia"/>
          <w:spacing w:val="-4"/>
        </w:rPr>
        <w:t xml:space="preserve"> </w:t>
      </w:r>
      <w:r w:rsidR="005C2A96" w:rsidRPr="000A7E28">
        <w:rPr>
          <w:rFonts w:asciiTheme="minorEastAsia" w:hAnsiTheme="minorEastAsia" w:hint="eastAsia"/>
          <w:spacing w:val="-4"/>
        </w:rPr>
        <w:t>中央環境審議会</w:t>
      </w:r>
      <w:r w:rsidR="000A7E28" w:rsidRPr="000A7E28">
        <w:rPr>
          <w:rFonts w:asciiTheme="minorEastAsia" w:hAnsiTheme="minorEastAsia" w:hint="eastAsia"/>
          <w:spacing w:val="-4"/>
        </w:rPr>
        <w:t>「水俣条約を踏まえた今後の水銀大気排出規制について（答申）」</w:t>
      </w:r>
      <w:r w:rsidR="005C2A96" w:rsidRPr="000A7E28">
        <w:rPr>
          <w:rFonts w:asciiTheme="minorEastAsia" w:hAnsiTheme="minorEastAsia" w:hint="eastAsia"/>
          <w:spacing w:val="-4"/>
        </w:rPr>
        <w:t>）</w:t>
      </w:r>
      <w:r w:rsidRPr="000A7E28">
        <w:rPr>
          <w:rFonts w:asciiTheme="minorEastAsia" w:hAnsiTheme="minorEastAsia" w:hint="eastAsia"/>
          <w:spacing w:val="-4"/>
        </w:rPr>
        <w:t>。</w:t>
      </w:r>
    </w:p>
    <w:p w:rsidR="007C3061" w:rsidRPr="00C20376" w:rsidRDefault="00C20376" w:rsidP="000D75CC">
      <w:pPr>
        <w:widowControl/>
        <w:jc w:val="left"/>
        <w:rPr>
          <w:rFonts w:asciiTheme="minorEastAsia" w:hAnsiTheme="minorEastAsia"/>
          <w:spacing w:val="2"/>
        </w:rPr>
      </w:pPr>
      <w:r>
        <w:rPr>
          <w:rFonts w:asciiTheme="minorEastAsia" w:hAnsiTheme="minorEastAsia" w:hint="eastAsia"/>
        </w:rPr>
        <w:t xml:space="preserve">　国内の水銀需要は1964年をピークに急速に減少し、現在では当時の約300分の１となる年間</w:t>
      </w:r>
      <w:r w:rsidRPr="00C20376">
        <w:rPr>
          <w:rFonts w:asciiTheme="minorEastAsia" w:hAnsiTheme="minorEastAsia" w:hint="eastAsia"/>
          <w:spacing w:val="2"/>
        </w:rPr>
        <w:t>８トン程度の水銀が使用されて</w:t>
      </w:r>
      <w:r>
        <w:rPr>
          <w:rFonts w:asciiTheme="minorEastAsia" w:hAnsiTheme="minorEastAsia" w:hint="eastAsia"/>
          <w:spacing w:val="2"/>
        </w:rPr>
        <w:t>いる</w:t>
      </w:r>
      <w:r w:rsidR="00D03B94">
        <w:rPr>
          <w:rFonts w:asciiTheme="minorEastAsia" w:hAnsiTheme="minorEastAsia" w:hint="eastAsia"/>
          <w:spacing w:val="2"/>
        </w:rPr>
        <w:t>。</w:t>
      </w:r>
      <w:r w:rsidRPr="00C20376">
        <w:rPr>
          <w:rFonts w:asciiTheme="minorEastAsia" w:hAnsiTheme="minorEastAsia" w:hint="eastAsia"/>
          <w:spacing w:val="2"/>
        </w:rPr>
        <w:t>主な用途は照明（蛍光灯等）、計測・制御器（体温計、血圧計等）、無機薬品（顔料、試薬等）や電池となっている</w:t>
      </w:r>
      <w:r w:rsidR="000A7E28" w:rsidRPr="00AB6F41">
        <w:rPr>
          <w:rFonts w:asciiTheme="minorEastAsia" w:hAnsiTheme="minorEastAsia" w:hint="eastAsia"/>
          <w:spacing w:val="-2"/>
        </w:rPr>
        <w:t>（平成26年３月 水銀に関する水俣条約の国内対応検討委員会「水銀に関する国内外の状況について」）</w:t>
      </w:r>
      <w:r w:rsidRPr="00C20376">
        <w:rPr>
          <w:rFonts w:asciiTheme="minorEastAsia" w:hAnsiTheme="minorEastAsia" w:hint="eastAsia"/>
          <w:spacing w:val="2"/>
        </w:rPr>
        <w:t>。</w:t>
      </w:r>
    </w:p>
    <w:p w:rsidR="001434C3" w:rsidRPr="000A7E28" w:rsidRDefault="001434C3" w:rsidP="000D75CC">
      <w:pPr>
        <w:widowControl/>
        <w:jc w:val="left"/>
        <w:rPr>
          <w:rFonts w:asciiTheme="minorEastAsia" w:hAnsiTheme="minorEastAsia"/>
        </w:rPr>
      </w:pPr>
    </w:p>
    <w:p w:rsidR="001434C3" w:rsidRPr="00CF4349" w:rsidRDefault="00CF4349" w:rsidP="000D75CC">
      <w:pPr>
        <w:widowControl/>
        <w:jc w:val="left"/>
        <w:rPr>
          <w:rFonts w:asciiTheme="majorEastAsia" w:eastAsiaTheme="majorEastAsia" w:hAnsiTheme="majorEastAsia"/>
          <w:b/>
        </w:rPr>
      </w:pPr>
      <w:r w:rsidRPr="00CF4349">
        <w:rPr>
          <w:rFonts w:asciiTheme="majorEastAsia" w:eastAsiaTheme="majorEastAsia" w:hAnsiTheme="majorEastAsia" w:hint="eastAsia"/>
          <w:b/>
        </w:rPr>
        <w:t>２．</w:t>
      </w:r>
      <w:r w:rsidR="001434C3" w:rsidRPr="00CF4349">
        <w:rPr>
          <w:rFonts w:asciiTheme="majorEastAsia" w:eastAsiaTheme="majorEastAsia" w:hAnsiTheme="majorEastAsia" w:hint="eastAsia"/>
          <w:b/>
        </w:rPr>
        <w:t>府内における大気中の水銀濃度</w:t>
      </w:r>
    </w:p>
    <w:p w:rsidR="003A5883" w:rsidRDefault="003A5883" w:rsidP="003A5883">
      <w:pPr>
        <w:ind w:leftChars="1" w:left="2" w:firstLineChars="100" w:firstLine="210"/>
        <w:rPr>
          <w:spacing w:val="-2"/>
          <w:szCs w:val="18"/>
        </w:rPr>
      </w:pPr>
      <w:r>
        <w:rPr>
          <w:rFonts w:hint="eastAsia"/>
          <w:szCs w:val="18"/>
        </w:rPr>
        <w:t>水銀については、現在、有害大気汚染物質に係る環境基準は設定されていないが、平成</w:t>
      </w:r>
      <w:r w:rsidRPr="00D03B94">
        <w:rPr>
          <w:rFonts w:asciiTheme="minorEastAsia" w:hAnsiTheme="minorEastAsia" w:hint="eastAsia"/>
          <w:szCs w:val="18"/>
        </w:rPr>
        <w:t>15</w:t>
      </w:r>
      <w:r>
        <w:rPr>
          <w:rFonts w:hint="eastAsia"/>
          <w:szCs w:val="18"/>
        </w:rPr>
        <w:t>年</w:t>
      </w:r>
      <w:r w:rsidRPr="00D03B94">
        <w:rPr>
          <w:rFonts w:asciiTheme="minorEastAsia" w:hAnsiTheme="minorEastAsia" w:hint="eastAsia"/>
          <w:spacing w:val="-2"/>
          <w:szCs w:val="18"/>
        </w:rPr>
        <w:t>７</w:t>
      </w:r>
      <w:r w:rsidRPr="00427BA2">
        <w:rPr>
          <w:rFonts w:hint="eastAsia"/>
          <w:spacing w:val="-2"/>
          <w:szCs w:val="18"/>
        </w:rPr>
        <w:t>月の中央環境審議会「今後の有害大気汚染物質対策のあり方について（第</w:t>
      </w:r>
      <w:r>
        <w:rPr>
          <w:rFonts w:hint="eastAsia"/>
          <w:spacing w:val="-2"/>
          <w:szCs w:val="18"/>
        </w:rPr>
        <w:t>７次答申）」を踏まえ、国は</w:t>
      </w:r>
      <w:r w:rsidRPr="00427BA2">
        <w:rPr>
          <w:rFonts w:hint="eastAsia"/>
          <w:spacing w:val="-2"/>
          <w:szCs w:val="18"/>
        </w:rPr>
        <w:t>環境中の有害大気汚染物質による健康リスクの低減を図るための指針となる</w:t>
      </w:r>
      <w:r>
        <w:rPr>
          <w:rFonts w:hint="eastAsia"/>
          <w:spacing w:val="-2"/>
          <w:szCs w:val="18"/>
        </w:rPr>
        <w:t>数値（指針値）を「年平均値</w:t>
      </w:r>
      <w:r w:rsidRPr="00D03B94">
        <w:rPr>
          <w:rFonts w:asciiTheme="minorEastAsia" w:hAnsiTheme="minorEastAsia" w:hint="eastAsia"/>
          <w:spacing w:val="-2"/>
          <w:szCs w:val="18"/>
        </w:rPr>
        <w:t>40</w:t>
      </w:r>
      <w:r>
        <w:rPr>
          <w:rFonts w:hint="eastAsia"/>
          <w:spacing w:val="-2"/>
          <w:szCs w:val="18"/>
        </w:rPr>
        <w:t>ng/m</w:t>
      </w:r>
      <w:r w:rsidRPr="00427BA2">
        <w:rPr>
          <w:rFonts w:hint="eastAsia"/>
          <w:spacing w:val="-2"/>
          <w:szCs w:val="18"/>
          <w:vertAlign w:val="superscript"/>
        </w:rPr>
        <w:t>3</w:t>
      </w:r>
      <w:r>
        <w:rPr>
          <w:rFonts w:hint="eastAsia"/>
          <w:spacing w:val="-2"/>
          <w:szCs w:val="18"/>
        </w:rPr>
        <w:t>以下」と設定した。</w:t>
      </w:r>
    </w:p>
    <w:p w:rsidR="003A5883" w:rsidRPr="00C545D8" w:rsidRDefault="003A5883" w:rsidP="00C545D8">
      <w:pPr>
        <w:ind w:leftChars="1" w:left="2" w:firstLineChars="100" w:firstLine="210"/>
        <w:rPr>
          <w:szCs w:val="18"/>
        </w:rPr>
      </w:pPr>
      <w:r w:rsidRPr="00C545D8">
        <w:rPr>
          <w:rFonts w:hint="eastAsia"/>
          <w:szCs w:val="18"/>
        </w:rPr>
        <w:t>府では、平成</w:t>
      </w:r>
      <w:r w:rsidRPr="00C545D8">
        <w:rPr>
          <w:rFonts w:asciiTheme="minorEastAsia" w:hAnsiTheme="minorEastAsia" w:hint="eastAsia"/>
          <w:szCs w:val="18"/>
        </w:rPr>
        <w:t>11</w:t>
      </w:r>
      <w:r w:rsidRPr="00C545D8">
        <w:rPr>
          <w:rFonts w:hint="eastAsia"/>
          <w:szCs w:val="18"/>
        </w:rPr>
        <w:t>年度</w:t>
      </w:r>
      <w:r w:rsidR="00C545D8" w:rsidRPr="00C545D8">
        <w:rPr>
          <w:rFonts w:hint="eastAsia"/>
          <w:szCs w:val="18"/>
        </w:rPr>
        <w:t>より府域全域の大気環境中の水銀濃度のモニタリングを実施しており</w:t>
      </w:r>
      <w:r w:rsidRPr="00C545D8">
        <w:rPr>
          <w:rFonts w:hint="eastAsia"/>
          <w:szCs w:val="18"/>
        </w:rPr>
        <w:t>、図１に示すとおり、国の指針値に比べて低い値で推移している。</w:t>
      </w:r>
    </w:p>
    <w:p w:rsidR="00C545D8" w:rsidRPr="00D67E03" w:rsidRDefault="003A5883" w:rsidP="00D67E03">
      <w:pPr>
        <w:ind w:leftChars="1" w:left="2" w:firstLineChars="100" w:firstLine="206"/>
        <w:rPr>
          <w:spacing w:val="-2"/>
          <w:szCs w:val="18"/>
        </w:rPr>
      </w:pPr>
      <w:r>
        <w:rPr>
          <w:rFonts w:hint="eastAsia"/>
          <w:spacing w:val="-2"/>
          <w:szCs w:val="18"/>
        </w:rPr>
        <w:t>平成</w:t>
      </w:r>
      <w:r w:rsidRPr="00D03B94">
        <w:rPr>
          <w:rFonts w:asciiTheme="minorEastAsia" w:hAnsiTheme="minorEastAsia" w:hint="eastAsia"/>
          <w:spacing w:val="-2"/>
          <w:szCs w:val="18"/>
        </w:rPr>
        <w:t>26</w:t>
      </w:r>
      <w:r w:rsidR="00C545D8">
        <w:rPr>
          <w:rFonts w:hint="eastAsia"/>
          <w:spacing w:val="-2"/>
          <w:szCs w:val="18"/>
        </w:rPr>
        <w:t>年度における大気中の水銀濃度については</w:t>
      </w:r>
      <w:r w:rsidR="00D67E03">
        <w:rPr>
          <w:rFonts w:hint="eastAsia"/>
          <w:spacing w:val="-2"/>
          <w:szCs w:val="18"/>
        </w:rPr>
        <w:t>表１に示すとおり</w:t>
      </w:r>
      <w:r w:rsidR="00C545D8">
        <w:rPr>
          <w:rFonts w:hint="eastAsia"/>
          <w:spacing w:val="-2"/>
          <w:szCs w:val="18"/>
        </w:rPr>
        <w:t>、全国と比較してほぼ同様の値となっている。</w:t>
      </w:r>
    </w:p>
    <w:tbl>
      <w:tblPr>
        <w:tblStyle w:val="a3"/>
        <w:tblW w:w="0" w:type="auto"/>
        <w:tblInd w:w="-9" w:type="dxa"/>
        <w:tblCellMar>
          <w:left w:w="99" w:type="dxa"/>
          <w:right w:w="99" w:type="dxa"/>
        </w:tblCellMar>
        <w:tblLook w:val="04A0" w:firstRow="1" w:lastRow="0" w:firstColumn="1" w:lastColumn="0" w:noHBand="0" w:noVBand="1"/>
      </w:tblPr>
      <w:tblGrid>
        <w:gridCol w:w="9127"/>
        <w:gridCol w:w="9"/>
      </w:tblGrid>
      <w:tr w:rsidR="003A5883" w:rsidTr="00AB6F41">
        <w:tc>
          <w:tcPr>
            <w:tcW w:w="9129" w:type="dxa"/>
            <w:gridSpan w:val="2"/>
            <w:tcBorders>
              <w:top w:val="nil"/>
              <w:left w:val="nil"/>
              <w:bottom w:val="nil"/>
              <w:right w:val="nil"/>
            </w:tcBorders>
          </w:tcPr>
          <w:p w:rsidR="003A5883" w:rsidRDefault="003A5883" w:rsidP="002A30A3">
            <w:pPr>
              <w:ind w:firstLineChars="100" w:firstLine="210"/>
              <w:jc w:val="left"/>
              <w:rPr>
                <w:spacing w:val="-2"/>
                <w:szCs w:val="18"/>
              </w:rPr>
            </w:pPr>
            <w:r w:rsidRPr="0080411A">
              <w:rPr>
                <w:noProof/>
                <w:spacing w:val="-2"/>
                <w:szCs w:val="18"/>
              </w:rPr>
              <mc:AlternateContent>
                <mc:Choice Requires="wps">
                  <w:drawing>
                    <wp:anchor distT="0" distB="0" distL="114300" distR="114300" simplePos="0" relativeHeight="251720704" behindDoc="0" locked="0" layoutInCell="1" allowOverlap="1" wp14:anchorId="4313956D" wp14:editId="615846D9">
                      <wp:simplePos x="0" y="0"/>
                      <wp:positionH relativeFrom="column">
                        <wp:posOffset>2596837</wp:posOffset>
                      </wp:positionH>
                      <wp:positionV relativeFrom="paragraph">
                        <wp:posOffset>2710180</wp:posOffset>
                      </wp:positionV>
                      <wp:extent cx="701749" cy="393065"/>
                      <wp:effectExtent l="0" t="0" r="0" b="0"/>
                      <wp:wrapNone/>
                      <wp:docPr id="30" name="正方形/長方形 29"/>
                      <wp:cNvGraphicFramePr/>
                      <a:graphic xmlns:a="http://schemas.openxmlformats.org/drawingml/2006/main">
                        <a:graphicData uri="http://schemas.microsoft.com/office/word/2010/wordprocessingShape">
                          <wps:wsp>
                            <wps:cNvSpPr/>
                            <wps:spPr>
                              <a:xfrm>
                                <a:off x="0" y="0"/>
                                <a:ext cx="701749" cy="393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6D4" w:rsidRPr="0080411A" w:rsidRDefault="009536D4" w:rsidP="003A5883">
                                  <w:pPr>
                                    <w:pStyle w:val="Web"/>
                                    <w:spacing w:before="0" w:beforeAutospacing="0" w:after="0" w:afterAutospacing="0"/>
                                    <w:textAlignment w:val="baseline"/>
                                    <w:rPr>
                                      <w:sz w:val="36"/>
                                    </w:rPr>
                                  </w:pPr>
                                  <w:r w:rsidRPr="0080411A">
                                    <w:rPr>
                                      <w:rFonts w:ascii="ＭＳ 明朝" w:eastAsia="ＭＳ 明朝" w:hAnsi="ＭＳ 明朝" w:cstheme="minorBidi" w:hint="eastAsia"/>
                                      <w:color w:val="000000" w:themeColor="text1"/>
                                      <w:kern w:val="24"/>
                                      <w:sz w:val="21"/>
                                      <w:szCs w:val="17"/>
                                    </w:rPr>
                                    <w:t>年度</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7" style="position:absolute;left:0;text-align:left;margin-left:204.5pt;margin-top:213.4pt;width:55.25pt;height:30.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" filled="f" stroked="f" strokeweight="2pt">
                      <v:textbox>
                        <w:txbxContent>
                          <w:p w:rsidR="009536D4" w:rsidRPr="0080411A" w:rsidRDefault="009536D4" w:rsidP="003A5883">
                            <w:pPr>
                              <w:pStyle w:val="Web"/>
                              <w:spacing w:before="0" w:beforeAutospacing="0" w:after="0" w:afterAutospacing="0"/>
                              <w:textAlignment w:val="baseline"/>
                              <w:rPr>
                                <w:sz w:val="36"/>
                              </w:rPr>
                            </w:pPr>
                            <w:r w:rsidRPr="0080411A">
                              <w:rPr>
                                <w:rFonts w:ascii="ＭＳ 明朝" w:eastAsia="ＭＳ 明朝" w:hAnsi="ＭＳ 明朝" w:cstheme="minorBidi" w:hint="eastAsia"/>
                                <w:color w:val="000000" w:themeColor="text1"/>
                                <w:kern w:val="24"/>
                                <w:sz w:val="21"/>
                                <w:szCs w:val="17"/>
                              </w:rPr>
                              <w:t>年度</w:t>
                            </w:r>
                          </w:p>
                        </w:txbxContent>
                      </v:textbox>
                    </v:rect>
                  </w:pict>
                </mc:Fallback>
              </mc:AlternateContent>
            </w:r>
            <w:bookmarkStart w:id="0" w:name="_MON_1559584088"/>
            <w:bookmarkEnd w:id="0"/>
            <w:r w:rsidR="002A30A3">
              <w:rPr>
                <w:spacing w:val="-2"/>
                <w:szCs w:val="18"/>
              </w:rPr>
              <w:object w:dxaOrig="12942" w:dyaOrig="7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28.75pt" o:ole="">
                  <v:imagedata r:id="rId9" o:title=""/>
                </v:shape>
                <o:OLEObject Type="Embed" ProgID="Excel.Sheet.12" ShapeID="_x0000_i1025" DrawAspect="Content" ObjectID="_1560258201" r:id="rId10"/>
              </w:object>
            </w:r>
          </w:p>
          <w:p w:rsidR="003A5883" w:rsidRPr="00B2786F" w:rsidRDefault="003A5883" w:rsidP="007C3061">
            <w:pPr>
              <w:jc w:val="center"/>
              <w:rPr>
                <w:rFonts w:asciiTheme="majorEastAsia" w:eastAsiaTheme="majorEastAsia" w:hAnsiTheme="majorEastAsia"/>
                <w:spacing w:val="-2"/>
                <w:szCs w:val="18"/>
              </w:rPr>
            </w:pPr>
            <w:r w:rsidRPr="00B2786F">
              <w:rPr>
                <w:rFonts w:asciiTheme="majorEastAsia" w:eastAsiaTheme="majorEastAsia" w:hAnsiTheme="majorEastAsia" w:hint="eastAsia"/>
                <w:spacing w:val="-2"/>
                <w:szCs w:val="18"/>
              </w:rPr>
              <w:t>図</w:t>
            </w:r>
            <w:r>
              <w:rPr>
                <w:rFonts w:asciiTheme="majorEastAsia" w:eastAsiaTheme="majorEastAsia" w:hAnsiTheme="majorEastAsia" w:hint="eastAsia"/>
                <w:spacing w:val="-2"/>
                <w:szCs w:val="18"/>
              </w:rPr>
              <w:t>１</w:t>
            </w:r>
            <w:r w:rsidRPr="00B2786F">
              <w:rPr>
                <w:rFonts w:asciiTheme="majorEastAsia" w:eastAsiaTheme="majorEastAsia" w:hAnsiTheme="majorEastAsia" w:hint="eastAsia"/>
                <w:spacing w:val="-2"/>
                <w:szCs w:val="18"/>
              </w:rPr>
              <w:t xml:space="preserve">　大阪府</w:t>
            </w:r>
            <w:r w:rsidR="00AB6F41">
              <w:rPr>
                <w:rFonts w:asciiTheme="majorEastAsia" w:eastAsiaTheme="majorEastAsia" w:hAnsiTheme="majorEastAsia" w:hint="eastAsia"/>
                <w:spacing w:val="-2"/>
                <w:szCs w:val="18"/>
              </w:rPr>
              <w:t>及び全国における</w:t>
            </w:r>
            <w:r w:rsidRPr="00B2786F">
              <w:rPr>
                <w:rFonts w:asciiTheme="majorEastAsia" w:eastAsiaTheme="majorEastAsia" w:hAnsiTheme="majorEastAsia" w:hint="eastAsia"/>
                <w:spacing w:val="-2"/>
                <w:szCs w:val="18"/>
              </w:rPr>
              <w:t>大気中の水銀濃度（年平均値の推移）</w:t>
            </w:r>
          </w:p>
        </w:tc>
      </w:tr>
      <w:tr w:rsidR="003A5883" w:rsidTr="00AB6F41">
        <w:tblPrEx>
          <w:tblCellMar>
            <w:left w:w="108" w:type="dxa"/>
            <w:right w:w="108" w:type="dxa"/>
          </w:tblCellMar>
        </w:tblPrEx>
        <w:trPr>
          <w:gridAfter w:val="1"/>
          <w:wAfter w:w="9" w:type="dxa"/>
        </w:trPr>
        <w:tc>
          <w:tcPr>
            <w:tcW w:w="9129" w:type="dxa"/>
            <w:tcBorders>
              <w:top w:val="nil"/>
              <w:left w:val="nil"/>
              <w:bottom w:val="nil"/>
              <w:right w:val="nil"/>
            </w:tcBorders>
          </w:tcPr>
          <w:p w:rsidR="003A5883" w:rsidRPr="00B2786F" w:rsidRDefault="003A5883" w:rsidP="007C3061">
            <w:pPr>
              <w:spacing w:line="300" w:lineRule="exact"/>
              <w:jc w:val="center"/>
              <w:rPr>
                <w:rFonts w:asciiTheme="majorEastAsia" w:eastAsiaTheme="majorEastAsia" w:hAnsiTheme="majorEastAsia"/>
              </w:rPr>
            </w:pPr>
            <w:r w:rsidRPr="00B2786F">
              <w:rPr>
                <w:rFonts w:asciiTheme="majorEastAsia" w:eastAsiaTheme="majorEastAsia" w:hAnsiTheme="majorEastAsia" w:hint="eastAsia"/>
              </w:rPr>
              <w:lastRenderedPageBreak/>
              <w:t>表</w:t>
            </w:r>
            <w:r>
              <w:rPr>
                <w:rFonts w:asciiTheme="majorEastAsia" w:eastAsiaTheme="majorEastAsia" w:hAnsiTheme="majorEastAsia" w:hint="eastAsia"/>
              </w:rPr>
              <w:t>１</w:t>
            </w:r>
            <w:r w:rsidRPr="00B2786F">
              <w:rPr>
                <w:rFonts w:asciiTheme="majorEastAsia" w:eastAsiaTheme="majorEastAsia" w:hAnsiTheme="majorEastAsia" w:hint="eastAsia"/>
              </w:rPr>
              <w:t xml:space="preserve">　平成26年度 大気中の水銀濃度の全国比較</w:t>
            </w:r>
          </w:p>
          <w:p w:rsidR="003A5883" w:rsidRDefault="003A5883" w:rsidP="007C3061">
            <w:pPr>
              <w:spacing w:line="300" w:lineRule="exact"/>
              <w:jc w:val="right"/>
            </w:pPr>
            <w:r>
              <w:rPr>
                <w:rFonts w:hint="eastAsia"/>
              </w:rPr>
              <w:t>【単位</w:t>
            </w:r>
            <w:r>
              <w:rPr>
                <w:rFonts w:hint="eastAsia"/>
              </w:rPr>
              <w:t xml:space="preserve"> ng/m</w:t>
            </w:r>
            <w:r w:rsidRPr="00351366">
              <w:rPr>
                <w:rFonts w:hint="eastAsia"/>
                <w:vertAlign w:val="superscript"/>
              </w:rPr>
              <w:t>3</w:t>
            </w:r>
            <w:r>
              <w:rPr>
                <w:rFonts w:hint="eastAsia"/>
              </w:rPr>
              <w:t>】</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988"/>
              <w:gridCol w:w="1549"/>
              <w:gridCol w:w="998"/>
              <w:gridCol w:w="1538"/>
              <w:gridCol w:w="1007"/>
              <w:gridCol w:w="1530"/>
            </w:tblGrid>
            <w:tr w:rsidR="003A5883" w:rsidTr="006F4E53">
              <w:trPr>
                <w:jc w:val="center"/>
              </w:trPr>
              <w:tc>
                <w:tcPr>
                  <w:tcW w:w="1271" w:type="dxa"/>
                  <w:vMerge w:val="restart"/>
                  <w:vAlign w:val="center"/>
                </w:tcPr>
                <w:p w:rsidR="003A5883" w:rsidRDefault="003A5883" w:rsidP="003A5883">
                  <w:pPr>
                    <w:spacing w:line="300" w:lineRule="exact"/>
                    <w:jc w:val="center"/>
                    <w:rPr>
                      <w:spacing w:val="-2"/>
                      <w:szCs w:val="18"/>
                    </w:rPr>
                  </w:pPr>
                  <w:r w:rsidRPr="005D2647">
                    <w:rPr>
                      <w:rFonts w:hint="eastAsia"/>
                      <w:spacing w:val="30"/>
                      <w:kern w:val="0"/>
                      <w:szCs w:val="18"/>
                      <w:fitText w:val="1050" w:id="1453605888"/>
                    </w:rPr>
                    <w:t>測定地</w:t>
                  </w:r>
                  <w:r w:rsidRPr="005D2647">
                    <w:rPr>
                      <w:rFonts w:hint="eastAsia"/>
                      <w:spacing w:val="15"/>
                      <w:kern w:val="0"/>
                      <w:szCs w:val="18"/>
                      <w:fitText w:val="1050" w:id="1453605888"/>
                    </w:rPr>
                    <w:t>点</w:t>
                  </w:r>
                </w:p>
              </w:tc>
              <w:tc>
                <w:tcPr>
                  <w:tcW w:w="2542" w:type="dxa"/>
                  <w:gridSpan w:val="2"/>
                  <w:vAlign w:val="center"/>
                </w:tcPr>
                <w:p w:rsidR="003A5883" w:rsidRDefault="003A5883" w:rsidP="003A5883">
                  <w:pPr>
                    <w:spacing w:line="300" w:lineRule="exact"/>
                    <w:jc w:val="center"/>
                    <w:rPr>
                      <w:spacing w:val="-2"/>
                      <w:szCs w:val="18"/>
                    </w:rPr>
                  </w:pPr>
                  <w:r>
                    <w:rPr>
                      <w:rFonts w:hint="eastAsia"/>
                      <w:spacing w:val="-2"/>
                      <w:szCs w:val="18"/>
                    </w:rPr>
                    <w:t>全国</w:t>
                  </w:r>
                </w:p>
              </w:tc>
              <w:tc>
                <w:tcPr>
                  <w:tcW w:w="2542" w:type="dxa"/>
                  <w:gridSpan w:val="2"/>
                  <w:vAlign w:val="center"/>
                </w:tcPr>
                <w:p w:rsidR="003A5883" w:rsidRDefault="003A5883" w:rsidP="003A5883">
                  <w:pPr>
                    <w:spacing w:line="300" w:lineRule="exact"/>
                    <w:jc w:val="center"/>
                    <w:rPr>
                      <w:spacing w:val="-2"/>
                      <w:szCs w:val="18"/>
                    </w:rPr>
                  </w:pPr>
                  <w:r>
                    <w:rPr>
                      <w:rFonts w:hint="eastAsia"/>
                      <w:spacing w:val="-2"/>
                      <w:szCs w:val="18"/>
                    </w:rPr>
                    <w:t>大阪府</w:t>
                  </w:r>
                </w:p>
              </w:tc>
              <w:tc>
                <w:tcPr>
                  <w:tcW w:w="2543" w:type="dxa"/>
                  <w:gridSpan w:val="2"/>
                  <w:vAlign w:val="center"/>
                </w:tcPr>
                <w:p w:rsidR="003A5883" w:rsidRDefault="003A5883" w:rsidP="003A5883">
                  <w:pPr>
                    <w:spacing w:line="300" w:lineRule="exact"/>
                    <w:jc w:val="center"/>
                    <w:rPr>
                      <w:spacing w:val="-2"/>
                      <w:szCs w:val="18"/>
                    </w:rPr>
                  </w:pPr>
                  <w:r>
                    <w:rPr>
                      <w:rFonts w:hint="eastAsia"/>
                      <w:spacing w:val="-2"/>
                      <w:szCs w:val="18"/>
                    </w:rPr>
                    <w:t>（参考）東京都</w:t>
                  </w:r>
                </w:p>
              </w:tc>
            </w:tr>
            <w:tr w:rsidR="003A5883" w:rsidTr="006F4E53">
              <w:trPr>
                <w:jc w:val="center"/>
              </w:trPr>
              <w:tc>
                <w:tcPr>
                  <w:tcW w:w="1271" w:type="dxa"/>
                  <w:vMerge/>
                </w:tcPr>
                <w:p w:rsidR="003A5883" w:rsidRDefault="003A5883" w:rsidP="003A5883">
                  <w:pPr>
                    <w:spacing w:line="300" w:lineRule="exact"/>
                    <w:rPr>
                      <w:spacing w:val="-2"/>
                      <w:szCs w:val="18"/>
                    </w:rPr>
                  </w:pPr>
                </w:p>
              </w:tc>
              <w:tc>
                <w:tcPr>
                  <w:tcW w:w="990" w:type="dxa"/>
                  <w:vAlign w:val="center"/>
                </w:tcPr>
                <w:p w:rsidR="003A5883" w:rsidRPr="00FA4081" w:rsidRDefault="003A5883" w:rsidP="003A5883">
                  <w:pPr>
                    <w:spacing w:line="300" w:lineRule="exact"/>
                    <w:jc w:val="center"/>
                    <w:rPr>
                      <w:spacing w:val="-2"/>
                      <w:szCs w:val="18"/>
                    </w:rPr>
                  </w:pPr>
                  <w:r>
                    <w:rPr>
                      <w:rFonts w:hint="eastAsia"/>
                      <w:spacing w:val="-2"/>
                      <w:szCs w:val="18"/>
                    </w:rPr>
                    <w:t>地点数</w:t>
                  </w:r>
                </w:p>
              </w:tc>
              <w:tc>
                <w:tcPr>
                  <w:tcW w:w="1552" w:type="dxa"/>
                  <w:vAlign w:val="center"/>
                </w:tcPr>
                <w:p w:rsidR="003A5883" w:rsidRDefault="003A5883" w:rsidP="003A5883">
                  <w:pPr>
                    <w:spacing w:line="300" w:lineRule="exact"/>
                    <w:jc w:val="center"/>
                    <w:rPr>
                      <w:spacing w:val="-2"/>
                      <w:szCs w:val="18"/>
                    </w:rPr>
                  </w:pPr>
                  <w:r>
                    <w:rPr>
                      <w:rFonts w:hint="eastAsia"/>
                      <w:spacing w:val="-2"/>
                      <w:szCs w:val="18"/>
                    </w:rPr>
                    <w:t>年平均値</w:t>
                  </w:r>
                </w:p>
                <w:p w:rsidR="003A5883" w:rsidRDefault="003A5883" w:rsidP="003A5883">
                  <w:pPr>
                    <w:spacing w:line="300" w:lineRule="exact"/>
                    <w:jc w:val="center"/>
                    <w:rPr>
                      <w:spacing w:val="-2"/>
                      <w:szCs w:val="18"/>
                    </w:rPr>
                  </w:pPr>
                  <w:r>
                    <w:rPr>
                      <w:rFonts w:hint="eastAsia"/>
                      <w:spacing w:val="-2"/>
                      <w:szCs w:val="18"/>
                    </w:rPr>
                    <w:t>(</w:t>
                  </w:r>
                  <w:r>
                    <w:rPr>
                      <w:rFonts w:hint="eastAsia"/>
                      <w:spacing w:val="-2"/>
                      <w:szCs w:val="18"/>
                    </w:rPr>
                    <w:t>最小～最大</w:t>
                  </w:r>
                  <w:r>
                    <w:rPr>
                      <w:rFonts w:hint="eastAsia"/>
                      <w:spacing w:val="-2"/>
                      <w:szCs w:val="18"/>
                    </w:rPr>
                    <w:t>)</w:t>
                  </w:r>
                </w:p>
              </w:tc>
              <w:tc>
                <w:tcPr>
                  <w:tcW w:w="1000" w:type="dxa"/>
                  <w:vAlign w:val="center"/>
                </w:tcPr>
                <w:p w:rsidR="003A5883" w:rsidRPr="00FA4081" w:rsidRDefault="003A5883" w:rsidP="003A5883">
                  <w:pPr>
                    <w:spacing w:line="300" w:lineRule="exact"/>
                    <w:jc w:val="center"/>
                    <w:rPr>
                      <w:spacing w:val="-2"/>
                      <w:szCs w:val="18"/>
                    </w:rPr>
                  </w:pPr>
                  <w:r>
                    <w:rPr>
                      <w:rFonts w:hint="eastAsia"/>
                      <w:spacing w:val="-2"/>
                      <w:szCs w:val="18"/>
                    </w:rPr>
                    <w:t>地点数</w:t>
                  </w:r>
                </w:p>
              </w:tc>
              <w:tc>
                <w:tcPr>
                  <w:tcW w:w="1542" w:type="dxa"/>
                  <w:vAlign w:val="center"/>
                </w:tcPr>
                <w:p w:rsidR="003A5883" w:rsidRDefault="003A5883" w:rsidP="003A5883">
                  <w:pPr>
                    <w:spacing w:line="300" w:lineRule="exact"/>
                    <w:jc w:val="center"/>
                    <w:rPr>
                      <w:spacing w:val="-2"/>
                      <w:szCs w:val="18"/>
                    </w:rPr>
                  </w:pPr>
                  <w:r>
                    <w:rPr>
                      <w:rFonts w:hint="eastAsia"/>
                      <w:spacing w:val="-2"/>
                      <w:szCs w:val="18"/>
                    </w:rPr>
                    <w:t>年平均値</w:t>
                  </w:r>
                </w:p>
                <w:p w:rsidR="003A5883" w:rsidRDefault="003A5883" w:rsidP="003A5883">
                  <w:pPr>
                    <w:spacing w:line="300" w:lineRule="exact"/>
                    <w:jc w:val="center"/>
                    <w:rPr>
                      <w:spacing w:val="-2"/>
                      <w:szCs w:val="18"/>
                    </w:rPr>
                  </w:pPr>
                  <w:r>
                    <w:rPr>
                      <w:rFonts w:hint="eastAsia"/>
                      <w:spacing w:val="-2"/>
                      <w:szCs w:val="18"/>
                    </w:rPr>
                    <w:t>(</w:t>
                  </w:r>
                  <w:r>
                    <w:rPr>
                      <w:rFonts w:hint="eastAsia"/>
                      <w:spacing w:val="-2"/>
                      <w:szCs w:val="18"/>
                    </w:rPr>
                    <w:t>最小～最大</w:t>
                  </w:r>
                  <w:r>
                    <w:rPr>
                      <w:rFonts w:hint="eastAsia"/>
                      <w:spacing w:val="-2"/>
                      <w:szCs w:val="18"/>
                    </w:rPr>
                    <w:t>)</w:t>
                  </w:r>
                </w:p>
              </w:tc>
              <w:tc>
                <w:tcPr>
                  <w:tcW w:w="1009" w:type="dxa"/>
                  <w:vAlign w:val="center"/>
                </w:tcPr>
                <w:p w:rsidR="003A5883" w:rsidRPr="00FA4081" w:rsidRDefault="003A5883" w:rsidP="003A5883">
                  <w:pPr>
                    <w:spacing w:line="300" w:lineRule="exact"/>
                    <w:jc w:val="center"/>
                    <w:rPr>
                      <w:spacing w:val="-2"/>
                      <w:szCs w:val="18"/>
                    </w:rPr>
                  </w:pPr>
                  <w:r>
                    <w:rPr>
                      <w:rFonts w:hint="eastAsia"/>
                      <w:spacing w:val="-2"/>
                      <w:szCs w:val="18"/>
                    </w:rPr>
                    <w:t>地点数</w:t>
                  </w:r>
                </w:p>
              </w:tc>
              <w:tc>
                <w:tcPr>
                  <w:tcW w:w="1534" w:type="dxa"/>
                  <w:vAlign w:val="center"/>
                </w:tcPr>
                <w:p w:rsidR="003A5883" w:rsidRDefault="003A5883" w:rsidP="003A5883">
                  <w:pPr>
                    <w:spacing w:line="300" w:lineRule="exact"/>
                    <w:jc w:val="center"/>
                    <w:rPr>
                      <w:spacing w:val="-2"/>
                      <w:szCs w:val="18"/>
                    </w:rPr>
                  </w:pPr>
                  <w:r>
                    <w:rPr>
                      <w:rFonts w:hint="eastAsia"/>
                      <w:spacing w:val="-2"/>
                      <w:szCs w:val="18"/>
                    </w:rPr>
                    <w:t>年平均値</w:t>
                  </w:r>
                </w:p>
                <w:p w:rsidR="003A5883" w:rsidRDefault="003A5883" w:rsidP="003A5883">
                  <w:pPr>
                    <w:spacing w:line="300" w:lineRule="exact"/>
                    <w:jc w:val="center"/>
                    <w:rPr>
                      <w:spacing w:val="-2"/>
                      <w:szCs w:val="18"/>
                    </w:rPr>
                  </w:pPr>
                  <w:r>
                    <w:rPr>
                      <w:rFonts w:hint="eastAsia"/>
                      <w:spacing w:val="-2"/>
                      <w:szCs w:val="18"/>
                    </w:rPr>
                    <w:t>(</w:t>
                  </w:r>
                  <w:r>
                    <w:rPr>
                      <w:rFonts w:hint="eastAsia"/>
                      <w:spacing w:val="-2"/>
                      <w:szCs w:val="18"/>
                    </w:rPr>
                    <w:t>最小～最大</w:t>
                  </w:r>
                  <w:r>
                    <w:rPr>
                      <w:rFonts w:hint="eastAsia"/>
                      <w:spacing w:val="-2"/>
                      <w:szCs w:val="18"/>
                    </w:rPr>
                    <w:t>)</w:t>
                  </w:r>
                </w:p>
              </w:tc>
            </w:tr>
            <w:tr w:rsidR="003A5883" w:rsidTr="006F4E53">
              <w:trPr>
                <w:jc w:val="center"/>
              </w:trPr>
              <w:tc>
                <w:tcPr>
                  <w:tcW w:w="1271" w:type="dxa"/>
                  <w:vAlign w:val="center"/>
                </w:tcPr>
                <w:p w:rsidR="003A5883" w:rsidRDefault="003A5883" w:rsidP="003A5883">
                  <w:pPr>
                    <w:spacing w:line="300" w:lineRule="exact"/>
                    <w:jc w:val="center"/>
                    <w:rPr>
                      <w:spacing w:val="-2"/>
                      <w:szCs w:val="18"/>
                    </w:rPr>
                  </w:pPr>
                  <w:r w:rsidRPr="003A5883">
                    <w:rPr>
                      <w:rFonts w:hint="eastAsia"/>
                      <w:spacing w:val="30"/>
                      <w:kern w:val="0"/>
                      <w:szCs w:val="18"/>
                      <w:fitText w:val="1050" w:id="1453605889"/>
                    </w:rPr>
                    <w:t>一般環</w:t>
                  </w:r>
                  <w:r w:rsidRPr="003A5883">
                    <w:rPr>
                      <w:rFonts w:hint="eastAsia"/>
                      <w:spacing w:val="15"/>
                      <w:kern w:val="0"/>
                      <w:szCs w:val="18"/>
                      <w:fitText w:val="1050" w:id="1453605889"/>
                    </w:rPr>
                    <w:t>境</w:t>
                  </w:r>
                </w:p>
              </w:tc>
              <w:tc>
                <w:tcPr>
                  <w:tcW w:w="990" w:type="dxa"/>
                  <w:vAlign w:val="center"/>
                </w:tcPr>
                <w:p w:rsidR="003A5883" w:rsidRDefault="003A5883" w:rsidP="003A5883">
                  <w:pPr>
                    <w:spacing w:line="300" w:lineRule="exact"/>
                    <w:jc w:val="center"/>
                    <w:rPr>
                      <w:spacing w:val="-2"/>
                      <w:szCs w:val="18"/>
                    </w:rPr>
                  </w:pPr>
                  <w:r>
                    <w:rPr>
                      <w:rFonts w:hint="eastAsia"/>
                      <w:spacing w:val="-2"/>
                      <w:szCs w:val="18"/>
                    </w:rPr>
                    <w:t>204</w:t>
                  </w:r>
                </w:p>
              </w:tc>
              <w:tc>
                <w:tcPr>
                  <w:tcW w:w="1552" w:type="dxa"/>
                  <w:vAlign w:val="center"/>
                </w:tcPr>
                <w:p w:rsidR="003A5883" w:rsidRDefault="003A5883" w:rsidP="003A5883">
                  <w:pPr>
                    <w:spacing w:line="300" w:lineRule="exact"/>
                    <w:jc w:val="center"/>
                    <w:rPr>
                      <w:spacing w:val="-2"/>
                      <w:szCs w:val="18"/>
                    </w:rPr>
                  </w:pPr>
                  <w:r>
                    <w:rPr>
                      <w:rFonts w:hint="eastAsia"/>
                      <w:spacing w:val="-2"/>
                      <w:szCs w:val="18"/>
                    </w:rPr>
                    <w:t>2.0</w:t>
                  </w:r>
                </w:p>
                <w:p w:rsidR="003A5883" w:rsidRDefault="003A5883" w:rsidP="003A5883">
                  <w:pPr>
                    <w:spacing w:line="300" w:lineRule="exact"/>
                    <w:jc w:val="center"/>
                    <w:rPr>
                      <w:spacing w:val="-2"/>
                      <w:szCs w:val="18"/>
                    </w:rPr>
                  </w:pPr>
                  <w:r>
                    <w:rPr>
                      <w:rFonts w:hint="eastAsia"/>
                      <w:spacing w:val="-2"/>
                      <w:szCs w:val="18"/>
                    </w:rPr>
                    <w:t>（</w:t>
                  </w:r>
                  <w:r>
                    <w:rPr>
                      <w:rFonts w:hint="eastAsia"/>
                      <w:spacing w:val="-2"/>
                      <w:szCs w:val="18"/>
                    </w:rPr>
                    <w:t>0.95</w:t>
                  </w:r>
                  <w:r>
                    <w:rPr>
                      <w:rFonts w:hint="eastAsia"/>
                      <w:spacing w:val="-2"/>
                      <w:szCs w:val="18"/>
                    </w:rPr>
                    <w:t>～</w:t>
                  </w:r>
                  <w:r>
                    <w:rPr>
                      <w:rFonts w:hint="eastAsia"/>
                      <w:spacing w:val="-2"/>
                      <w:szCs w:val="18"/>
                    </w:rPr>
                    <w:t>4.9</w:t>
                  </w:r>
                  <w:r>
                    <w:rPr>
                      <w:rFonts w:hint="eastAsia"/>
                      <w:spacing w:val="-2"/>
                      <w:szCs w:val="18"/>
                    </w:rPr>
                    <w:t>）</w:t>
                  </w:r>
                </w:p>
              </w:tc>
              <w:tc>
                <w:tcPr>
                  <w:tcW w:w="1000" w:type="dxa"/>
                  <w:vAlign w:val="center"/>
                </w:tcPr>
                <w:p w:rsidR="003A5883" w:rsidRDefault="003A5883" w:rsidP="003A5883">
                  <w:pPr>
                    <w:spacing w:line="300" w:lineRule="exact"/>
                    <w:jc w:val="center"/>
                    <w:rPr>
                      <w:spacing w:val="-2"/>
                      <w:szCs w:val="18"/>
                    </w:rPr>
                  </w:pPr>
                  <w:r>
                    <w:rPr>
                      <w:rFonts w:hint="eastAsia"/>
                      <w:spacing w:val="-2"/>
                      <w:szCs w:val="18"/>
                    </w:rPr>
                    <w:t>14</w:t>
                  </w:r>
                </w:p>
              </w:tc>
              <w:tc>
                <w:tcPr>
                  <w:tcW w:w="1542" w:type="dxa"/>
                  <w:vAlign w:val="center"/>
                </w:tcPr>
                <w:p w:rsidR="003A5883" w:rsidRDefault="003A5883" w:rsidP="003A5883">
                  <w:pPr>
                    <w:spacing w:line="300" w:lineRule="exact"/>
                    <w:jc w:val="center"/>
                    <w:rPr>
                      <w:spacing w:val="-2"/>
                      <w:szCs w:val="18"/>
                    </w:rPr>
                  </w:pPr>
                  <w:r>
                    <w:rPr>
                      <w:rFonts w:hint="eastAsia"/>
                      <w:spacing w:val="-2"/>
                      <w:szCs w:val="18"/>
                    </w:rPr>
                    <w:t>2.2</w:t>
                  </w:r>
                </w:p>
                <w:p w:rsidR="003A5883" w:rsidRDefault="003A5883" w:rsidP="003A5883">
                  <w:pPr>
                    <w:spacing w:line="300" w:lineRule="exact"/>
                    <w:jc w:val="center"/>
                    <w:rPr>
                      <w:spacing w:val="-2"/>
                      <w:szCs w:val="18"/>
                    </w:rPr>
                  </w:pPr>
                  <w:r>
                    <w:rPr>
                      <w:rFonts w:hint="eastAsia"/>
                      <w:spacing w:val="-2"/>
                      <w:szCs w:val="18"/>
                    </w:rPr>
                    <w:t>（</w:t>
                  </w:r>
                  <w:r>
                    <w:rPr>
                      <w:rFonts w:hint="eastAsia"/>
                      <w:spacing w:val="-2"/>
                      <w:szCs w:val="18"/>
                    </w:rPr>
                    <w:t>1.7</w:t>
                  </w:r>
                  <w:r>
                    <w:rPr>
                      <w:rFonts w:hint="eastAsia"/>
                      <w:spacing w:val="-2"/>
                      <w:szCs w:val="18"/>
                    </w:rPr>
                    <w:t>～</w:t>
                  </w:r>
                  <w:r>
                    <w:rPr>
                      <w:rFonts w:hint="eastAsia"/>
                      <w:spacing w:val="-2"/>
                      <w:szCs w:val="18"/>
                    </w:rPr>
                    <w:t>3.2</w:t>
                  </w:r>
                  <w:r>
                    <w:rPr>
                      <w:rFonts w:hint="eastAsia"/>
                      <w:spacing w:val="-2"/>
                      <w:szCs w:val="18"/>
                    </w:rPr>
                    <w:t>）</w:t>
                  </w:r>
                </w:p>
              </w:tc>
              <w:tc>
                <w:tcPr>
                  <w:tcW w:w="1009" w:type="dxa"/>
                  <w:vAlign w:val="center"/>
                </w:tcPr>
                <w:p w:rsidR="003A5883" w:rsidRDefault="003A5883" w:rsidP="003A5883">
                  <w:pPr>
                    <w:spacing w:line="300" w:lineRule="exact"/>
                    <w:jc w:val="center"/>
                    <w:rPr>
                      <w:spacing w:val="-2"/>
                      <w:szCs w:val="18"/>
                    </w:rPr>
                  </w:pPr>
                  <w:r>
                    <w:rPr>
                      <w:rFonts w:hint="eastAsia"/>
                      <w:spacing w:val="-2"/>
                      <w:szCs w:val="18"/>
                    </w:rPr>
                    <w:t>12</w:t>
                  </w:r>
                </w:p>
              </w:tc>
              <w:tc>
                <w:tcPr>
                  <w:tcW w:w="1534" w:type="dxa"/>
                  <w:vAlign w:val="center"/>
                </w:tcPr>
                <w:p w:rsidR="003A5883" w:rsidRDefault="003A5883" w:rsidP="003A5883">
                  <w:pPr>
                    <w:spacing w:line="300" w:lineRule="exact"/>
                    <w:jc w:val="center"/>
                    <w:rPr>
                      <w:spacing w:val="-2"/>
                      <w:szCs w:val="18"/>
                    </w:rPr>
                  </w:pPr>
                  <w:r>
                    <w:rPr>
                      <w:rFonts w:hint="eastAsia"/>
                      <w:spacing w:val="-2"/>
                      <w:szCs w:val="18"/>
                    </w:rPr>
                    <w:t>2.2</w:t>
                  </w:r>
                </w:p>
                <w:p w:rsidR="003A5883" w:rsidRDefault="003A5883" w:rsidP="003A5883">
                  <w:pPr>
                    <w:spacing w:line="300" w:lineRule="exact"/>
                    <w:jc w:val="center"/>
                    <w:rPr>
                      <w:spacing w:val="-2"/>
                      <w:szCs w:val="18"/>
                    </w:rPr>
                  </w:pPr>
                  <w:r>
                    <w:rPr>
                      <w:rFonts w:hint="eastAsia"/>
                      <w:spacing w:val="-2"/>
                      <w:szCs w:val="18"/>
                    </w:rPr>
                    <w:t>（</w:t>
                  </w:r>
                  <w:r>
                    <w:rPr>
                      <w:rFonts w:hint="eastAsia"/>
                      <w:spacing w:val="-2"/>
                      <w:szCs w:val="18"/>
                    </w:rPr>
                    <w:t>1.8</w:t>
                  </w:r>
                  <w:r>
                    <w:rPr>
                      <w:rFonts w:hint="eastAsia"/>
                      <w:spacing w:val="-2"/>
                      <w:szCs w:val="18"/>
                    </w:rPr>
                    <w:t>～</w:t>
                  </w:r>
                  <w:r>
                    <w:rPr>
                      <w:rFonts w:hint="eastAsia"/>
                      <w:spacing w:val="-2"/>
                      <w:szCs w:val="18"/>
                    </w:rPr>
                    <w:t>2.4</w:t>
                  </w:r>
                  <w:r>
                    <w:rPr>
                      <w:rFonts w:hint="eastAsia"/>
                      <w:spacing w:val="-2"/>
                      <w:szCs w:val="18"/>
                    </w:rPr>
                    <w:t>）</w:t>
                  </w:r>
                </w:p>
              </w:tc>
            </w:tr>
            <w:tr w:rsidR="003A5883" w:rsidTr="006F4E53">
              <w:trPr>
                <w:jc w:val="center"/>
              </w:trPr>
              <w:tc>
                <w:tcPr>
                  <w:tcW w:w="1271" w:type="dxa"/>
                  <w:vAlign w:val="center"/>
                </w:tcPr>
                <w:p w:rsidR="003A5883" w:rsidRDefault="003A5883" w:rsidP="003A5883">
                  <w:pPr>
                    <w:spacing w:line="300" w:lineRule="exact"/>
                    <w:jc w:val="center"/>
                    <w:rPr>
                      <w:spacing w:val="-2"/>
                      <w:szCs w:val="18"/>
                    </w:rPr>
                  </w:pPr>
                  <w:r>
                    <w:rPr>
                      <w:rFonts w:hint="eastAsia"/>
                      <w:spacing w:val="-2"/>
                      <w:szCs w:val="18"/>
                    </w:rPr>
                    <w:t>発生源周辺</w:t>
                  </w:r>
                </w:p>
              </w:tc>
              <w:tc>
                <w:tcPr>
                  <w:tcW w:w="990" w:type="dxa"/>
                  <w:vAlign w:val="center"/>
                </w:tcPr>
                <w:p w:rsidR="003A5883" w:rsidRDefault="003A5883" w:rsidP="003A5883">
                  <w:pPr>
                    <w:spacing w:line="300" w:lineRule="exact"/>
                    <w:jc w:val="center"/>
                    <w:rPr>
                      <w:spacing w:val="-2"/>
                      <w:szCs w:val="18"/>
                    </w:rPr>
                  </w:pPr>
                  <w:r>
                    <w:rPr>
                      <w:rFonts w:hint="eastAsia"/>
                      <w:spacing w:val="-2"/>
                      <w:szCs w:val="18"/>
                    </w:rPr>
                    <w:t>24</w:t>
                  </w:r>
                </w:p>
              </w:tc>
              <w:tc>
                <w:tcPr>
                  <w:tcW w:w="1552" w:type="dxa"/>
                  <w:vAlign w:val="center"/>
                </w:tcPr>
                <w:p w:rsidR="003A5883" w:rsidRDefault="003A5883" w:rsidP="003A5883">
                  <w:pPr>
                    <w:spacing w:line="300" w:lineRule="exact"/>
                    <w:jc w:val="center"/>
                    <w:rPr>
                      <w:spacing w:val="-2"/>
                      <w:szCs w:val="18"/>
                    </w:rPr>
                  </w:pPr>
                  <w:r>
                    <w:rPr>
                      <w:rFonts w:hint="eastAsia"/>
                      <w:spacing w:val="-2"/>
                      <w:szCs w:val="18"/>
                    </w:rPr>
                    <w:t>2.0</w:t>
                  </w:r>
                </w:p>
                <w:p w:rsidR="003A5883" w:rsidRDefault="003A5883" w:rsidP="003A5883">
                  <w:pPr>
                    <w:spacing w:line="300" w:lineRule="exact"/>
                    <w:jc w:val="center"/>
                    <w:rPr>
                      <w:spacing w:val="-2"/>
                      <w:szCs w:val="18"/>
                    </w:rPr>
                  </w:pPr>
                  <w:r>
                    <w:rPr>
                      <w:rFonts w:hint="eastAsia"/>
                      <w:spacing w:val="-2"/>
                      <w:szCs w:val="18"/>
                    </w:rPr>
                    <w:t>（</w:t>
                  </w:r>
                  <w:r>
                    <w:rPr>
                      <w:rFonts w:hint="eastAsia"/>
                      <w:spacing w:val="-2"/>
                      <w:szCs w:val="18"/>
                    </w:rPr>
                    <w:t>1.0</w:t>
                  </w:r>
                  <w:r>
                    <w:rPr>
                      <w:rFonts w:hint="eastAsia"/>
                      <w:spacing w:val="-2"/>
                      <w:szCs w:val="18"/>
                    </w:rPr>
                    <w:t>～</w:t>
                  </w:r>
                  <w:r>
                    <w:rPr>
                      <w:rFonts w:hint="eastAsia"/>
                      <w:spacing w:val="-2"/>
                      <w:szCs w:val="18"/>
                    </w:rPr>
                    <w:t>2.9</w:t>
                  </w:r>
                  <w:r>
                    <w:rPr>
                      <w:rFonts w:hint="eastAsia"/>
                      <w:spacing w:val="-2"/>
                      <w:szCs w:val="18"/>
                    </w:rPr>
                    <w:t>）</w:t>
                  </w:r>
                </w:p>
              </w:tc>
              <w:tc>
                <w:tcPr>
                  <w:tcW w:w="1000" w:type="dxa"/>
                  <w:vAlign w:val="center"/>
                </w:tcPr>
                <w:p w:rsidR="003A5883" w:rsidRDefault="003A5883" w:rsidP="003A5883">
                  <w:pPr>
                    <w:spacing w:line="300" w:lineRule="exact"/>
                    <w:jc w:val="center"/>
                    <w:rPr>
                      <w:spacing w:val="-2"/>
                      <w:szCs w:val="18"/>
                    </w:rPr>
                  </w:pPr>
                  <w:r>
                    <w:rPr>
                      <w:rFonts w:hint="eastAsia"/>
                      <w:spacing w:val="-2"/>
                      <w:szCs w:val="18"/>
                    </w:rPr>
                    <w:t>4</w:t>
                  </w:r>
                </w:p>
              </w:tc>
              <w:tc>
                <w:tcPr>
                  <w:tcW w:w="1542" w:type="dxa"/>
                  <w:vAlign w:val="center"/>
                </w:tcPr>
                <w:p w:rsidR="003A5883" w:rsidRDefault="003A5883" w:rsidP="003A5883">
                  <w:pPr>
                    <w:spacing w:line="300" w:lineRule="exact"/>
                    <w:jc w:val="center"/>
                    <w:rPr>
                      <w:spacing w:val="-2"/>
                      <w:szCs w:val="18"/>
                    </w:rPr>
                  </w:pPr>
                  <w:r>
                    <w:rPr>
                      <w:rFonts w:hint="eastAsia"/>
                      <w:spacing w:val="-2"/>
                      <w:szCs w:val="18"/>
                    </w:rPr>
                    <w:t>2.0</w:t>
                  </w:r>
                </w:p>
                <w:p w:rsidR="003A5883" w:rsidRDefault="003A5883" w:rsidP="003A5883">
                  <w:pPr>
                    <w:spacing w:line="300" w:lineRule="exact"/>
                    <w:jc w:val="center"/>
                    <w:rPr>
                      <w:spacing w:val="-2"/>
                      <w:szCs w:val="18"/>
                    </w:rPr>
                  </w:pPr>
                  <w:r>
                    <w:rPr>
                      <w:rFonts w:hint="eastAsia"/>
                      <w:spacing w:val="-2"/>
                      <w:szCs w:val="18"/>
                    </w:rPr>
                    <w:t>（</w:t>
                  </w:r>
                  <w:r>
                    <w:rPr>
                      <w:rFonts w:hint="eastAsia"/>
                      <w:spacing w:val="-2"/>
                      <w:szCs w:val="18"/>
                    </w:rPr>
                    <w:t>1.8</w:t>
                  </w:r>
                  <w:r>
                    <w:rPr>
                      <w:rFonts w:hint="eastAsia"/>
                      <w:spacing w:val="-2"/>
                      <w:szCs w:val="18"/>
                    </w:rPr>
                    <w:t>～</w:t>
                  </w:r>
                  <w:r>
                    <w:rPr>
                      <w:rFonts w:hint="eastAsia"/>
                      <w:spacing w:val="-2"/>
                      <w:szCs w:val="18"/>
                    </w:rPr>
                    <w:t>2.2</w:t>
                  </w:r>
                  <w:r>
                    <w:rPr>
                      <w:rFonts w:hint="eastAsia"/>
                      <w:spacing w:val="-2"/>
                      <w:szCs w:val="18"/>
                    </w:rPr>
                    <w:t>）</w:t>
                  </w:r>
                </w:p>
              </w:tc>
              <w:tc>
                <w:tcPr>
                  <w:tcW w:w="1009" w:type="dxa"/>
                  <w:vAlign w:val="center"/>
                </w:tcPr>
                <w:p w:rsidR="003A5883" w:rsidRDefault="003A5883" w:rsidP="003A5883">
                  <w:pPr>
                    <w:spacing w:line="300" w:lineRule="exact"/>
                    <w:jc w:val="center"/>
                    <w:rPr>
                      <w:spacing w:val="-2"/>
                      <w:szCs w:val="18"/>
                    </w:rPr>
                  </w:pPr>
                  <w:r>
                    <w:rPr>
                      <w:rFonts w:hint="eastAsia"/>
                      <w:spacing w:val="-2"/>
                      <w:szCs w:val="18"/>
                    </w:rPr>
                    <w:t>0</w:t>
                  </w:r>
                </w:p>
              </w:tc>
              <w:tc>
                <w:tcPr>
                  <w:tcW w:w="1534" w:type="dxa"/>
                  <w:vAlign w:val="center"/>
                </w:tcPr>
                <w:p w:rsidR="003A5883" w:rsidRDefault="003A5883" w:rsidP="003A5883">
                  <w:pPr>
                    <w:spacing w:line="300" w:lineRule="exact"/>
                    <w:jc w:val="center"/>
                    <w:rPr>
                      <w:spacing w:val="-2"/>
                      <w:szCs w:val="18"/>
                    </w:rPr>
                  </w:pPr>
                  <w:r>
                    <w:rPr>
                      <w:rFonts w:hint="eastAsia"/>
                      <w:spacing w:val="-2"/>
                      <w:szCs w:val="18"/>
                    </w:rPr>
                    <w:t>－</w:t>
                  </w:r>
                </w:p>
              </w:tc>
            </w:tr>
            <w:tr w:rsidR="003A5883" w:rsidTr="006F4E53">
              <w:trPr>
                <w:jc w:val="center"/>
              </w:trPr>
              <w:tc>
                <w:tcPr>
                  <w:tcW w:w="1271" w:type="dxa"/>
                  <w:vAlign w:val="center"/>
                </w:tcPr>
                <w:p w:rsidR="003A5883" w:rsidRDefault="003A5883" w:rsidP="003A5883">
                  <w:pPr>
                    <w:spacing w:line="300" w:lineRule="exact"/>
                    <w:jc w:val="center"/>
                    <w:rPr>
                      <w:spacing w:val="-2"/>
                      <w:szCs w:val="18"/>
                    </w:rPr>
                  </w:pPr>
                  <w:r w:rsidRPr="003A5883">
                    <w:rPr>
                      <w:rFonts w:hint="eastAsia"/>
                      <w:spacing w:val="315"/>
                      <w:kern w:val="0"/>
                      <w:szCs w:val="18"/>
                      <w:fitText w:val="1050" w:id="1453605890"/>
                    </w:rPr>
                    <w:t>沿</w:t>
                  </w:r>
                  <w:r w:rsidRPr="003A5883">
                    <w:rPr>
                      <w:rFonts w:hint="eastAsia"/>
                      <w:kern w:val="0"/>
                      <w:szCs w:val="18"/>
                      <w:fitText w:val="1050" w:id="1453605890"/>
                    </w:rPr>
                    <w:t>道</w:t>
                  </w:r>
                </w:p>
              </w:tc>
              <w:tc>
                <w:tcPr>
                  <w:tcW w:w="990" w:type="dxa"/>
                  <w:vAlign w:val="center"/>
                </w:tcPr>
                <w:p w:rsidR="003A5883" w:rsidRDefault="003A5883" w:rsidP="003A5883">
                  <w:pPr>
                    <w:spacing w:line="300" w:lineRule="exact"/>
                    <w:jc w:val="center"/>
                    <w:rPr>
                      <w:spacing w:val="-2"/>
                      <w:szCs w:val="18"/>
                    </w:rPr>
                  </w:pPr>
                  <w:r>
                    <w:rPr>
                      <w:rFonts w:hint="eastAsia"/>
                      <w:spacing w:val="-2"/>
                      <w:szCs w:val="18"/>
                    </w:rPr>
                    <w:t>32</w:t>
                  </w:r>
                </w:p>
              </w:tc>
              <w:tc>
                <w:tcPr>
                  <w:tcW w:w="1552" w:type="dxa"/>
                  <w:vAlign w:val="center"/>
                </w:tcPr>
                <w:p w:rsidR="003A5883" w:rsidRDefault="003A5883" w:rsidP="003A5883">
                  <w:pPr>
                    <w:spacing w:line="300" w:lineRule="exact"/>
                    <w:jc w:val="center"/>
                    <w:rPr>
                      <w:spacing w:val="-2"/>
                      <w:szCs w:val="18"/>
                    </w:rPr>
                  </w:pPr>
                  <w:r>
                    <w:rPr>
                      <w:rFonts w:hint="eastAsia"/>
                      <w:spacing w:val="-2"/>
                      <w:szCs w:val="18"/>
                    </w:rPr>
                    <w:t>1.8</w:t>
                  </w:r>
                </w:p>
                <w:p w:rsidR="003A5883" w:rsidRDefault="003A5883" w:rsidP="003A5883">
                  <w:pPr>
                    <w:spacing w:line="300" w:lineRule="exact"/>
                    <w:jc w:val="center"/>
                    <w:rPr>
                      <w:spacing w:val="-2"/>
                      <w:szCs w:val="18"/>
                    </w:rPr>
                  </w:pPr>
                  <w:r>
                    <w:rPr>
                      <w:rFonts w:hint="eastAsia"/>
                      <w:spacing w:val="-2"/>
                      <w:szCs w:val="18"/>
                    </w:rPr>
                    <w:t>（</w:t>
                  </w:r>
                  <w:r>
                    <w:rPr>
                      <w:rFonts w:hint="eastAsia"/>
                      <w:spacing w:val="-2"/>
                      <w:szCs w:val="18"/>
                    </w:rPr>
                    <w:t>1.2</w:t>
                  </w:r>
                  <w:r>
                    <w:rPr>
                      <w:rFonts w:hint="eastAsia"/>
                      <w:spacing w:val="-2"/>
                      <w:szCs w:val="18"/>
                    </w:rPr>
                    <w:t>～</w:t>
                  </w:r>
                  <w:r>
                    <w:rPr>
                      <w:rFonts w:hint="eastAsia"/>
                      <w:spacing w:val="-2"/>
                      <w:szCs w:val="18"/>
                    </w:rPr>
                    <w:t>2.4</w:t>
                  </w:r>
                  <w:r>
                    <w:rPr>
                      <w:rFonts w:hint="eastAsia"/>
                      <w:spacing w:val="-2"/>
                      <w:szCs w:val="18"/>
                    </w:rPr>
                    <w:t>）</w:t>
                  </w:r>
                </w:p>
              </w:tc>
              <w:tc>
                <w:tcPr>
                  <w:tcW w:w="1000" w:type="dxa"/>
                  <w:vAlign w:val="center"/>
                </w:tcPr>
                <w:p w:rsidR="003A5883" w:rsidRDefault="003A5883" w:rsidP="003A5883">
                  <w:pPr>
                    <w:spacing w:line="300" w:lineRule="exact"/>
                    <w:jc w:val="center"/>
                    <w:rPr>
                      <w:spacing w:val="-2"/>
                      <w:szCs w:val="18"/>
                    </w:rPr>
                  </w:pPr>
                  <w:r>
                    <w:rPr>
                      <w:rFonts w:hint="eastAsia"/>
                      <w:spacing w:val="-2"/>
                      <w:szCs w:val="18"/>
                    </w:rPr>
                    <w:t>3</w:t>
                  </w:r>
                </w:p>
              </w:tc>
              <w:tc>
                <w:tcPr>
                  <w:tcW w:w="1542" w:type="dxa"/>
                  <w:vAlign w:val="center"/>
                </w:tcPr>
                <w:p w:rsidR="003A5883" w:rsidRDefault="003A5883" w:rsidP="003A5883">
                  <w:pPr>
                    <w:spacing w:line="300" w:lineRule="exact"/>
                    <w:jc w:val="center"/>
                    <w:rPr>
                      <w:spacing w:val="-2"/>
                      <w:szCs w:val="18"/>
                    </w:rPr>
                  </w:pPr>
                  <w:r>
                    <w:rPr>
                      <w:rFonts w:hint="eastAsia"/>
                      <w:spacing w:val="-2"/>
                      <w:szCs w:val="18"/>
                    </w:rPr>
                    <w:t>2.0</w:t>
                  </w:r>
                </w:p>
                <w:p w:rsidR="003A5883" w:rsidRDefault="003A5883" w:rsidP="003A5883">
                  <w:pPr>
                    <w:spacing w:line="300" w:lineRule="exact"/>
                    <w:jc w:val="center"/>
                    <w:rPr>
                      <w:spacing w:val="-2"/>
                      <w:szCs w:val="18"/>
                    </w:rPr>
                  </w:pPr>
                  <w:r>
                    <w:rPr>
                      <w:rFonts w:hint="eastAsia"/>
                      <w:spacing w:val="-2"/>
                      <w:szCs w:val="18"/>
                    </w:rPr>
                    <w:t>（</w:t>
                  </w:r>
                  <w:r>
                    <w:rPr>
                      <w:rFonts w:hint="eastAsia"/>
                      <w:spacing w:val="-2"/>
                      <w:szCs w:val="18"/>
                    </w:rPr>
                    <w:t>1.8</w:t>
                  </w:r>
                  <w:r>
                    <w:rPr>
                      <w:rFonts w:hint="eastAsia"/>
                      <w:spacing w:val="-2"/>
                      <w:szCs w:val="18"/>
                    </w:rPr>
                    <w:t>～</w:t>
                  </w:r>
                  <w:r>
                    <w:rPr>
                      <w:rFonts w:hint="eastAsia"/>
                      <w:spacing w:val="-2"/>
                      <w:szCs w:val="18"/>
                    </w:rPr>
                    <w:t>2.4</w:t>
                  </w:r>
                  <w:r>
                    <w:rPr>
                      <w:rFonts w:hint="eastAsia"/>
                      <w:spacing w:val="-2"/>
                      <w:szCs w:val="18"/>
                    </w:rPr>
                    <w:t>）</w:t>
                  </w:r>
                </w:p>
              </w:tc>
              <w:tc>
                <w:tcPr>
                  <w:tcW w:w="1009" w:type="dxa"/>
                  <w:vAlign w:val="center"/>
                </w:tcPr>
                <w:p w:rsidR="003A5883" w:rsidRDefault="003A5883" w:rsidP="003A5883">
                  <w:pPr>
                    <w:spacing w:line="300" w:lineRule="exact"/>
                    <w:jc w:val="center"/>
                    <w:rPr>
                      <w:spacing w:val="-2"/>
                      <w:szCs w:val="18"/>
                    </w:rPr>
                  </w:pPr>
                  <w:r>
                    <w:rPr>
                      <w:rFonts w:hint="eastAsia"/>
                      <w:spacing w:val="-2"/>
                      <w:szCs w:val="18"/>
                    </w:rPr>
                    <w:t>2</w:t>
                  </w:r>
                </w:p>
              </w:tc>
              <w:tc>
                <w:tcPr>
                  <w:tcW w:w="1534" w:type="dxa"/>
                  <w:vAlign w:val="center"/>
                </w:tcPr>
                <w:p w:rsidR="003A5883" w:rsidRDefault="003A5883" w:rsidP="003A5883">
                  <w:pPr>
                    <w:spacing w:line="300" w:lineRule="exact"/>
                    <w:jc w:val="center"/>
                    <w:rPr>
                      <w:spacing w:val="-2"/>
                      <w:szCs w:val="18"/>
                    </w:rPr>
                  </w:pPr>
                  <w:r>
                    <w:rPr>
                      <w:rFonts w:hint="eastAsia"/>
                      <w:spacing w:val="-2"/>
                      <w:szCs w:val="18"/>
                    </w:rPr>
                    <w:t>2.2</w:t>
                  </w:r>
                </w:p>
                <w:p w:rsidR="003A5883" w:rsidRDefault="003A5883" w:rsidP="003A5883">
                  <w:pPr>
                    <w:spacing w:line="300" w:lineRule="exact"/>
                    <w:jc w:val="center"/>
                    <w:rPr>
                      <w:spacing w:val="-2"/>
                      <w:szCs w:val="18"/>
                    </w:rPr>
                  </w:pPr>
                  <w:r>
                    <w:rPr>
                      <w:rFonts w:hint="eastAsia"/>
                      <w:spacing w:val="-2"/>
                      <w:szCs w:val="18"/>
                    </w:rPr>
                    <w:t>（</w:t>
                  </w:r>
                  <w:r>
                    <w:rPr>
                      <w:rFonts w:hint="eastAsia"/>
                      <w:spacing w:val="-2"/>
                      <w:szCs w:val="18"/>
                    </w:rPr>
                    <w:t>2.1</w:t>
                  </w:r>
                  <w:r>
                    <w:rPr>
                      <w:rFonts w:hint="eastAsia"/>
                      <w:spacing w:val="-2"/>
                      <w:szCs w:val="18"/>
                    </w:rPr>
                    <w:t>～</w:t>
                  </w:r>
                  <w:r>
                    <w:rPr>
                      <w:rFonts w:hint="eastAsia"/>
                      <w:spacing w:val="-2"/>
                      <w:szCs w:val="18"/>
                    </w:rPr>
                    <w:t>2.2</w:t>
                  </w:r>
                  <w:r>
                    <w:rPr>
                      <w:rFonts w:hint="eastAsia"/>
                      <w:spacing w:val="-2"/>
                      <w:szCs w:val="18"/>
                    </w:rPr>
                    <w:t>）</w:t>
                  </w:r>
                </w:p>
              </w:tc>
            </w:tr>
          </w:tbl>
          <w:p w:rsidR="003A5883" w:rsidRDefault="003A5883" w:rsidP="007C3061">
            <w:pPr>
              <w:rPr>
                <w:spacing w:val="-2"/>
                <w:szCs w:val="18"/>
              </w:rPr>
            </w:pPr>
          </w:p>
        </w:tc>
      </w:tr>
    </w:tbl>
    <w:p w:rsidR="003A5883" w:rsidRDefault="003A5883" w:rsidP="00AF7316">
      <w:pPr>
        <w:widowControl/>
        <w:contextualSpacing/>
        <w:jc w:val="left"/>
        <w:rPr>
          <w:rFonts w:asciiTheme="minorEastAsia" w:hAnsiTheme="minorEastAsia"/>
        </w:rPr>
      </w:pPr>
    </w:p>
    <w:p w:rsidR="00A92D2A" w:rsidRDefault="00A92D2A" w:rsidP="00AF7316">
      <w:pPr>
        <w:widowControl/>
        <w:contextualSpacing/>
        <w:jc w:val="left"/>
        <w:rPr>
          <w:rFonts w:asciiTheme="minorEastAsia" w:hAnsiTheme="minorEastAsia"/>
        </w:rPr>
      </w:pPr>
    </w:p>
    <w:p w:rsidR="001E0FE3" w:rsidRPr="00696E4A" w:rsidRDefault="00CF4349" w:rsidP="001E0FE3">
      <w:pPr>
        <w:widowControl/>
        <w:jc w:val="left"/>
        <w:rPr>
          <w:rFonts w:asciiTheme="majorEastAsia" w:eastAsiaTheme="majorEastAsia" w:hAnsiTheme="majorEastAsia"/>
          <w:b/>
        </w:rPr>
      </w:pPr>
      <w:r>
        <w:rPr>
          <w:rFonts w:asciiTheme="majorEastAsia" w:eastAsiaTheme="majorEastAsia" w:hAnsiTheme="majorEastAsia" w:hint="eastAsia"/>
          <w:b/>
        </w:rPr>
        <w:t>３</w:t>
      </w:r>
      <w:r w:rsidR="004836E3">
        <w:rPr>
          <w:rFonts w:asciiTheme="majorEastAsia" w:eastAsiaTheme="majorEastAsia" w:hAnsiTheme="majorEastAsia" w:hint="eastAsia"/>
          <w:b/>
        </w:rPr>
        <w:t>．</w:t>
      </w:r>
      <w:r w:rsidR="00CD5F4C">
        <w:rPr>
          <w:rFonts w:asciiTheme="majorEastAsia" w:eastAsiaTheme="majorEastAsia" w:hAnsiTheme="majorEastAsia" w:hint="eastAsia"/>
          <w:b/>
        </w:rPr>
        <w:t>条例による水銀規制の概要</w:t>
      </w:r>
    </w:p>
    <w:p w:rsidR="001760B8" w:rsidRPr="00934B4D" w:rsidRDefault="001760B8" w:rsidP="00817863">
      <w:pPr>
        <w:widowControl/>
        <w:rPr>
          <w:rFonts w:asciiTheme="majorEastAsia" w:eastAsiaTheme="majorEastAsia" w:hAnsiTheme="majorEastAsia"/>
          <w:spacing w:val="2"/>
          <w:szCs w:val="18"/>
        </w:rPr>
      </w:pPr>
      <w:r w:rsidRPr="00934B4D">
        <w:rPr>
          <w:rFonts w:asciiTheme="majorEastAsia" w:eastAsiaTheme="majorEastAsia" w:hAnsiTheme="majorEastAsia" w:hint="eastAsia"/>
          <w:spacing w:val="2"/>
          <w:szCs w:val="18"/>
        </w:rPr>
        <w:t>（１）</w:t>
      </w:r>
      <w:r w:rsidR="00C95887">
        <w:rPr>
          <w:rFonts w:asciiTheme="majorEastAsia" w:eastAsiaTheme="majorEastAsia" w:hAnsiTheme="majorEastAsia" w:hint="eastAsia"/>
          <w:spacing w:val="2"/>
          <w:szCs w:val="18"/>
        </w:rPr>
        <w:t>大阪府生活環境の保全等に関する</w:t>
      </w:r>
      <w:r w:rsidRPr="00934B4D">
        <w:rPr>
          <w:rFonts w:asciiTheme="majorEastAsia" w:eastAsiaTheme="majorEastAsia" w:hAnsiTheme="majorEastAsia" w:hint="eastAsia"/>
          <w:spacing w:val="2"/>
          <w:szCs w:val="18"/>
        </w:rPr>
        <w:t>条例について</w:t>
      </w:r>
    </w:p>
    <w:p w:rsidR="002A30A3" w:rsidRPr="009B7BE7" w:rsidRDefault="00C545D8" w:rsidP="009B7BE7">
      <w:pPr>
        <w:widowControl/>
        <w:ind w:firstLineChars="100" w:firstLine="210"/>
        <w:rPr>
          <w:szCs w:val="18"/>
        </w:rPr>
      </w:pPr>
      <w:r w:rsidRPr="009B7BE7">
        <w:rPr>
          <w:rFonts w:hint="eastAsia"/>
          <w:szCs w:val="18"/>
        </w:rPr>
        <w:t>府では、大阪府公害防止条例</w:t>
      </w:r>
      <w:r w:rsidR="002A30A3" w:rsidRPr="009B7BE7">
        <w:rPr>
          <w:rFonts w:hint="eastAsia"/>
          <w:szCs w:val="18"/>
        </w:rPr>
        <w:t>を</w:t>
      </w:r>
      <w:r w:rsidRPr="009B7BE7">
        <w:rPr>
          <w:rFonts w:hint="eastAsia"/>
          <w:szCs w:val="18"/>
        </w:rPr>
        <w:t>昭和</w:t>
      </w:r>
      <w:r w:rsidRPr="009B7BE7">
        <w:rPr>
          <w:rFonts w:asciiTheme="minorEastAsia" w:hAnsiTheme="minorEastAsia" w:hint="eastAsia"/>
          <w:szCs w:val="18"/>
        </w:rPr>
        <w:t>46</w:t>
      </w:r>
      <w:r w:rsidRPr="009B7BE7">
        <w:rPr>
          <w:rFonts w:hint="eastAsia"/>
          <w:szCs w:val="18"/>
        </w:rPr>
        <w:t>年３月に</w:t>
      </w:r>
      <w:r w:rsidR="002A30A3" w:rsidRPr="009B7BE7">
        <w:rPr>
          <w:rFonts w:hint="eastAsia"/>
          <w:szCs w:val="18"/>
        </w:rPr>
        <w:t>全国に先駆けて制定し、有害物質</w:t>
      </w:r>
      <w:r w:rsidR="00CC7C60" w:rsidRPr="009B7BE7">
        <w:rPr>
          <w:rFonts w:hint="eastAsia"/>
          <w:szCs w:val="18"/>
        </w:rPr>
        <w:t>を含む大気排出</w:t>
      </w:r>
      <w:r w:rsidR="002A30A3" w:rsidRPr="009B7BE7">
        <w:rPr>
          <w:rFonts w:hint="eastAsia"/>
          <w:szCs w:val="18"/>
        </w:rPr>
        <w:t>規制</w:t>
      </w:r>
      <w:r w:rsidRPr="009B7BE7">
        <w:rPr>
          <w:rFonts w:hint="eastAsia"/>
          <w:szCs w:val="18"/>
        </w:rPr>
        <w:t>を推進してきた</w:t>
      </w:r>
      <w:r w:rsidR="002A30A3" w:rsidRPr="009B7BE7">
        <w:rPr>
          <w:rFonts w:hint="eastAsia"/>
          <w:szCs w:val="18"/>
        </w:rPr>
        <w:t>。</w:t>
      </w:r>
    </w:p>
    <w:p w:rsidR="002A30A3" w:rsidRPr="008947AB" w:rsidRDefault="002A30A3" w:rsidP="002A30A3">
      <w:pPr>
        <w:widowControl/>
        <w:rPr>
          <w:szCs w:val="18"/>
        </w:rPr>
      </w:pPr>
      <w:r>
        <w:rPr>
          <w:rFonts w:hint="eastAsia"/>
          <w:spacing w:val="2"/>
          <w:szCs w:val="18"/>
        </w:rPr>
        <w:t xml:space="preserve">　</w:t>
      </w:r>
      <w:r w:rsidR="00C545D8">
        <w:rPr>
          <w:rFonts w:hint="eastAsia"/>
          <w:spacing w:val="-2"/>
          <w:szCs w:val="18"/>
        </w:rPr>
        <w:t>その後</w:t>
      </w:r>
      <w:r w:rsidR="00CF4349" w:rsidRPr="00CF4349">
        <w:rPr>
          <w:rFonts w:hint="eastAsia"/>
          <w:spacing w:val="-2"/>
          <w:szCs w:val="18"/>
        </w:rPr>
        <w:t>、環境をめぐる状況の変化や</w:t>
      </w:r>
      <w:r w:rsidR="008947AB" w:rsidRPr="00CF4349">
        <w:rPr>
          <w:rFonts w:hint="eastAsia"/>
          <w:spacing w:val="-2"/>
          <w:szCs w:val="18"/>
        </w:rPr>
        <w:t>化学物質の増加など</w:t>
      </w:r>
      <w:r w:rsidRPr="00CF4349">
        <w:rPr>
          <w:rFonts w:hint="eastAsia"/>
          <w:spacing w:val="-2"/>
          <w:szCs w:val="18"/>
        </w:rPr>
        <w:t>により、規制制度</w:t>
      </w:r>
      <w:r w:rsidR="00CC7C60" w:rsidRPr="00CF4349">
        <w:rPr>
          <w:rFonts w:hint="eastAsia"/>
          <w:spacing w:val="-2"/>
          <w:szCs w:val="18"/>
        </w:rPr>
        <w:t>全体</w:t>
      </w:r>
      <w:r w:rsidRPr="00CF4349">
        <w:rPr>
          <w:rFonts w:hint="eastAsia"/>
          <w:spacing w:val="-2"/>
          <w:szCs w:val="18"/>
        </w:rPr>
        <w:t>を見直す</w:t>
      </w:r>
      <w:r w:rsidRPr="00CF4349">
        <w:rPr>
          <w:rFonts w:hint="eastAsia"/>
          <w:szCs w:val="18"/>
        </w:rPr>
        <w:t>必要性が生じたことから、大阪府公害対策審議会</w:t>
      </w:r>
      <w:r w:rsidR="00C545D8">
        <w:rPr>
          <w:rFonts w:hint="eastAsia"/>
          <w:szCs w:val="18"/>
        </w:rPr>
        <w:t>に</w:t>
      </w:r>
      <w:r w:rsidRPr="00CF4349">
        <w:rPr>
          <w:rFonts w:hint="eastAsia"/>
          <w:szCs w:val="18"/>
        </w:rPr>
        <w:t>環境保全条例のあり方について</w:t>
      </w:r>
      <w:r w:rsidR="00C545D8">
        <w:rPr>
          <w:rFonts w:hint="eastAsia"/>
          <w:szCs w:val="18"/>
        </w:rPr>
        <w:t>諮問し、</w:t>
      </w:r>
      <w:r w:rsidR="00CC7C60" w:rsidRPr="00CF4349">
        <w:rPr>
          <w:rFonts w:hint="eastAsia"/>
          <w:szCs w:val="18"/>
        </w:rPr>
        <w:t>検討</w:t>
      </w:r>
      <w:r w:rsidR="00C545D8">
        <w:rPr>
          <w:rFonts w:hint="eastAsia"/>
          <w:szCs w:val="18"/>
        </w:rPr>
        <w:t>が行われ</w:t>
      </w:r>
      <w:r w:rsidR="00C545D8" w:rsidRPr="00AF4FE2">
        <w:rPr>
          <w:rFonts w:hint="eastAsia"/>
          <w:szCs w:val="18"/>
        </w:rPr>
        <w:t>た。</w:t>
      </w:r>
      <w:r w:rsidR="00CC7C60" w:rsidRPr="00AF4FE2">
        <w:rPr>
          <w:rFonts w:hint="eastAsia"/>
          <w:szCs w:val="18"/>
        </w:rPr>
        <w:t>その</w:t>
      </w:r>
      <w:r w:rsidR="00C545D8" w:rsidRPr="00AF4FE2">
        <w:rPr>
          <w:rFonts w:hint="eastAsia"/>
          <w:szCs w:val="18"/>
        </w:rPr>
        <w:t>答申</w:t>
      </w:r>
      <w:r w:rsidR="00AF4FE2" w:rsidRPr="00AF4FE2">
        <w:rPr>
          <w:rFonts w:hint="eastAsia"/>
          <w:szCs w:val="18"/>
        </w:rPr>
        <w:t>（平成</w:t>
      </w:r>
      <w:r w:rsidR="00AF4FE2" w:rsidRPr="00AF4FE2">
        <w:rPr>
          <w:rFonts w:asciiTheme="minorEastAsia" w:hAnsiTheme="minorEastAsia" w:hint="eastAsia"/>
          <w:szCs w:val="18"/>
        </w:rPr>
        <w:t>５年12</w:t>
      </w:r>
      <w:r w:rsidR="00AF4FE2" w:rsidRPr="00AF4FE2">
        <w:rPr>
          <w:rFonts w:hint="eastAsia"/>
          <w:szCs w:val="18"/>
        </w:rPr>
        <w:t>月）</w:t>
      </w:r>
      <w:r w:rsidR="00AE2C52" w:rsidRPr="00AF4FE2">
        <w:rPr>
          <w:rFonts w:hint="eastAsia"/>
          <w:szCs w:val="18"/>
        </w:rPr>
        <w:t>を受け</w:t>
      </w:r>
      <w:r w:rsidR="00CC7C60" w:rsidRPr="00AF4FE2">
        <w:rPr>
          <w:rFonts w:hint="eastAsia"/>
          <w:szCs w:val="18"/>
        </w:rPr>
        <w:t>、</w:t>
      </w:r>
      <w:r w:rsidR="00CF4349" w:rsidRPr="00AF4FE2">
        <w:rPr>
          <w:rFonts w:hint="eastAsia"/>
          <w:szCs w:val="18"/>
        </w:rPr>
        <w:t>平成６年</w:t>
      </w:r>
      <w:r w:rsidR="00C545D8" w:rsidRPr="00AF4FE2">
        <w:rPr>
          <w:rFonts w:hint="eastAsia"/>
          <w:szCs w:val="18"/>
        </w:rPr>
        <w:t>に</w:t>
      </w:r>
      <w:r w:rsidR="00CF4349" w:rsidRPr="00AF4FE2">
        <w:rPr>
          <w:rFonts w:hint="eastAsia"/>
          <w:szCs w:val="18"/>
        </w:rPr>
        <w:t>、</w:t>
      </w:r>
      <w:r w:rsidR="00D67E03" w:rsidRPr="00AF4FE2">
        <w:rPr>
          <w:rFonts w:hint="eastAsia"/>
          <w:szCs w:val="18"/>
        </w:rPr>
        <w:t>発がん性、毒性の科学的知見に基づき</w:t>
      </w:r>
      <w:r w:rsidR="00D67E03">
        <w:rPr>
          <w:rFonts w:hint="eastAsia"/>
          <w:spacing w:val="2"/>
          <w:szCs w:val="18"/>
        </w:rPr>
        <w:t>新しく見直</w:t>
      </w:r>
      <w:r w:rsidR="00A92D2A">
        <w:rPr>
          <w:rFonts w:hint="eastAsia"/>
          <w:spacing w:val="2"/>
          <w:szCs w:val="18"/>
        </w:rPr>
        <w:t>された有害物質（水銀を含む）の大気排出規制を規定した</w:t>
      </w:r>
      <w:r w:rsidR="00AF7316">
        <w:rPr>
          <w:rFonts w:hint="eastAsia"/>
          <w:spacing w:val="-2"/>
          <w:szCs w:val="18"/>
        </w:rPr>
        <w:t>「</w:t>
      </w:r>
      <w:r w:rsidRPr="008947AB">
        <w:rPr>
          <w:rFonts w:hint="eastAsia"/>
          <w:spacing w:val="-2"/>
          <w:szCs w:val="18"/>
        </w:rPr>
        <w:t>大阪府生活環境の保全等に関する条例</w:t>
      </w:r>
      <w:r w:rsidR="00AF7316">
        <w:rPr>
          <w:rFonts w:hint="eastAsia"/>
          <w:spacing w:val="-2"/>
          <w:szCs w:val="18"/>
        </w:rPr>
        <w:t>」</w:t>
      </w:r>
      <w:r w:rsidRPr="00C95887">
        <w:rPr>
          <w:rFonts w:hint="eastAsia"/>
          <w:szCs w:val="18"/>
        </w:rPr>
        <w:t>を</w:t>
      </w:r>
      <w:r w:rsidR="008947AB">
        <w:rPr>
          <w:rFonts w:hint="eastAsia"/>
          <w:szCs w:val="18"/>
        </w:rPr>
        <w:t>制定した</w:t>
      </w:r>
      <w:r w:rsidRPr="00C95887">
        <w:rPr>
          <w:rFonts w:hint="eastAsia"/>
          <w:szCs w:val="18"/>
        </w:rPr>
        <w:t>。</w:t>
      </w:r>
    </w:p>
    <w:p w:rsidR="001760B8" w:rsidRPr="006F4E53" w:rsidRDefault="001760B8" w:rsidP="003A5883">
      <w:pPr>
        <w:widowControl/>
        <w:spacing w:line="240" w:lineRule="exact"/>
        <w:rPr>
          <w:spacing w:val="2"/>
          <w:szCs w:val="18"/>
        </w:rPr>
      </w:pPr>
    </w:p>
    <w:p w:rsidR="0020036A" w:rsidRPr="00934B4D" w:rsidRDefault="0020036A" w:rsidP="0020036A">
      <w:pPr>
        <w:widowControl/>
        <w:rPr>
          <w:rFonts w:asciiTheme="majorEastAsia" w:eastAsiaTheme="majorEastAsia" w:hAnsiTheme="majorEastAsia"/>
          <w:spacing w:val="2"/>
          <w:szCs w:val="18"/>
        </w:rPr>
      </w:pPr>
      <w:r>
        <w:rPr>
          <w:rFonts w:asciiTheme="majorEastAsia" w:eastAsiaTheme="majorEastAsia" w:hAnsiTheme="majorEastAsia" w:hint="eastAsia"/>
          <w:spacing w:val="2"/>
          <w:szCs w:val="18"/>
        </w:rPr>
        <w:t>（２）</w:t>
      </w:r>
      <w:r w:rsidR="00FD369C">
        <w:rPr>
          <w:rFonts w:asciiTheme="majorEastAsia" w:eastAsiaTheme="majorEastAsia" w:hAnsiTheme="majorEastAsia" w:hint="eastAsia"/>
          <w:spacing w:val="2"/>
          <w:szCs w:val="18"/>
        </w:rPr>
        <w:t>趣旨・</w:t>
      </w:r>
      <w:r>
        <w:rPr>
          <w:rFonts w:asciiTheme="majorEastAsia" w:eastAsiaTheme="majorEastAsia" w:hAnsiTheme="majorEastAsia" w:hint="eastAsia"/>
          <w:spacing w:val="2"/>
          <w:szCs w:val="18"/>
        </w:rPr>
        <w:t>目的</w:t>
      </w:r>
    </w:p>
    <w:p w:rsidR="0020036A" w:rsidRDefault="00AF7316" w:rsidP="0020036A">
      <w:pPr>
        <w:widowControl/>
        <w:rPr>
          <w:spacing w:val="2"/>
          <w:szCs w:val="18"/>
        </w:rPr>
      </w:pPr>
      <w:r>
        <w:rPr>
          <w:rFonts w:hint="eastAsia"/>
          <w:spacing w:val="2"/>
          <w:szCs w:val="18"/>
        </w:rPr>
        <w:t xml:space="preserve">　</w:t>
      </w:r>
      <w:r w:rsidR="0020036A">
        <w:rPr>
          <w:rFonts w:hint="eastAsia"/>
          <w:spacing w:val="2"/>
          <w:szCs w:val="18"/>
        </w:rPr>
        <w:t>大気を良好</w:t>
      </w:r>
      <w:r w:rsidR="00F14449">
        <w:rPr>
          <w:rFonts w:hint="eastAsia"/>
          <w:spacing w:val="2"/>
          <w:szCs w:val="18"/>
        </w:rPr>
        <w:t>な状態に保持するために規制を行うものであり、人の健康の保護及び生活環境の保全</w:t>
      </w:r>
      <w:r w:rsidR="00FD369C">
        <w:rPr>
          <w:rFonts w:hint="eastAsia"/>
          <w:spacing w:val="2"/>
          <w:szCs w:val="18"/>
        </w:rPr>
        <w:t>を目的としている。</w:t>
      </w:r>
    </w:p>
    <w:p w:rsidR="000E05BC" w:rsidRPr="00AF7316" w:rsidRDefault="000E05BC" w:rsidP="003A5883">
      <w:pPr>
        <w:widowControl/>
        <w:spacing w:line="240" w:lineRule="exact"/>
        <w:rPr>
          <w:spacing w:val="2"/>
          <w:szCs w:val="18"/>
        </w:rPr>
      </w:pPr>
    </w:p>
    <w:p w:rsidR="001760B8" w:rsidRPr="00934B4D" w:rsidRDefault="00FD369C" w:rsidP="00817863">
      <w:pPr>
        <w:widowControl/>
        <w:rPr>
          <w:rFonts w:asciiTheme="majorEastAsia" w:eastAsiaTheme="majorEastAsia" w:hAnsiTheme="majorEastAsia"/>
          <w:spacing w:val="2"/>
        </w:rPr>
      </w:pPr>
      <w:r>
        <w:rPr>
          <w:rFonts w:asciiTheme="majorEastAsia" w:eastAsiaTheme="majorEastAsia" w:hAnsiTheme="majorEastAsia" w:hint="eastAsia"/>
          <w:spacing w:val="2"/>
          <w:szCs w:val="18"/>
        </w:rPr>
        <w:t>（３</w:t>
      </w:r>
      <w:r w:rsidR="001760B8" w:rsidRPr="00934B4D">
        <w:rPr>
          <w:rFonts w:asciiTheme="majorEastAsia" w:eastAsiaTheme="majorEastAsia" w:hAnsiTheme="majorEastAsia" w:hint="eastAsia"/>
          <w:spacing w:val="2"/>
          <w:szCs w:val="18"/>
        </w:rPr>
        <w:t>）条例</w:t>
      </w:r>
      <w:r w:rsidR="00830596" w:rsidRPr="00934B4D">
        <w:rPr>
          <w:rFonts w:asciiTheme="majorEastAsia" w:eastAsiaTheme="majorEastAsia" w:hAnsiTheme="majorEastAsia" w:hint="eastAsia"/>
          <w:spacing w:val="2"/>
          <w:szCs w:val="18"/>
        </w:rPr>
        <w:t>による</w:t>
      </w:r>
      <w:r>
        <w:rPr>
          <w:rFonts w:asciiTheme="majorEastAsia" w:eastAsiaTheme="majorEastAsia" w:hAnsiTheme="majorEastAsia" w:hint="eastAsia"/>
          <w:spacing w:val="2"/>
          <w:szCs w:val="18"/>
        </w:rPr>
        <w:t>水銀の大気排出</w:t>
      </w:r>
      <w:r w:rsidR="00E3339C">
        <w:rPr>
          <w:rFonts w:asciiTheme="majorEastAsia" w:eastAsiaTheme="majorEastAsia" w:hAnsiTheme="majorEastAsia" w:hint="eastAsia"/>
          <w:spacing w:val="2"/>
          <w:szCs w:val="18"/>
        </w:rPr>
        <w:t>規制の概要</w:t>
      </w:r>
    </w:p>
    <w:p w:rsidR="00CD5F4C" w:rsidRDefault="00830596" w:rsidP="00830596">
      <w:pPr>
        <w:widowControl/>
        <w:ind w:firstLineChars="100" w:firstLine="210"/>
      </w:pPr>
      <w:r>
        <w:rPr>
          <w:rFonts w:hint="eastAsia"/>
        </w:rPr>
        <w:t>条例では、物の燃焼や合成、分解等の処理（機械的処理を除く）によって発生し、人の健康や生活環境に被害を引き起こす恐れがある</w:t>
      </w:r>
      <w:r w:rsidRPr="00D03B94">
        <w:rPr>
          <w:rFonts w:asciiTheme="minorEastAsia" w:hAnsiTheme="minorEastAsia" w:hint="eastAsia"/>
        </w:rPr>
        <w:t>23</w:t>
      </w:r>
      <w:r w:rsidR="00FD369C">
        <w:rPr>
          <w:rFonts w:hint="eastAsia"/>
        </w:rPr>
        <w:t>物質</w:t>
      </w:r>
      <w:r w:rsidR="00C82D02">
        <w:rPr>
          <w:rFonts w:hint="eastAsia"/>
        </w:rPr>
        <w:t>（表</w:t>
      </w:r>
      <w:r w:rsidR="003A5883">
        <w:rPr>
          <w:rFonts w:hint="eastAsia"/>
        </w:rPr>
        <w:t>２</w:t>
      </w:r>
      <w:r w:rsidR="00C82D02">
        <w:rPr>
          <w:rFonts w:hint="eastAsia"/>
        </w:rPr>
        <w:t>参照）</w:t>
      </w:r>
      <w:r w:rsidR="00FD369C">
        <w:rPr>
          <w:rFonts w:hint="eastAsia"/>
        </w:rPr>
        <w:t>を有害物質として定め、これらを排出する</w:t>
      </w:r>
      <w:r>
        <w:rPr>
          <w:rFonts w:hint="eastAsia"/>
        </w:rPr>
        <w:t>施設に対して規制基準の遵守義務や届出義務を設けている。</w:t>
      </w:r>
    </w:p>
    <w:p w:rsidR="00934B4D" w:rsidRPr="002756C7" w:rsidRDefault="00934B4D" w:rsidP="003A5883">
      <w:pPr>
        <w:widowControl/>
        <w:spacing w:line="240" w:lineRule="exact"/>
        <w:ind w:firstLineChars="100" w:firstLine="210"/>
      </w:pPr>
    </w:p>
    <w:p w:rsidR="001E6CE2" w:rsidRPr="001E6CE2" w:rsidRDefault="001E6CE2" w:rsidP="001E6CE2">
      <w:pPr>
        <w:widowControl/>
        <w:ind w:firstLineChars="100" w:firstLine="210"/>
        <w:jc w:val="center"/>
        <w:rPr>
          <w:rFonts w:asciiTheme="majorEastAsia" w:eastAsiaTheme="majorEastAsia" w:hAnsiTheme="majorEastAsia"/>
        </w:rPr>
      </w:pPr>
      <w:r w:rsidRPr="001E6CE2">
        <w:rPr>
          <w:rFonts w:asciiTheme="majorEastAsia" w:eastAsiaTheme="majorEastAsia" w:hAnsiTheme="majorEastAsia" w:hint="eastAsia"/>
        </w:rPr>
        <w:t>表</w:t>
      </w:r>
      <w:r w:rsidR="003A5883">
        <w:rPr>
          <w:rFonts w:asciiTheme="majorEastAsia" w:eastAsiaTheme="majorEastAsia" w:hAnsiTheme="majorEastAsia" w:hint="eastAsia"/>
        </w:rPr>
        <w:t>２</w:t>
      </w:r>
      <w:r w:rsidR="00CA628B">
        <w:rPr>
          <w:rFonts w:asciiTheme="majorEastAsia" w:eastAsiaTheme="majorEastAsia" w:hAnsiTheme="majorEastAsia" w:hint="eastAsia"/>
        </w:rPr>
        <w:t xml:space="preserve">　</w:t>
      </w:r>
      <w:r w:rsidR="00B108F8">
        <w:rPr>
          <w:rFonts w:asciiTheme="majorEastAsia" w:eastAsiaTheme="majorEastAsia" w:hAnsiTheme="majorEastAsia" w:hint="eastAsia"/>
        </w:rPr>
        <w:t>条例で規定する</w:t>
      </w:r>
      <w:r w:rsidR="000E05BC">
        <w:rPr>
          <w:rFonts w:asciiTheme="majorEastAsia" w:eastAsiaTheme="majorEastAsia" w:hAnsiTheme="majorEastAsia" w:hint="eastAsia"/>
        </w:rPr>
        <w:t>有害物質（23物質）</w:t>
      </w:r>
    </w:p>
    <w:tbl>
      <w:tblPr>
        <w:tblStyle w:val="a3"/>
        <w:tblW w:w="0" w:type="auto"/>
        <w:tblLook w:val="04A0" w:firstRow="1" w:lastRow="0" w:firstColumn="1" w:lastColumn="0" w:noHBand="0" w:noVBand="1"/>
      </w:tblPr>
      <w:tblGrid>
        <w:gridCol w:w="2282"/>
        <w:gridCol w:w="2282"/>
        <w:gridCol w:w="2282"/>
        <w:gridCol w:w="2283"/>
      </w:tblGrid>
      <w:tr w:rsidR="00934B4D" w:rsidTr="00E903BC">
        <w:tc>
          <w:tcPr>
            <w:tcW w:w="9129" w:type="dxa"/>
            <w:gridSpan w:val="4"/>
            <w:tcBorders>
              <w:top w:val="single" w:sz="12" w:space="0" w:color="auto"/>
              <w:left w:val="single" w:sz="12" w:space="0" w:color="auto"/>
              <w:bottom w:val="double" w:sz="4" w:space="0" w:color="auto"/>
              <w:right w:val="single" w:sz="12" w:space="0" w:color="auto"/>
            </w:tcBorders>
          </w:tcPr>
          <w:p w:rsidR="00934B4D" w:rsidRDefault="00934B4D" w:rsidP="00934B4D">
            <w:pPr>
              <w:widowControl/>
              <w:jc w:val="center"/>
            </w:pPr>
            <w:r>
              <w:rPr>
                <w:rFonts w:hint="eastAsia"/>
              </w:rPr>
              <w:t>種類</w:t>
            </w:r>
          </w:p>
        </w:tc>
      </w:tr>
      <w:tr w:rsidR="00934B4D" w:rsidTr="00E903BC">
        <w:tc>
          <w:tcPr>
            <w:tcW w:w="2282" w:type="dxa"/>
            <w:tcBorders>
              <w:top w:val="double" w:sz="4" w:space="0" w:color="auto"/>
              <w:left w:val="single" w:sz="12" w:space="0" w:color="auto"/>
            </w:tcBorders>
            <w:vAlign w:val="center"/>
          </w:tcPr>
          <w:p w:rsidR="00934B4D" w:rsidRPr="00934B4D" w:rsidRDefault="00934B4D" w:rsidP="001E6CE2">
            <w:pPr>
              <w:widowControl/>
              <w:rPr>
                <w:spacing w:val="-16"/>
                <w:sz w:val="20"/>
              </w:rPr>
            </w:pPr>
            <w:r w:rsidRPr="00934B4D">
              <w:rPr>
                <w:rFonts w:hint="eastAsia"/>
                <w:spacing w:val="-16"/>
                <w:sz w:val="20"/>
              </w:rPr>
              <w:t>アニシジン</w:t>
            </w:r>
          </w:p>
        </w:tc>
        <w:tc>
          <w:tcPr>
            <w:tcW w:w="2282" w:type="dxa"/>
            <w:tcBorders>
              <w:top w:val="double" w:sz="4" w:space="0" w:color="auto"/>
            </w:tcBorders>
            <w:vAlign w:val="center"/>
          </w:tcPr>
          <w:p w:rsidR="00934B4D" w:rsidRPr="00934B4D" w:rsidRDefault="00934B4D" w:rsidP="001E6CE2">
            <w:pPr>
              <w:widowControl/>
              <w:rPr>
                <w:spacing w:val="-16"/>
                <w:sz w:val="20"/>
              </w:rPr>
            </w:pPr>
            <w:r>
              <w:rPr>
                <w:rFonts w:hint="eastAsia"/>
                <w:spacing w:val="-16"/>
                <w:sz w:val="20"/>
              </w:rPr>
              <w:t>クロロエチレン</w:t>
            </w:r>
          </w:p>
        </w:tc>
        <w:tc>
          <w:tcPr>
            <w:tcW w:w="2282" w:type="dxa"/>
            <w:tcBorders>
              <w:top w:val="double" w:sz="4" w:space="0" w:color="auto"/>
            </w:tcBorders>
            <w:vAlign w:val="center"/>
          </w:tcPr>
          <w:p w:rsidR="00934B4D" w:rsidRPr="00934B4D" w:rsidRDefault="00934B4D" w:rsidP="001E6CE2">
            <w:pPr>
              <w:widowControl/>
              <w:rPr>
                <w:spacing w:val="-16"/>
                <w:sz w:val="20"/>
              </w:rPr>
            </w:pPr>
            <w:r>
              <w:rPr>
                <w:rFonts w:hint="eastAsia"/>
                <w:spacing w:val="-16"/>
                <w:sz w:val="20"/>
              </w:rPr>
              <w:t>ニッケル化合物</w:t>
            </w:r>
          </w:p>
        </w:tc>
        <w:tc>
          <w:tcPr>
            <w:tcW w:w="2283" w:type="dxa"/>
            <w:tcBorders>
              <w:top w:val="double" w:sz="4" w:space="0" w:color="auto"/>
              <w:right w:val="single" w:sz="12" w:space="0" w:color="auto"/>
            </w:tcBorders>
            <w:vAlign w:val="center"/>
          </w:tcPr>
          <w:p w:rsidR="00934B4D" w:rsidRPr="00934B4D" w:rsidRDefault="00934B4D" w:rsidP="001E6CE2">
            <w:pPr>
              <w:widowControl/>
              <w:rPr>
                <w:spacing w:val="-16"/>
                <w:sz w:val="20"/>
              </w:rPr>
            </w:pPr>
            <w:r>
              <w:rPr>
                <w:rFonts w:hint="eastAsia"/>
                <w:spacing w:val="-16"/>
                <w:sz w:val="20"/>
              </w:rPr>
              <w:t>ホルムアルデヒド</w:t>
            </w:r>
          </w:p>
        </w:tc>
      </w:tr>
      <w:tr w:rsidR="00934B4D" w:rsidTr="00E903BC">
        <w:tc>
          <w:tcPr>
            <w:tcW w:w="2282" w:type="dxa"/>
            <w:tcBorders>
              <w:left w:val="single" w:sz="12" w:space="0" w:color="auto"/>
            </w:tcBorders>
            <w:vAlign w:val="center"/>
          </w:tcPr>
          <w:p w:rsidR="00934B4D" w:rsidRPr="00934B4D" w:rsidRDefault="00934B4D" w:rsidP="001E6CE2">
            <w:pPr>
              <w:widowControl/>
              <w:rPr>
                <w:spacing w:val="-16"/>
                <w:sz w:val="20"/>
              </w:rPr>
            </w:pPr>
            <w:r w:rsidRPr="00934B4D">
              <w:rPr>
                <w:rFonts w:hint="eastAsia"/>
                <w:spacing w:val="-16"/>
                <w:sz w:val="20"/>
              </w:rPr>
              <w:t>アンチモン及びその化合物</w:t>
            </w:r>
          </w:p>
        </w:tc>
        <w:tc>
          <w:tcPr>
            <w:tcW w:w="2282" w:type="dxa"/>
            <w:vAlign w:val="center"/>
          </w:tcPr>
          <w:p w:rsidR="00934B4D" w:rsidRPr="00934B4D" w:rsidRDefault="00934B4D" w:rsidP="001E6CE2">
            <w:pPr>
              <w:widowControl/>
              <w:rPr>
                <w:spacing w:val="-16"/>
                <w:sz w:val="20"/>
              </w:rPr>
            </w:pPr>
            <w:r>
              <w:rPr>
                <w:rFonts w:hint="eastAsia"/>
                <w:spacing w:val="-16"/>
                <w:sz w:val="20"/>
              </w:rPr>
              <w:t>クロロニトロベンゼン</w:t>
            </w:r>
          </w:p>
        </w:tc>
        <w:tc>
          <w:tcPr>
            <w:tcW w:w="2282" w:type="dxa"/>
            <w:vAlign w:val="center"/>
          </w:tcPr>
          <w:p w:rsidR="00934B4D" w:rsidRPr="00934B4D" w:rsidRDefault="00934B4D" w:rsidP="001E6CE2">
            <w:pPr>
              <w:widowControl/>
              <w:rPr>
                <w:spacing w:val="-16"/>
                <w:sz w:val="20"/>
              </w:rPr>
            </w:pPr>
            <w:r>
              <w:rPr>
                <w:rFonts w:hint="eastAsia"/>
                <w:spacing w:val="-16"/>
                <w:sz w:val="20"/>
              </w:rPr>
              <w:t>バナジウム及びその化合物</w:t>
            </w:r>
          </w:p>
        </w:tc>
        <w:tc>
          <w:tcPr>
            <w:tcW w:w="2283" w:type="dxa"/>
            <w:tcBorders>
              <w:right w:val="single" w:sz="12" w:space="0" w:color="auto"/>
            </w:tcBorders>
            <w:vAlign w:val="center"/>
          </w:tcPr>
          <w:p w:rsidR="00934B4D" w:rsidRPr="00934B4D" w:rsidRDefault="00934B4D" w:rsidP="001E6CE2">
            <w:pPr>
              <w:widowControl/>
              <w:rPr>
                <w:spacing w:val="-16"/>
                <w:sz w:val="20"/>
              </w:rPr>
            </w:pPr>
            <w:r>
              <w:rPr>
                <w:rFonts w:hint="eastAsia"/>
                <w:spacing w:val="-16"/>
                <w:sz w:val="20"/>
              </w:rPr>
              <w:t>マンガン及びその化合物</w:t>
            </w:r>
          </w:p>
        </w:tc>
      </w:tr>
      <w:tr w:rsidR="00934B4D" w:rsidTr="00E903BC">
        <w:tc>
          <w:tcPr>
            <w:tcW w:w="2282" w:type="dxa"/>
            <w:tcBorders>
              <w:left w:val="single" w:sz="12" w:space="0" w:color="auto"/>
            </w:tcBorders>
            <w:vAlign w:val="center"/>
          </w:tcPr>
          <w:p w:rsidR="00934B4D" w:rsidRPr="00934B4D" w:rsidRDefault="00934B4D" w:rsidP="001E6CE2">
            <w:pPr>
              <w:widowControl/>
              <w:rPr>
                <w:spacing w:val="-16"/>
                <w:sz w:val="20"/>
              </w:rPr>
            </w:pPr>
            <w:r>
              <w:rPr>
                <w:rFonts w:hint="eastAsia"/>
                <w:spacing w:val="-16"/>
                <w:sz w:val="20"/>
              </w:rPr>
              <w:t>N</w:t>
            </w:r>
            <w:r>
              <w:rPr>
                <w:rFonts w:hint="eastAsia"/>
                <w:spacing w:val="-16"/>
                <w:sz w:val="20"/>
              </w:rPr>
              <w:t>－エチルアニリン</w:t>
            </w:r>
          </w:p>
        </w:tc>
        <w:tc>
          <w:tcPr>
            <w:tcW w:w="2282" w:type="dxa"/>
            <w:tcBorders>
              <w:bottom w:val="single" w:sz="18" w:space="0" w:color="auto"/>
            </w:tcBorders>
            <w:vAlign w:val="center"/>
          </w:tcPr>
          <w:p w:rsidR="00934B4D" w:rsidRPr="00934B4D" w:rsidRDefault="00934B4D" w:rsidP="001E6CE2">
            <w:pPr>
              <w:widowControl/>
              <w:rPr>
                <w:spacing w:val="-16"/>
                <w:sz w:val="20"/>
              </w:rPr>
            </w:pPr>
            <w:r>
              <w:rPr>
                <w:rFonts w:hint="eastAsia"/>
                <w:spacing w:val="-16"/>
                <w:sz w:val="20"/>
              </w:rPr>
              <w:t>臭素</w:t>
            </w:r>
          </w:p>
        </w:tc>
        <w:tc>
          <w:tcPr>
            <w:tcW w:w="2282" w:type="dxa"/>
            <w:vAlign w:val="center"/>
          </w:tcPr>
          <w:p w:rsidR="00934B4D" w:rsidRPr="00934B4D" w:rsidRDefault="00934B4D" w:rsidP="001E6CE2">
            <w:pPr>
              <w:widowControl/>
              <w:rPr>
                <w:spacing w:val="-16"/>
                <w:sz w:val="20"/>
              </w:rPr>
            </w:pPr>
            <w:r>
              <w:rPr>
                <w:rFonts w:hint="eastAsia"/>
                <w:spacing w:val="-16"/>
                <w:sz w:val="20"/>
              </w:rPr>
              <w:t>ヒ素及びその化合物</w:t>
            </w:r>
          </w:p>
        </w:tc>
        <w:tc>
          <w:tcPr>
            <w:tcW w:w="2283" w:type="dxa"/>
            <w:tcBorders>
              <w:right w:val="single" w:sz="12" w:space="0" w:color="auto"/>
            </w:tcBorders>
            <w:vAlign w:val="center"/>
          </w:tcPr>
          <w:p w:rsidR="00934B4D" w:rsidRPr="00934B4D" w:rsidRDefault="00934B4D" w:rsidP="001E6CE2">
            <w:pPr>
              <w:widowControl/>
              <w:rPr>
                <w:spacing w:val="-16"/>
                <w:sz w:val="20"/>
              </w:rPr>
            </w:pPr>
            <w:r>
              <w:rPr>
                <w:rFonts w:hint="eastAsia"/>
                <w:spacing w:val="-16"/>
                <w:sz w:val="20"/>
              </w:rPr>
              <w:t>N</w:t>
            </w:r>
            <w:r>
              <w:rPr>
                <w:rFonts w:hint="eastAsia"/>
                <w:spacing w:val="-16"/>
                <w:sz w:val="20"/>
              </w:rPr>
              <w:t>－メチルアニリン</w:t>
            </w:r>
          </w:p>
        </w:tc>
      </w:tr>
      <w:tr w:rsidR="00934B4D" w:rsidTr="00E903BC">
        <w:tc>
          <w:tcPr>
            <w:tcW w:w="2282" w:type="dxa"/>
            <w:tcBorders>
              <w:left w:val="single" w:sz="12" w:space="0" w:color="auto"/>
              <w:right w:val="single" w:sz="18" w:space="0" w:color="auto"/>
            </w:tcBorders>
            <w:vAlign w:val="center"/>
          </w:tcPr>
          <w:p w:rsidR="00934B4D" w:rsidRPr="00934B4D" w:rsidRDefault="00934B4D" w:rsidP="001E6CE2">
            <w:pPr>
              <w:widowControl/>
              <w:rPr>
                <w:spacing w:val="-16"/>
                <w:sz w:val="20"/>
              </w:rPr>
            </w:pPr>
            <w:r>
              <w:rPr>
                <w:rFonts w:hint="eastAsia"/>
                <w:spacing w:val="-16"/>
                <w:sz w:val="20"/>
              </w:rPr>
              <w:t>塩化水素</w:t>
            </w:r>
          </w:p>
        </w:tc>
        <w:tc>
          <w:tcPr>
            <w:tcW w:w="2282" w:type="dxa"/>
            <w:tcBorders>
              <w:top w:val="single" w:sz="18" w:space="0" w:color="auto"/>
              <w:left w:val="single" w:sz="18" w:space="0" w:color="auto"/>
              <w:bottom w:val="single" w:sz="18" w:space="0" w:color="auto"/>
              <w:right w:val="single" w:sz="18" w:space="0" w:color="auto"/>
            </w:tcBorders>
            <w:shd w:val="pct85" w:color="FFFF00" w:fill="auto"/>
            <w:vAlign w:val="center"/>
          </w:tcPr>
          <w:p w:rsidR="00934B4D" w:rsidRPr="00934B4D" w:rsidRDefault="00934B4D" w:rsidP="001E6CE2">
            <w:pPr>
              <w:widowControl/>
              <w:rPr>
                <w:spacing w:val="-16"/>
                <w:sz w:val="20"/>
              </w:rPr>
            </w:pPr>
            <w:r>
              <w:rPr>
                <w:rFonts w:hint="eastAsia"/>
                <w:spacing w:val="-16"/>
                <w:sz w:val="20"/>
              </w:rPr>
              <w:t>水銀及びその化合物</w:t>
            </w:r>
          </w:p>
        </w:tc>
        <w:tc>
          <w:tcPr>
            <w:tcW w:w="2282" w:type="dxa"/>
            <w:tcBorders>
              <w:left w:val="single" w:sz="18" w:space="0" w:color="auto"/>
            </w:tcBorders>
            <w:vAlign w:val="center"/>
          </w:tcPr>
          <w:p w:rsidR="00934B4D" w:rsidRPr="00934B4D" w:rsidRDefault="00934B4D" w:rsidP="001E6CE2">
            <w:pPr>
              <w:widowControl/>
              <w:rPr>
                <w:spacing w:val="-16"/>
                <w:sz w:val="20"/>
              </w:rPr>
            </w:pPr>
            <w:r>
              <w:rPr>
                <w:rFonts w:hint="eastAsia"/>
                <w:spacing w:val="-16"/>
                <w:sz w:val="20"/>
              </w:rPr>
              <w:t>ベリリウム及びその化合物</w:t>
            </w:r>
          </w:p>
        </w:tc>
        <w:tc>
          <w:tcPr>
            <w:tcW w:w="2283" w:type="dxa"/>
            <w:tcBorders>
              <w:right w:val="single" w:sz="12" w:space="0" w:color="auto"/>
            </w:tcBorders>
            <w:vAlign w:val="center"/>
          </w:tcPr>
          <w:p w:rsidR="00934B4D" w:rsidRPr="00934B4D" w:rsidRDefault="001E6CE2" w:rsidP="001E6CE2">
            <w:pPr>
              <w:widowControl/>
              <w:rPr>
                <w:spacing w:val="-16"/>
                <w:sz w:val="20"/>
              </w:rPr>
            </w:pPr>
            <w:r>
              <w:rPr>
                <w:rFonts w:hint="eastAsia"/>
                <w:spacing w:val="-16"/>
                <w:sz w:val="20"/>
              </w:rPr>
              <w:t>六価クロム化合物</w:t>
            </w:r>
          </w:p>
        </w:tc>
      </w:tr>
      <w:tr w:rsidR="00934B4D" w:rsidTr="00E903BC">
        <w:tc>
          <w:tcPr>
            <w:tcW w:w="2282" w:type="dxa"/>
            <w:tcBorders>
              <w:left w:val="single" w:sz="12" w:space="0" w:color="auto"/>
            </w:tcBorders>
            <w:vAlign w:val="center"/>
          </w:tcPr>
          <w:p w:rsidR="00934B4D" w:rsidRPr="00934B4D" w:rsidRDefault="00934B4D" w:rsidP="001E6CE2">
            <w:pPr>
              <w:widowControl/>
              <w:rPr>
                <w:spacing w:val="-16"/>
                <w:sz w:val="20"/>
              </w:rPr>
            </w:pPr>
            <w:r>
              <w:rPr>
                <w:rFonts w:hint="eastAsia"/>
                <w:spacing w:val="-16"/>
                <w:sz w:val="20"/>
              </w:rPr>
              <w:t>塩素</w:t>
            </w:r>
          </w:p>
        </w:tc>
        <w:tc>
          <w:tcPr>
            <w:tcW w:w="2282" w:type="dxa"/>
            <w:tcBorders>
              <w:top w:val="single" w:sz="18" w:space="0" w:color="auto"/>
            </w:tcBorders>
            <w:vAlign w:val="center"/>
          </w:tcPr>
          <w:p w:rsidR="00934B4D" w:rsidRPr="00934B4D" w:rsidRDefault="00934B4D" w:rsidP="001E6CE2">
            <w:pPr>
              <w:widowControl/>
              <w:rPr>
                <w:spacing w:val="-16"/>
                <w:sz w:val="20"/>
              </w:rPr>
            </w:pPr>
            <w:r>
              <w:rPr>
                <w:rFonts w:hint="eastAsia"/>
                <w:spacing w:val="-16"/>
                <w:sz w:val="20"/>
              </w:rPr>
              <w:t>銅及びその化合物</w:t>
            </w:r>
          </w:p>
        </w:tc>
        <w:tc>
          <w:tcPr>
            <w:tcW w:w="2282" w:type="dxa"/>
            <w:vAlign w:val="center"/>
          </w:tcPr>
          <w:p w:rsidR="00934B4D" w:rsidRPr="00934B4D" w:rsidRDefault="00934B4D" w:rsidP="001E6CE2">
            <w:pPr>
              <w:widowControl/>
              <w:rPr>
                <w:spacing w:val="-16"/>
                <w:sz w:val="20"/>
              </w:rPr>
            </w:pPr>
            <w:r>
              <w:rPr>
                <w:rFonts w:hint="eastAsia"/>
                <w:spacing w:val="-16"/>
                <w:sz w:val="20"/>
              </w:rPr>
              <w:t>ベンゼン</w:t>
            </w:r>
          </w:p>
        </w:tc>
        <w:tc>
          <w:tcPr>
            <w:tcW w:w="2283" w:type="dxa"/>
            <w:tcBorders>
              <w:right w:val="single" w:sz="12" w:space="0" w:color="auto"/>
            </w:tcBorders>
            <w:vAlign w:val="center"/>
          </w:tcPr>
          <w:p w:rsidR="001E6CE2" w:rsidRPr="00934B4D" w:rsidRDefault="001E6CE2" w:rsidP="001E6CE2">
            <w:pPr>
              <w:widowControl/>
              <w:rPr>
                <w:spacing w:val="-16"/>
                <w:sz w:val="20"/>
              </w:rPr>
            </w:pPr>
            <w:r>
              <w:rPr>
                <w:rFonts w:hint="eastAsia"/>
                <w:spacing w:val="-16"/>
                <w:sz w:val="20"/>
              </w:rPr>
              <w:t>エチレンオキシド</w:t>
            </w:r>
          </w:p>
        </w:tc>
      </w:tr>
      <w:tr w:rsidR="00934B4D" w:rsidTr="00E903BC">
        <w:tc>
          <w:tcPr>
            <w:tcW w:w="2282" w:type="dxa"/>
            <w:tcBorders>
              <w:left w:val="single" w:sz="12" w:space="0" w:color="auto"/>
              <w:bottom w:val="single" w:sz="12" w:space="0" w:color="auto"/>
            </w:tcBorders>
            <w:vAlign w:val="center"/>
          </w:tcPr>
          <w:p w:rsidR="00934B4D" w:rsidRDefault="00934B4D" w:rsidP="001E6CE2">
            <w:pPr>
              <w:widowControl/>
              <w:rPr>
                <w:spacing w:val="-16"/>
                <w:sz w:val="20"/>
              </w:rPr>
            </w:pPr>
            <w:r>
              <w:rPr>
                <w:rFonts w:hint="eastAsia"/>
                <w:spacing w:val="-16"/>
                <w:sz w:val="20"/>
              </w:rPr>
              <w:t>カドミウム及びその化合物</w:t>
            </w:r>
          </w:p>
        </w:tc>
        <w:tc>
          <w:tcPr>
            <w:tcW w:w="2282" w:type="dxa"/>
            <w:tcBorders>
              <w:bottom w:val="single" w:sz="12" w:space="0" w:color="auto"/>
            </w:tcBorders>
            <w:vAlign w:val="center"/>
          </w:tcPr>
          <w:p w:rsidR="00934B4D" w:rsidRDefault="00934B4D" w:rsidP="001E6CE2">
            <w:pPr>
              <w:widowControl/>
              <w:rPr>
                <w:spacing w:val="-16"/>
                <w:sz w:val="20"/>
              </w:rPr>
            </w:pPr>
            <w:r>
              <w:rPr>
                <w:rFonts w:hint="eastAsia"/>
                <w:spacing w:val="-16"/>
                <w:sz w:val="20"/>
              </w:rPr>
              <w:t>鉛及びその化合物</w:t>
            </w:r>
          </w:p>
        </w:tc>
        <w:tc>
          <w:tcPr>
            <w:tcW w:w="2282" w:type="dxa"/>
            <w:tcBorders>
              <w:bottom w:val="single" w:sz="12" w:space="0" w:color="auto"/>
            </w:tcBorders>
            <w:vAlign w:val="center"/>
          </w:tcPr>
          <w:p w:rsidR="00934B4D" w:rsidRDefault="00934B4D" w:rsidP="001E6CE2">
            <w:pPr>
              <w:widowControl/>
              <w:rPr>
                <w:spacing w:val="-16"/>
                <w:sz w:val="20"/>
              </w:rPr>
            </w:pPr>
            <w:r>
              <w:rPr>
                <w:rFonts w:hint="eastAsia"/>
                <w:spacing w:val="-16"/>
                <w:sz w:val="20"/>
              </w:rPr>
              <w:t>ホスゲン</w:t>
            </w:r>
          </w:p>
        </w:tc>
        <w:tc>
          <w:tcPr>
            <w:tcW w:w="2283" w:type="dxa"/>
            <w:tcBorders>
              <w:bottom w:val="single" w:sz="12" w:space="0" w:color="auto"/>
              <w:right w:val="single" w:sz="12" w:space="0" w:color="auto"/>
            </w:tcBorders>
            <w:vAlign w:val="center"/>
          </w:tcPr>
          <w:p w:rsidR="00934B4D" w:rsidRPr="00934B4D" w:rsidRDefault="00934B4D" w:rsidP="001E6CE2">
            <w:pPr>
              <w:widowControl/>
              <w:rPr>
                <w:spacing w:val="-16"/>
                <w:sz w:val="20"/>
              </w:rPr>
            </w:pPr>
          </w:p>
        </w:tc>
      </w:tr>
    </w:tbl>
    <w:p w:rsidR="000E05BC" w:rsidRPr="00236780" w:rsidRDefault="000E05BC" w:rsidP="000E05BC">
      <w:pPr>
        <w:pStyle w:val="aa"/>
        <w:widowControl/>
        <w:numPr>
          <w:ilvl w:val="0"/>
          <w:numId w:val="5"/>
        </w:numPr>
        <w:ind w:leftChars="0"/>
        <w:rPr>
          <w:rFonts w:asciiTheme="majorEastAsia" w:eastAsiaTheme="majorEastAsia" w:hAnsiTheme="majorEastAsia"/>
        </w:rPr>
      </w:pPr>
      <w:r w:rsidRPr="00236780">
        <w:rPr>
          <w:rFonts w:asciiTheme="majorEastAsia" w:eastAsiaTheme="majorEastAsia" w:hAnsiTheme="majorEastAsia" w:hint="eastAsia"/>
        </w:rPr>
        <w:lastRenderedPageBreak/>
        <w:t>規制対象施設</w:t>
      </w:r>
    </w:p>
    <w:p w:rsidR="000E05BC" w:rsidRDefault="00FD369C" w:rsidP="008C1C94">
      <w:pPr>
        <w:widowControl/>
        <w:ind w:leftChars="100" w:left="210" w:firstLineChars="71" w:firstLine="146"/>
        <w:rPr>
          <w:spacing w:val="-2"/>
        </w:rPr>
      </w:pPr>
      <w:r>
        <w:rPr>
          <w:rFonts w:hint="eastAsia"/>
          <w:spacing w:val="-2"/>
        </w:rPr>
        <w:t>条例では、</w:t>
      </w:r>
      <w:r w:rsidR="000E05BC" w:rsidRPr="005F7054">
        <w:rPr>
          <w:rFonts w:hint="eastAsia"/>
          <w:spacing w:val="-2"/>
        </w:rPr>
        <w:t>有害物質に係る</w:t>
      </w:r>
      <w:r>
        <w:rPr>
          <w:rFonts w:hint="eastAsia"/>
          <w:spacing w:val="-2"/>
        </w:rPr>
        <w:t>規制対象施設について</w:t>
      </w:r>
      <w:r w:rsidR="00AF7316">
        <w:rPr>
          <w:rFonts w:hint="eastAsia"/>
          <w:spacing w:val="-2"/>
        </w:rPr>
        <w:t>は</w:t>
      </w:r>
      <w:r w:rsidR="005F7054" w:rsidRPr="005F7054">
        <w:rPr>
          <w:rFonts w:hint="eastAsia"/>
          <w:spacing w:val="-2"/>
        </w:rPr>
        <w:t>、</w:t>
      </w:r>
      <w:r w:rsidR="00AF7316">
        <w:rPr>
          <w:rFonts w:hint="eastAsia"/>
          <w:spacing w:val="-2"/>
        </w:rPr>
        <w:t>旧条例の届出施設の設置状況及び実態調査等</w:t>
      </w:r>
      <w:r w:rsidR="00CF4349">
        <w:rPr>
          <w:rFonts w:hint="eastAsia"/>
          <w:spacing w:val="-2"/>
        </w:rPr>
        <w:t>から規制物質を排出する可能性のある施設</w:t>
      </w:r>
      <w:r w:rsidR="008C1C94">
        <w:rPr>
          <w:rFonts w:hint="eastAsia"/>
          <w:spacing w:val="-2"/>
        </w:rPr>
        <w:t>（※ただし、法で対象とす</w:t>
      </w:r>
      <w:r w:rsidR="00D67E03">
        <w:rPr>
          <w:rFonts w:hint="eastAsia"/>
          <w:spacing w:val="-2"/>
        </w:rPr>
        <w:t>る有害物質と重複する規制物質の規制対象施設は除外</w:t>
      </w:r>
      <w:r w:rsidR="00CF4349">
        <w:rPr>
          <w:rFonts w:hint="eastAsia"/>
          <w:spacing w:val="-2"/>
        </w:rPr>
        <w:t>。）として</w:t>
      </w:r>
      <w:r w:rsidR="00C95887">
        <w:rPr>
          <w:rFonts w:hint="eastAsia"/>
          <w:spacing w:val="-2"/>
        </w:rPr>
        <w:t>、</w:t>
      </w:r>
      <w:r w:rsidR="005F7054" w:rsidRPr="00D03B94">
        <w:rPr>
          <w:rFonts w:asciiTheme="minorEastAsia" w:hAnsiTheme="minorEastAsia" w:hint="eastAsia"/>
          <w:spacing w:val="-2"/>
        </w:rPr>
        <w:t>13</w:t>
      </w:r>
      <w:r w:rsidR="005F7054" w:rsidRPr="005F7054">
        <w:rPr>
          <w:rFonts w:hint="eastAsia"/>
          <w:spacing w:val="-2"/>
        </w:rPr>
        <w:t>業種</w:t>
      </w:r>
      <w:r w:rsidR="00EB6C37">
        <w:rPr>
          <w:rFonts w:hint="eastAsia"/>
          <w:spacing w:val="-2"/>
        </w:rPr>
        <w:t>の</w:t>
      </w:r>
      <w:r w:rsidR="005F7054" w:rsidRPr="00D03B94">
        <w:rPr>
          <w:rFonts w:asciiTheme="minorEastAsia" w:hAnsiTheme="minorEastAsia" w:hint="eastAsia"/>
          <w:spacing w:val="-2"/>
        </w:rPr>
        <w:t>134</w:t>
      </w:r>
      <w:r w:rsidR="00B108F8">
        <w:rPr>
          <w:rFonts w:hint="eastAsia"/>
          <w:spacing w:val="-2"/>
        </w:rPr>
        <w:t>種類</w:t>
      </w:r>
      <w:r w:rsidR="00CF4349">
        <w:rPr>
          <w:rFonts w:hint="eastAsia"/>
          <w:spacing w:val="-2"/>
        </w:rPr>
        <w:t>（参考資料２参照）を規定し</w:t>
      </w:r>
      <w:r w:rsidR="008C1C94">
        <w:rPr>
          <w:rFonts w:hint="eastAsia"/>
          <w:spacing w:val="-2"/>
        </w:rPr>
        <w:t>ている</w:t>
      </w:r>
      <w:r w:rsidR="00EB6C37">
        <w:rPr>
          <w:rFonts w:hint="eastAsia"/>
          <w:spacing w:val="-2"/>
        </w:rPr>
        <w:t>。</w:t>
      </w:r>
    </w:p>
    <w:p w:rsidR="00C95887" w:rsidRPr="00D67E03" w:rsidRDefault="009F7D09" w:rsidP="00D67E03">
      <w:pPr>
        <w:widowControl/>
        <w:ind w:leftChars="100" w:left="210" w:firstLineChars="71" w:firstLine="146"/>
        <w:rPr>
          <w:spacing w:val="-2"/>
        </w:rPr>
      </w:pPr>
      <w:r w:rsidRPr="00D67E03">
        <w:rPr>
          <w:rFonts w:hint="eastAsia"/>
          <w:spacing w:val="-2"/>
        </w:rPr>
        <w:t>また、これらの施設に該当し、かつ、有害物質を大気中に排出する施設を当該有害物質の規制</w:t>
      </w:r>
      <w:r w:rsidR="00FD369C" w:rsidRPr="00D67E03">
        <w:rPr>
          <w:rFonts w:hint="eastAsia"/>
          <w:spacing w:val="-2"/>
        </w:rPr>
        <w:t>対象</w:t>
      </w:r>
      <w:r w:rsidRPr="00D67E03">
        <w:rPr>
          <w:rFonts w:hint="eastAsia"/>
          <w:spacing w:val="-2"/>
        </w:rPr>
        <w:t>施設</w:t>
      </w:r>
      <w:r w:rsidR="00FD369C" w:rsidRPr="00D67E03">
        <w:rPr>
          <w:rFonts w:hint="eastAsia"/>
          <w:spacing w:val="-2"/>
        </w:rPr>
        <w:t>とし</w:t>
      </w:r>
      <w:r w:rsidR="00FE497E" w:rsidRPr="00D67E03">
        <w:rPr>
          <w:rFonts w:hint="eastAsia"/>
          <w:spacing w:val="-2"/>
        </w:rPr>
        <w:t>、届出義務や規制基準の遵守義務を規定している</w:t>
      </w:r>
      <w:r w:rsidR="00C95887" w:rsidRPr="00D67E03">
        <w:rPr>
          <w:rFonts w:hint="eastAsia"/>
          <w:spacing w:val="-2"/>
        </w:rPr>
        <w:t>。</w:t>
      </w:r>
    </w:p>
    <w:p w:rsidR="00DD5403" w:rsidRPr="009F7D09" w:rsidRDefault="00DD5403" w:rsidP="008C1C94">
      <w:pPr>
        <w:widowControl/>
        <w:ind w:left="105" w:hangingChars="50" w:hanging="105"/>
        <w:rPr>
          <w:spacing w:val="-4"/>
        </w:rPr>
      </w:pPr>
      <w:r w:rsidRPr="00CA628B">
        <w:rPr>
          <w:rFonts w:hint="eastAsia"/>
        </w:rPr>
        <w:t xml:space="preserve">　</w:t>
      </w:r>
      <w:r w:rsidRPr="009F7D09">
        <w:rPr>
          <w:rFonts w:hint="eastAsia"/>
          <w:spacing w:val="-4"/>
        </w:rPr>
        <w:t xml:space="preserve"> </w:t>
      </w:r>
      <w:r w:rsidR="008C1C94" w:rsidRPr="009F7D09">
        <w:rPr>
          <w:rFonts w:hint="eastAsia"/>
          <w:spacing w:val="-4"/>
        </w:rPr>
        <w:t>平成</w:t>
      </w:r>
      <w:r w:rsidR="008C1C94" w:rsidRPr="009F7D09">
        <w:rPr>
          <w:rFonts w:asciiTheme="minorEastAsia" w:hAnsiTheme="minorEastAsia" w:hint="eastAsia"/>
          <w:spacing w:val="-4"/>
        </w:rPr>
        <w:t>29年４月時点の、</w:t>
      </w:r>
      <w:r w:rsidRPr="009F7D09">
        <w:rPr>
          <w:rFonts w:asciiTheme="minorEastAsia" w:hAnsiTheme="minorEastAsia" w:hint="eastAsia"/>
          <w:spacing w:val="-4"/>
        </w:rPr>
        <w:t>府域に</w:t>
      </w:r>
      <w:r w:rsidR="00A92D2A" w:rsidRPr="009F7D09">
        <w:rPr>
          <w:rFonts w:asciiTheme="minorEastAsia" w:hAnsiTheme="minorEastAsia" w:hint="eastAsia"/>
          <w:spacing w:val="-4"/>
        </w:rPr>
        <w:t>所在する</w:t>
      </w:r>
      <w:r w:rsidR="009F7D09" w:rsidRPr="009F7D09">
        <w:rPr>
          <w:rFonts w:asciiTheme="minorEastAsia" w:hAnsiTheme="minorEastAsia" w:hint="eastAsia"/>
          <w:spacing w:val="-4"/>
        </w:rPr>
        <w:t>条例の有害物質規制対象施設は</w:t>
      </w:r>
      <w:r w:rsidR="00B108F8">
        <w:rPr>
          <w:rFonts w:asciiTheme="minorEastAsia" w:hAnsiTheme="minorEastAsia" w:hint="eastAsia"/>
          <w:spacing w:val="-4"/>
        </w:rPr>
        <w:t>97種類</w:t>
      </w:r>
      <w:r w:rsidR="009F7D09" w:rsidRPr="009F7D09">
        <w:rPr>
          <w:rFonts w:asciiTheme="minorEastAsia" w:hAnsiTheme="minorEastAsia" w:hint="eastAsia"/>
          <w:spacing w:val="-4"/>
        </w:rPr>
        <w:t>5,904</w:t>
      </w:r>
      <w:r w:rsidR="009F7D09" w:rsidRPr="009F7D09">
        <w:rPr>
          <w:rFonts w:hint="eastAsia"/>
          <w:spacing w:val="-4"/>
        </w:rPr>
        <w:t>施設であり、そのうち、</w:t>
      </w:r>
      <w:r w:rsidR="009F7D09">
        <w:rPr>
          <w:rFonts w:hint="eastAsia"/>
          <w:spacing w:val="-4"/>
        </w:rPr>
        <w:t>水銀の規制対象施設は</w:t>
      </w:r>
      <w:r w:rsidR="00B108F8" w:rsidRPr="002C262E">
        <w:rPr>
          <w:rFonts w:asciiTheme="minorEastAsia" w:hAnsiTheme="minorEastAsia" w:hint="eastAsia"/>
          <w:spacing w:val="-4"/>
        </w:rPr>
        <w:t>10</w:t>
      </w:r>
      <w:r w:rsidR="00B108F8">
        <w:rPr>
          <w:rFonts w:hint="eastAsia"/>
          <w:spacing w:val="-4"/>
        </w:rPr>
        <w:t>種類</w:t>
      </w:r>
      <w:r w:rsidR="009F7D09" w:rsidRPr="00D67E03">
        <w:rPr>
          <w:rFonts w:asciiTheme="minorEastAsia" w:hAnsiTheme="minorEastAsia" w:hint="eastAsia"/>
          <w:spacing w:val="-4"/>
        </w:rPr>
        <w:t>158</w:t>
      </w:r>
      <w:r w:rsidR="009F7D09">
        <w:rPr>
          <w:rFonts w:hint="eastAsia"/>
          <w:spacing w:val="-4"/>
        </w:rPr>
        <w:t>施設である。</w:t>
      </w:r>
    </w:p>
    <w:p w:rsidR="00FC550C" w:rsidRDefault="00FC550C" w:rsidP="004F6F7C">
      <w:pPr>
        <w:widowControl/>
        <w:spacing w:line="240" w:lineRule="exact"/>
        <w:ind w:left="103" w:hangingChars="50" w:hanging="103"/>
        <w:rPr>
          <w:spacing w:val="-2"/>
        </w:rPr>
      </w:pPr>
    </w:p>
    <w:p w:rsidR="000E05BC" w:rsidRPr="00236780" w:rsidRDefault="00C03DFB" w:rsidP="000E05BC">
      <w:pPr>
        <w:pStyle w:val="aa"/>
        <w:widowControl/>
        <w:numPr>
          <w:ilvl w:val="0"/>
          <w:numId w:val="5"/>
        </w:numPr>
        <w:ind w:leftChars="0"/>
        <w:rPr>
          <w:rFonts w:asciiTheme="majorEastAsia" w:eastAsiaTheme="majorEastAsia" w:hAnsiTheme="majorEastAsia"/>
        </w:rPr>
      </w:pPr>
      <w:r w:rsidRPr="00236780">
        <w:rPr>
          <w:rFonts w:asciiTheme="majorEastAsia" w:eastAsiaTheme="majorEastAsia" w:hAnsiTheme="majorEastAsia" w:hint="eastAsia"/>
        </w:rPr>
        <w:t>規制基準</w:t>
      </w:r>
    </w:p>
    <w:p w:rsidR="000A37CE" w:rsidRPr="00855B91" w:rsidRDefault="00D67E03" w:rsidP="00AF4FE2">
      <w:pPr>
        <w:widowControl/>
        <w:ind w:firstLineChars="100" w:firstLine="214"/>
      </w:pPr>
      <w:r w:rsidRPr="00AF4FE2">
        <w:rPr>
          <w:rFonts w:hint="eastAsia"/>
          <w:spacing w:val="2"/>
        </w:rPr>
        <w:t>条例における有害物質の規制基準</w:t>
      </w:r>
      <w:r w:rsidR="000A37CE" w:rsidRPr="00AF4FE2">
        <w:rPr>
          <w:rFonts w:hint="eastAsia"/>
          <w:spacing w:val="2"/>
        </w:rPr>
        <w:t>は、</w:t>
      </w:r>
      <w:r w:rsidRPr="00AF4FE2">
        <w:rPr>
          <w:rFonts w:hint="eastAsia"/>
          <w:spacing w:val="2"/>
        </w:rPr>
        <w:t>有害物質の種類により、施設に対する設備・構造上の</w:t>
      </w:r>
      <w:r w:rsidRPr="00AF4FE2">
        <w:rPr>
          <w:rFonts w:hint="eastAsia"/>
        </w:rPr>
        <w:t>基準</w:t>
      </w:r>
      <w:r w:rsidR="00855B91" w:rsidRPr="00AF4FE2">
        <w:rPr>
          <w:rFonts w:hint="eastAsia"/>
        </w:rPr>
        <w:t>（設備・構造基準）</w:t>
      </w:r>
      <w:r w:rsidRPr="00AF4FE2">
        <w:rPr>
          <w:rFonts w:hint="eastAsia"/>
        </w:rPr>
        <w:t>もしくは排出口での濃度基準（排出基準）のいずれかが適用され、水銀</w:t>
      </w:r>
      <w:r w:rsidR="00C319C9" w:rsidRPr="00AF4FE2">
        <w:rPr>
          <w:rFonts w:hint="eastAsia"/>
        </w:rPr>
        <w:t>に</w:t>
      </w:r>
      <w:r w:rsidRPr="00AF4FE2">
        <w:rPr>
          <w:rFonts w:hint="eastAsia"/>
        </w:rPr>
        <w:t>は排出基準</w:t>
      </w:r>
      <w:r w:rsidR="000A37CE" w:rsidRPr="00AF4FE2">
        <w:rPr>
          <w:rFonts w:hint="eastAsia"/>
        </w:rPr>
        <w:t>が設定される。</w:t>
      </w:r>
    </w:p>
    <w:p w:rsidR="00C03DFB" w:rsidRDefault="007F0404" w:rsidP="000A37CE">
      <w:pPr>
        <w:widowControl/>
        <w:ind w:firstLineChars="100" w:firstLine="206"/>
        <w:rPr>
          <w:spacing w:val="-2"/>
        </w:rPr>
      </w:pPr>
      <w:r w:rsidRPr="00A31809">
        <w:rPr>
          <w:rFonts w:hint="eastAsia"/>
          <w:spacing w:val="-2"/>
        </w:rPr>
        <w:t>排出基準は以下の</w:t>
      </w:r>
      <w:r w:rsidR="000A37CE">
        <w:rPr>
          <w:rFonts w:hint="eastAsia"/>
          <w:spacing w:val="-2"/>
        </w:rPr>
        <w:t>算定式のとおりであり</w:t>
      </w:r>
      <w:r w:rsidR="00A31809" w:rsidRPr="00A31809">
        <w:rPr>
          <w:rFonts w:hint="eastAsia"/>
          <w:spacing w:val="-2"/>
        </w:rPr>
        <w:t>、個別施設ごとに排出ガス量、煙突高さ、至近建築物までの距離</w:t>
      </w:r>
      <w:r w:rsidR="00E67992">
        <w:rPr>
          <w:rFonts w:hint="eastAsia"/>
          <w:spacing w:val="-2"/>
        </w:rPr>
        <w:t>、建築物高さ</w:t>
      </w:r>
      <w:r w:rsidR="00A31809" w:rsidRPr="00A31809">
        <w:rPr>
          <w:rFonts w:hint="eastAsia"/>
          <w:spacing w:val="-2"/>
        </w:rPr>
        <w:t>等により算出される</w:t>
      </w:r>
      <w:r w:rsidR="00CB1584">
        <w:rPr>
          <w:rFonts w:hint="eastAsia"/>
          <w:spacing w:val="-2"/>
        </w:rPr>
        <w:t>（図２参照）</w:t>
      </w:r>
      <w:r w:rsidR="00A31809" w:rsidRPr="00A31809">
        <w:rPr>
          <w:rFonts w:hint="eastAsia"/>
          <w:spacing w:val="-2"/>
        </w:rPr>
        <w:t>。</w:t>
      </w:r>
    </w:p>
    <w:p w:rsidR="00FC550C" w:rsidRPr="00CB1584" w:rsidRDefault="00FC550C" w:rsidP="00F76875">
      <w:pPr>
        <w:widowControl/>
        <w:spacing w:line="240" w:lineRule="exact"/>
        <w:ind w:firstLineChars="100" w:firstLine="206"/>
        <w:rPr>
          <w:spacing w:val="-2"/>
        </w:rPr>
      </w:pPr>
    </w:p>
    <w:p w:rsidR="00A31809" w:rsidRDefault="00A31809" w:rsidP="00A31809">
      <w:pPr>
        <w:widowControl/>
        <w:ind w:leftChars="100" w:left="210"/>
        <w:rPr>
          <w:spacing w:val="-2"/>
        </w:rPr>
      </w:pPr>
      <w:r w:rsidRPr="00A31809">
        <w:rPr>
          <w:rFonts w:hint="eastAsia"/>
          <w:spacing w:val="-2"/>
        </w:rPr>
        <w:t>温度が摂氏零度で圧力が</w:t>
      </w:r>
      <w:r w:rsidR="002756C7">
        <w:rPr>
          <w:rFonts w:hint="eastAsia"/>
          <w:spacing w:val="-2"/>
        </w:rPr>
        <w:t>１</w:t>
      </w:r>
      <w:r w:rsidRPr="00A31809">
        <w:rPr>
          <w:rFonts w:hint="eastAsia"/>
          <w:spacing w:val="-2"/>
        </w:rPr>
        <w:t>気圧の状態に換算した排出ガス</w:t>
      </w:r>
      <w:r w:rsidR="002756C7">
        <w:rPr>
          <w:rFonts w:hint="eastAsia"/>
          <w:spacing w:val="-2"/>
        </w:rPr>
        <w:t>１</w:t>
      </w:r>
      <w:r w:rsidRPr="00A31809">
        <w:rPr>
          <w:rFonts w:hint="eastAsia"/>
          <w:spacing w:val="-2"/>
        </w:rPr>
        <w:t>m</w:t>
      </w:r>
      <w:r w:rsidRPr="00A31809">
        <w:rPr>
          <w:rFonts w:hint="eastAsia"/>
          <w:spacing w:val="-2"/>
          <w:vertAlign w:val="superscript"/>
        </w:rPr>
        <w:t>3</w:t>
      </w:r>
      <w:r w:rsidRPr="00A31809">
        <w:rPr>
          <w:rFonts w:hint="eastAsia"/>
          <w:spacing w:val="-2"/>
        </w:rPr>
        <w:t>につき、次の</w:t>
      </w:r>
      <w:r w:rsidR="00FC550C">
        <w:rPr>
          <w:rFonts w:hint="eastAsia"/>
          <w:spacing w:val="-2"/>
        </w:rPr>
        <w:t>基準</w:t>
      </w:r>
      <w:r w:rsidRPr="00A31809">
        <w:rPr>
          <w:rFonts w:hint="eastAsia"/>
          <w:spacing w:val="-2"/>
        </w:rPr>
        <w:t>式により算出した有害物質等の種類ごとの量</w:t>
      </w:r>
    </w:p>
    <w:p w:rsidR="00CA628B" w:rsidRPr="002756C7" w:rsidRDefault="00CA628B" w:rsidP="00F76875">
      <w:pPr>
        <w:widowControl/>
        <w:spacing w:line="240" w:lineRule="exact"/>
        <w:ind w:leftChars="100" w:left="210"/>
        <w:rPr>
          <w:spacing w:val="-2"/>
        </w:rPr>
      </w:pPr>
    </w:p>
    <w:p w:rsidR="00A31809" w:rsidRPr="00A31809" w:rsidRDefault="00A31809" w:rsidP="008470C7">
      <w:pPr>
        <w:widowControl/>
        <w:ind w:firstLineChars="100" w:firstLine="210"/>
        <w:rPr>
          <w:i/>
        </w:rPr>
      </w:pPr>
      <w:r w:rsidRPr="00A31809">
        <w:rPr>
          <w:rFonts w:hint="eastAsia"/>
          <w:i/>
        </w:rPr>
        <w:t xml:space="preserve">　</w:t>
      </w:r>
      <w:r w:rsidRPr="00A31809">
        <w:rPr>
          <w:rFonts w:hint="eastAsia"/>
          <w:i/>
        </w:rPr>
        <w:t>C = (K</w:t>
      </w:r>
      <w:r w:rsidRPr="00A31809">
        <w:rPr>
          <w:rFonts w:hint="eastAsia"/>
          <w:i/>
        </w:rPr>
        <w:t>・</w:t>
      </w:r>
      <w:r w:rsidRPr="00A31809">
        <w:rPr>
          <w:rFonts w:hint="eastAsia"/>
          <w:i/>
        </w:rPr>
        <w:t>S)</w:t>
      </w:r>
      <w:r w:rsidRPr="00A31809">
        <w:rPr>
          <w:rFonts w:hint="eastAsia"/>
          <w:i/>
        </w:rPr>
        <w:t>／</w:t>
      </w:r>
      <w:r w:rsidRPr="00A31809">
        <w:rPr>
          <w:rFonts w:hint="eastAsia"/>
          <w:i/>
        </w:rPr>
        <w:t>Q</w:t>
      </w:r>
    </w:p>
    <w:p w:rsidR="002B505A" w:rsidRDefault="00A31809" w:rsidP="00F76875">
      <w:pPr>
        <w:widowControl/>
        <w:spacing w:line="240" w:lineRule="exact"/>
      </w:pPr>
      <w:r>
        <w:rPr>
          <w:rFonts w:hint="eastAsia"/>
        </w:rPr>
        <w:t xml:space="preserve">　</w:t>
      </w:r>
    </w:p>
    <w:p w:rsidR="00A31809" w:rsidRDefault="001434C3" w:rsidP="008470C7">
      <w:pPr>
        <w:widowControl/>
        <w:ind w:firstLineChars="100" w:firstLine="210"/>
      </w:pPr>
      <w:r>
        <w:rPr>
          <w:rFonts w:hint="eastAsia"/>
          <w:noProof/>
          <w:spacing w:val="2"/>
          <w:szCs w:val="18"/>
        </w:rPr>
        <mc:AlternateContent>
          <mc:Choice Requires="wps">
            <w:drawing>
              <wp:anchor distT="0" distB="0" distL="114300" distR="114300" simplePos="0" relativeHeight="251683840" behindDoc="0" locked="0" layoutInCell="1" allowOverlap="1" wp14:anchorId="7045D4A3" wp14:editId="41FB6F65">
                <wp:simplePos x="0" y="0"/>
                <wp:positionH relativeFrom="column">
                  <wp:posOffset>-29257</wp:posOffset>
                </wp:positionH>
                <wp:positionV relativeFrom="paragraph">
                  <wp:posOffset>8748</wp:posOffset>
                </wp:positionV>
                <wp:extent cx="2934586" cy="955343"/>
                <wp:effectExtent l="0" t="0" r="18415" b="16510"/>
                <wp:wrapNone/>
                <wp:docPr id="2" name="大かっこ 2"/>
                <wp:cNvGraphicFramePr/>
                <a:graphic xmlns:a="http://schemas.openxmlformats.org/drawingml/2006/main">
                  <a:graphicData uri="http://schemas.microsoft.com/office/word/2010/wordprocessingShape">
                    <wps:wsp>
                      <wps:cNvSpPr/>
                      <wps:spPr>
                        <a:xfrm>
                          <a:off x="0" y="0"/>
                          <a:ext cx="2934586" cy="955343"/>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pt;margin-top:.7pt;width:231.05pt;height:7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" strokecolor="black [3213]" strokeweight=".5pt"/>
            </w:pict>
          </mc:Fallback>
        </mc:AlternateContent>
      </w:r>
      <w:r w:rsidR="00A31809">
        <w:rPr>
          <w:rFonts w:hint="eastAsia"/>
        </w:rPr>
        <w:t xml:space="preserve">　</w:t>
      </w:r>
      <w:r w:rsidR="00A31809" w:rsidRPr="00A31809">
        <w:rPr>
          <w:rFonts w:hint="eastAsia"/>
          <w:i/>
        </w:rPr>
        <w:t>C</w:t>
      </w:r>
      <w:r w:rsidR="00A31809">
        <w:rPr>
          <w:rFonts w:hint="eastAsia"/>
        </w:rPr>
        <w:t>：有害物質等の種類ごとの量（</w:t>
      </w:r>
      <w:r w:rsidR="00A31809">
        <w:rPr>
          <w:rFonts w:hint="eastAsia"/>
        </w:rPr>
        <w:t>mg</w:t>
      </w:r>
      <w:r w:rsidR="00A31809">
        <w:rPr>
          <w:rFonts w:hint="eastAsia"/>
        </w:rPr>
        <w:t>）</w:t>
      </w:r>
    </w:p>
    <w:p w:rsidR="00A31809" w:rsidRPr="00DD66FC" w:rsidRDefault="00A31809" w:rsidP="008470C7">
      <w:pPr>
        <w:widowControl/>
      </w:pPr>
      <w:r>
        <w:rPr>
          <w:rFonts w:hint="eastAsia"/>
        </w:rPr>
        <w:t xml:space="preserve">　　</w:t>
      </w:r>
      <w:r w:rsidRPr="00A31809">
        <w:rPr>
          <w:rFonts w:hint="eastAsia"/>
          <w:i/>
        </w:rPr>
        <w:t>S</w:t>
      </w:r>
      <w:r w:rsidR="00E67992">
        <w:rPr>
          <w:rFonts w:hint="eastAsia"/>
        </w:rPr>
        <w:t>：煙突</w:t>
      </w:r>
      <w:r w:rsidR="002B505A">
        <w:rPr>
          <w:rFonts w:hint="eastAsia"/>
        </w:rPr>
        <w:t>高さ等から算出</w:t>
      </w:r>
    </w:p>
    <w:p w:rsidR="00A31809" w:rsidRDefault="00A31809" w:rsidP="008470C7">
      <w:pPr>
        <w:widowControl/>
      </w:pPr>
      <w:r>
        <w:rPr>
          <w:rFonts w:hint="eastAsia"/>
        </w:rPr>
        <w:t xml:space="preserve">　　</w:t>
      </w:r>
      <w:r w:rsidRPr="00A31809">
        <w:rPr>
          <w:rFonts w:hint="eastAsia"/>
          <w:i/>
        </w:rPr>
        <w:t>K</w:t>
      </w:r>
      <w:r>
        <w:rPr>
          <w:rFonts w:hint="eastAsia"/>
        </w:rPr>
        <w:t>：</w:t>
      </w:r>
      <w:r w:rsidR="002B505A">
        <w:rPr>
          <w:rFonts w:hint="eastAsia"/>
        </w:rPr>
        <w:t>定数</w:t>
      </w:r>
    </w:p>
    <w:p w:rsidR="00A31809" w:rsidRDefault="00A31809" w:rsidP="008470C7">
      <w:pPr>
        <w:widowControl/>
      </w:pPr>
      <w:r>
        <w:rPr>
          <w:rFonts w:hint="eastAsia"/>
        </w:rPr>
        <w:t xml:space="preserve">　　</w:t>
      </w:r>
      <w:r w:rsidRPr="00A31809">
        <w:rPr>
          <w:rFonts w:hint="eastAsia"/>
          <w:i/>
        </w:rPr>
        <w:t>Q</w:t>
      </w:r>
      <w:r>
        <w:rPr>
          <w:rFonts w:hint="eastAsia"/>
        </w:rPr>
        <w:t>：乾き排出ガス量（</w:t>
      </w:r>
      <w:r>
        <w:rPr>
          <w:rFonts w:hint="eastAsia"/>
        </w:rPr>
        <w:t>Nm</w:t>
      </w:r>
      <w:r w:rsidRPr="00A31809">
        <w:rPr>
          <w:rFonts w:hint="eastAsia"/>
          <w:vertAlign w:val="superscript"/>
        </w:rPr>
        <w:t>3</w:t>
      </w:r>
      <w:r>
        <w:rPr>
          <w:rFonts w:hint="eastAsia"/>
        </w:rPr>
        <w:t>／分）</w:t>
      </w:r>
    </w:p>
    <w:p w:rsidR="000A37CE" w:rsidRDefault="000A37CE" w:rsidP="001434C3">
      <w:pPr>
        <w:widowControl/>
        <w:spacing w:line="160" w:lineRule="exact"/>
      </w:pPr>
    </w:p>
    <w:p w:rsidR="00662DC8" w:rsidRDefault="00FC550C" w:rsidP="00F76875">
      <w:pPr>
        <w:widowControl/>
        <w:spacing w:line="240" w:lineRule="exact"/>
      </w:pPr>
      <w:r>
        <w:rPr>
          <w:rFonts w:hint="eastAsia"/>
        </w:rPr>
        <w:t xml:space="preserve">　</w:t>
      </w:r>
    </w:p>
    <w:p w:rsidR="00A819F3" w:rsidRDefault="00FC550C" w:rsidP="00CB1584">
      <w:pPr>
        <w:widowControl/>
        <w:ind w:firstLineChars="100" w:firstLine="210"/>
        <w:rPr>
          <w:spacing w:val="-2"/>
        </w:rPr>
      </w:pPr>
      <w:r>
        <w:rPr>
          <w:rFonts w:hint="eastAsia"/>
        </w:rPr>
        <w:t>なお、定数</w:t>
      </w:r>
      <w:r w:rsidRPr="00A31809">
        <w:rPr>
          <w:rFonts w:hint="eastAsia"/>
          <w:i/>
        </w:rPr>
        <w:t>K</w:t>
      </w:r>
      <w:r>
        <w:rPr>
          <w:rFonts w:hint="eastAsia"/>
        </w:rPr>
        <w:t>は</w:t>
      </w:r>
      <w:r w:rsidR="00832A3D">
        <w:rPr>
          <w:rFonts w:hint="eastAsia"/>
        </w:rPr>
        <w:t>、有害物質ごと</w:t>
      </w:r>
      <w:r w:rsidR="007D1598">
        <w:rPr>
          <w:rFonts w:hint="eastAsia"/>
          <w:spacing w:val="-2"/>
        </w:rPr>
        <w:t>に定めた</w:t>
      </w:r>
      <w:r w:rsidR="00CF4349" w:rsidRPr="00832A3D">
        <w:rPr>
          <w:rFonts w:hint="eastAsia"/>
          <w:spacing w:val="-2"/>
        </w:rPr>
        <w:t>係数であり、</w:t>
      </w:r>
      <w:r w:rsidR="00662DC8" w:rsidRPr="00832A3D">
        <w:rPr>
          <w:rFonts w:hint="eastAsia"/>
          <w:spacing w:val="-2"/>
        </w:rPr>
        <w:t>水銀は</w:t>
      </w:r>
      <w:r w:rsidR="00662DC8" w:rsidRPr="002C262E">
        <w:rPr>
          <w:rFonts w:asciiTheme="minorEastAsia" w:hAnsiTheme="minorEastAsia" w:hint="eastAsia"/>
          <w:spacing w:val="-2"/>
        </w:rPr>
        <w:t>0.0340（他の有害物質： 0.00340～5.54）</w:t>
      </w:r>
      <w:r w:rsidR="00662DC8" w:rsidRPr="00832A3D">
        <w:rPr>
          <w:rFonts w:hint="eastAsia"/>
          <w:spacing w:val="-2"/>
        </w:rPr>
        <w:t>である。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CB1584" w:rsidTr="00CB1584">
        <w:tc>
          <w:tcPr>
            <w:tcW w:w="9127" w:type="dxa"/>
          </w:tcPr>
          <w:p w:rsidR="00CB1584" w:rsidRDefault="00E67992" w:rsidP="00CB1584">
            <w:pPr>
              <w:widowControl/>
              <w:jc w:val="center"/>
            </w:pPr>
            <w:r>
              <w:rPr>
                <w:rFonts w:hint="eastAsia"/>
                <w:noProof/>
              </w:rPr>
              <w:drawing>
                <wp:inline distT="0" distB="0" distL="0" distR="0">
                  <wp:extent cx="5296395" cy="1845310"/>
                  <wp:effectExtent l="0" t="0" r="0"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4667" cy="1844708"/>
                          </a:xfrm>
                          <a:prstGeom prst="rect">
                            <a:avLst/>
                          </a:prstGeom>
                          <a:noFill/>
                          <a:ln>
                            <a:noFill/>
                          </a:ln>
                        </pic:spPr>
                      </pic:pic>
                    </a:graphicData>
                  </a:graphic>
                </wp:inline>
              </w:drawing>
            </w:r>
          </w:p>
          <w:p w:rsidR="00CB1584" w:rsidRPr="00CB1584" w:rsidRDefault="00CB1584" w:rsidP="00A22C66">
            <w:pPr>
              <w:widowControl/>
              <w:jc w:val="center"/>
              <w:rPr>
                <w:rFonts w:asciiTheme="majorEastAsia" w:eastAsiaTheme="majorEastAsia" w:hAnsiTheme="majorEastAsia"/>
              </w:rPr>
            </w:pPr>
            <w:r w:rsidRPr="00CB1584">
              <w:rPr>
                <w:rFonts w:asciiTheme="majorEastAsia" w:eastAsiaTheme="majorEastAsia" w:hAnsiTheme="majorEastAsia" w:hint="eastAsia"/>
              </w:rPr>
              <w:t xml:space="preserve">図２ </w:t>
            </w:r>
            <w:r w:rsidR="00EF6F2A">
              <w:rPr>
                <w:rFonts w:asciiTheme="majorEastAsia" w:eastAsiaTheme="majorEastAsia" w:hAnsiTheme="majorEastAsia" w:hint="eastAsia"/>
              </w:rPr>
              <w:t>有害物質の</w:t>
            </w:r>
            <w:r w:rsidR="00F76875">
              <w:rPr>
                <w:rFonts w:asciiTheme="majorEastAsia" w:eastAsiaTheme="majorEastAsia" w:hAnsiTheme="majorEastAsia" w:hint="eastAsia"/>
              </w:rPr>
              <w:t>排出基準</w:t>
            </w:r>
            <w:r w:rsidR="000A67D9">
              <w:rPr>
                <w:rFonts w:asciiTheme="majorEastAsia" w:eastAsiaTheme="majorEastAsia" w:hAnsiTheme="majorEastAsia" w:hint="eastAsia"/>
              </w:rPr>
              <w:t>の</w:t>
            </w:r>
            <w:r w:rsidR="00F76875">
              <w:rPr>
                <w:rFonts w:asciiTheme="majorEastAsia" w:eastAsiaTheme="majorEastAsia" w:hAnsiTheme="majorEastAsia" w:hint="eastAsia"/>
              </w:rPr>
              <w:t>算出</w:t>
            </w:r>
            <w:r w:rsidR="000A67D9">
              <w:rPr>
                <w:rFonts w:asciiTheme="majorEastAsia" w:eastAsiaTheme="majorEastAsia" w:hAnsiTheme="majorEastAsia" w:hint="eastAsia"/>
              </w:rPr>
              <w:t>に用いる煙突高さ</w:t>
            </w:r>
            <w:r w:rsidR="00CB6F1F">
              <w:rPr>
                <w:rFonts w:asciiTheme="majorEastAsia" w:eastAsiaTheme="majorEastAsia" w:hAnsiTheme="majorEastAsia" w:hint="eastAsia"/>
              </w:rPr>
              <w:t>等の説明図</w:t>
            </w:r>
          </w:p>
        </w:tc>
      </w:tr>
    </w:tbl>
    <w:p w:rsidR="00CA628B" w:rsidRDefault="00CA628B" w:rsidP="00662DC8">
      <w:pPr>
        <w:pStyle w:val="aa"/>
        <w:widowControl/>
        <w:numPr>
          <w:ilvl w:val="0"/>
          <w:numId w:val="27"/>
        </w:numPr>
        <w:ind w:leftChars="0"/>
        <w:rPr>
          <w:rFonts w:asciiTheme="majorEastAsia" w:eastAsiaTheme="majorEastAsia" w:hAnsiTheme="majorEastAsia"/>
        </w:rPr>
      </w:pPr>
      <w:r>
        <w:rPr>
          <w:rFonts w:asciiTheme="majorEastAsia" w:eastAsiaTheme="majorEastAsia" w:hAnsiTheme="majorEastAsia" w:hint="eastAsia"/>
        </w:rPr>
        <w:lastRenderedPageBreak/>
        <w:t>測定義務</w:t>
      </w:r>
      <w:r w:rsidR="00701511">
        <w:rPr>
          <w:rFonts w:asciiTheme="majorEastAsia" w:eastAsiaTheme="majorEastAsia" w:hAnsiTheme="majorEastAsia" w:hint="eastAsia"/>
        </w:rPr>
        <w:t>等</w:t>
      </w:r>
    </w:p>
    <w:p w:rsidR="000A37CE" w:rsidRPr="007D1598" w:rsidRDefault="000A37CE" w:rsidP="000A37CE">
      <w:pPr>
        <w:widowControl/>
        <w:rPr>
          <w:rFonts w:asciiTheme="minorEastAsia" w:hAnsiTheme="minorEastAsia"/>
        </w:rPr>
      </w:pPr>
      <w:r w:rsidRPr="007D1598">
        <w:rPr>
          <w:rFonts w:asciiTheme="majorEastAsia" w:eastAsiaTheme="majorEastAsia" w:hAnsiTheme="majorEastAsia" w:hint="eastAsia"/>
        </w:rPr>
        <w:t xml:space="preserve">　</w:t>
      </w:r>
      <w:r w:rsidR="00855B91" w:rsidRPr="007D1598">
        <w:rPr>
          <w:rFonts w:asciiTheme="minorEastAsia" w:hAnsiTheme="minorEastAsia" w:hint="eastAsia"/>
        </w:rPr>
        <w:t>条例における有害物質規制対象施設の設置者に対しては、排出ガス中の当該有害物質</w:t>
      </w:r>
      <w:r w:rsidR="004E2D5A" w:rsidRPr="007D1598">
        <w:rPr>
          <w:rFonts w:asciiTheme="minorEastAsia" w:hAnsiTheme="minorEastAsia" w:hint="eastAsia"/>
        </w:rPr>
        <w:t>の測定と測定結果の保存を</w:t>
      </w:r>
      <w:r w:rsidR="00855B91" w:rsidRPr="007D1598">
        <w:rPr>
          <w:rFonts w:asciiTheme="minorEastAsia" w:hAnsiTheme="minorEastAsia" w:hint="eastAsia"/>
        </w:rPr>
        <w:t>義務付けており、水銀の測定については以下のとおりである。</w:t>
      </w:r>
    </w:p>
    <w:p w:rsidR="000A37CE" w:rsidRDefault="000A37CE" w:rsidP="00855B91">
      <w:pPr>
        <w:widowControl/>
        <w:ind w:firstLineChars="100" w:firstLine="210"/>
      </w:pPr>
      <w:r>
        <w:rPr>
          <w:rFonts w:hint="eastAsia"/>
          <w:noProof/>
          <w:spacing w:val="2"/>
          <w:szCs w:val="18"/>
        </w:rPr>
        <mc:AlternateContent>
          <mc:Choice Requires="wps">
            <w:drawing>
              <wp:anchor distT="0" distB="0" distL="114300" distR="114300" simplePos="0" relativeHeight="251703296" behindDoc="0" locked="0" layoutInCell="1" allowOverlap="1" wp14:anchorId="3F5B2422" wp14:editId="2685F40F">
                <wp:simplePos x="0" y="0"/>
                <wp:positionH relativeFrom="column">
                  <wp:posOffset>-127635</wp:posOffset>
                </wp:positionH>
                <wp:positionV relativeFrom="paragraph">
                  <wp:posOffset>145415</wp:posOffset>
                </wp:positionV>
                <wp:extent cx="5913376" cy="847725"/>
                <wp:effectExtent l="0" t="0" r="11430" b="28575"/>
                <wp:wrapNone/>
                <wp:docPr id="14" name="正方形/長方形 14"/>
                <wp:cNvGraphicFramePr/>
                <a:graphic xmlns:a="http://schemas.openxmlformats.org/drawingml/2006/main">
                  <a:graphicData uri="http://schemas.microsoft.com/office/word/2010/wordprocessingShape">
                    <wps:wsp>
                      <wps:cNvSpPr/>
                      <wps:spPr>
                        <a:xfrm>
                          <a:off x="0" y="0"/>
                          <a:ext cx="5913376" cy="84772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0.05pt;margin-top:11.45pt;width:465.6pt;height:6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" filled="f" strokecolor="black [3213]" strokeweight=".5pt">
                <v:stroke dashstyle="dash"/>
              </v:rect>
            </w:pict>
          </mc:Fallback>
        </mc:AlternateContent>
      </w:r>
    </w:p>
    <w:p w:rsidR="000A37CE" w:rsidRPr="002226BB" w:rsidRDefault="000A37CE" w:rsidP="008470C7">
      <w:pPr>
        <w:pStyle w:val="aa"/>
        <w:widowControl/>
        <w:numPr>
          <w:ilvl w:val="0"/>
          <w:numId w:val="19"/>
        </w:numPr>
        <w:ind w:leftChars="0" w:left="284" w:hanging="284"/>
      </w:pPr>
      <w:r w:rsidRPr="002226BB">
        <w:rPr>
          <w:rFonts w:hint="eastAsia"/>
        </w:rPr>
        <w:t>測定対象：ガス状水銀</w:t>
      </w:r>
    </w:p>
    <w:p w:rsidR="0044077E" w:rsidRPr="002226BB" w:rsidRDefault="000A37CE" w:rsidP="008470C7">
      <w:pPr>
        <w:pStyle w:val="aa"/>
        <w:widowControl/>
        <w:numPr>
          <w:ilvl w:val="0"/>
          <w:numId w:val="19"/>
        </w:numPr>
        <w:ind w:leftChars="0" w:left="284" w:hanging="284"/>
      </w:pPr>
      <w:r w:rsidRPr="002226BB">
        <w:rPr>
          <w:rFonts w:hint="eastAsia"/>
        </w:rPr>
        <w:t>分析方法：</w:t>
      </w:r>
      <w:r w:rsidR="0044077E" w:rsidRPr="002226BB">
        <w:rPr>
          <w:rFonts w:hint="eastAsia"/>
        </w:rPr>
        <w:t>知事が定める方法（</w:t>
      </w:r>
      <w:r w:rsidR="0044077E" w:rsidRPr="00735255">
        <w:rPr>
          <w:rFonts w:asciiTheme="minorEastAsia" w:hAnsiTheme="minorEastAsia" w:hint="eastAsia"/>
        </w:rPr>
        <w:t>JIS K 0222</w:t>
      </w:r>
      <w:r w:rsidR="0044077E" w:rsidRPr="002226BB">
        <w:rPr>
          <w:rFonts w:hint="eastAsia"/>
        </w:rPr>
        <w:t>（排ガス中のガス状水銀を分析する方法））</w:t>
      </w:r>
    </w:p>
    <w:p w:rsidR="0044077E" w:rsidRDefault="000A37CE" w:rsidP="008470C7">
      <w:pPr>
        <w:pStyle w:val="aa"/>
        <w:widowControl/>
        <w:numPr>
          <w:ilvl w:val="0"/>
          <w:numId w:val="19"/>
        </w:numPr>
        <w:ind w:leftChars="0" w:left="284" w:hanging="284"/>
      </w:pPr>
      <w:r w:rsidRPr="002226BB">
        <w:rPr>
          <w:rFonts w:hint="eastAsia"/>
        </w:rPr>
        <w:t>測定頻度：</w:t>
      </w:r>
      <w:r w:rsidR="002756C7" w:rsidRPr="00735255">
        <w:rPr>
          <w:rFonts w:asciiTheme="minorEastAsia" w:hAnsiTheme="minorEastAsia" w:hint="eastAsia"/>
        </w:rPr>
        <w:t>６</w:t>
      </w:r>
      <w:r w:rsidR="0044077E" w:rsidRPr="00735255">
        <w:rPr>
          <w:rFonts w:asciiTheme="minorEastAsia" w:hAnsiTheme="minorEastAsia" w:hint="eastAsia"/>
        </w:rPr>
        <w:t>か月</w:t>
      </w:r>
      <w:r w:rsidR="007D1598">
        <w:rPr>
          <w:rFonts w:hint="eastAsia"/>
        </w:rPr>
        <w:t>を超えない</w:t>
      </w:r>
      <w:r w:rsidR="0044077E">
        <w:rPr>
          <w:rFonts w:hint="eastAsia"/>
        </w:rPr>
        <w:t>作業ごとに</w:t>
      </w:r>
      <w:r w:rsidR="002756C7">
        <w:rPr>
          <w:rFonts w:hint="eastAsia"/>
        </w:rPr>
        <w:t>１</w:t>
      </w:r>
      <w:r w:rsidR="0044077E">
        <w:rPr>
          <w:rFonts w:hint="eastAsia"/>
        </w:rPr>
        <w:t>回以上</w:t>
      </w:r>
    </w:p>
    <w:p w:rsidR="008470C7" w:rsidRPr="0044077E" w:rsidRDefault="008470C7" w:rsidP="00EF6F2A">
      <w:pPr>
        <w:widowControl/>
        <w:spacing w:line="360" w:lineRule="auto"/>
      </w:pPr>
    </w:p>
    <w:p w:rsidR="00872E90" w:rsidRPr="00E3339C" w:rsidRDefault="00333555" w:rsidP="00662DC8">
      <w:pPr>
        <w:pStyle w:val="aa"/>
        <w:widowControl/>
        <w:numPr>
          <w:ilvl w:val="0"/>
          <w:numId w:val="27"/>
        </w:numPr>
        <w:spacing w:line="340" w:lineRule="exact"/>
        <w:ind w:leftChars="0"/>
        <w:rPr>
          <w:rFonts w:asciiTheme="majorEastAsia" w:eastAsiaTheme="majorEastAsia" w:hAnsiTheme="majorEastAsia"/>
        </w:rPr>
      </w:pPr>
      <w:r>
        <w:rPr>
          <w:rFonts w:asciiTheme="majorEastAsia" w:eastAsiaTheme="majorEastAsia" w:hAnsiTheme="majorEastAsia" w:hint="eastAsia"/>
        </w:rPr>
        <w:t>排出基準超過時の対応</w:t>
      </w:r>
    </w:p>
    <w:p w:rsidR="00E3339C" w:rsidRPr="00855B91" w:rsidRDefault="00872E90" w:rsidP="006A3B25">
      <w:pPr>
        <w:widowControl/>
        <w:spacing w:line="340" w:lineRule="exact"/>
        <w:rPr>
          <w:spacing w:val="-2"/>
        </w:rPr>
      </w:pPr>
      <w:r>
        <w:rPr>
          <w:rFonts w:hint="eastAsia"/>
        </w:rPr>
        <w:t xml:space="preserve">　</w:t>
      </w:r>
      <w:r w:rsidR="00E83F5C" w:rsidRPr="00855B91">
        <w:rPr>
          <w:rFonts w:hint="eastAsia"/>
          <w:spacing w:val="-4"/>
        </w:rPr>
        <w:t>条例では、水銀</w:t>
      </w:r>
      <w:r w:rsidR="0037262A" w:rsidRPr="00855B91">
        <w:rPr>
          <w:rFonts w:hint="eastAsia"/>
          <w:spacing w:val="-4"/>
        </w:rPr>
        <w:t>を</w:t>
      </w:r>
      <w:r w:rsidR="00855B91" w:rsidRPr="00855B91">
        <w:rPr>
          <w:rFonts w:hint="eastAsia"/>
          <w:spacing w:val="-4"/>
        </w:rPr>
        <w:t>はじめとする有害物質を</w:t>
      </w:r>
      <w:r w:rsidR="0037262A" w:rsidRPr="00855B91">
        <w:rPr>
          <w:rFonts w:hint="eastAsia"/>
          <w:spacing w:val="-4"/>
        </w:rPr>
        <w:t>大気中に排出する者に対して、</w:t>
      </w:r>
      <w:r w:rsidR="00855B91" w:rsidRPr="00855B91">
        <w:rPr>
          <w:rFonts w:hint="eastAsia"/>
          <w:spacing w:val="-4"/>
        </w:rPr>
        <w:t>規制基準に適合しない</w:t>
      </w:r>
      <w:r w:rsidR="00855B91" w:rsidRPr="00855B91">
        <w:rPr>
          <w:rFonts w:hint="eastAsia"/>
          <w:spacing w:val="-2"/>
        </w:rPr>
        <w:t>有害物質</w:t>
      </w:r>
      <w:r w:rsidR="00E83F5C" w:rsidRPr="00855B91">
        <w:rPr>
          <w:rFonts w:hint="eastAsia"/>
          <w:spacing w:val="-2"/>
        </w:rPr>
        <w:t>の排出又は飛散を禁止している</w:t>
      </w:r>
      <w:r w:rsidR="00AF4FE2">
        <w:rPr>
          <w:rFonts w:hint="eastAsia"/>
          <w:spacing w:val="-2"/>
        </w:rPr>
        <w:t>。１回の測定結果により基準の適否を判断し、</w:t>
      </w:r>
      <w:r w:rsidR="00E3339C" w:rsidRPr="00855B91">
        <w:rPr>
          <w:rFonts w:hint="eastAsia"/>
          <w:spacing w:val="-2"/>
        </w:rPr>
        <w:t>規制基準の遵守に違反した場合</w:t>
      </w:r>
      <w:r w:rsidR="00E83F5C" w:rsidRPr="00855B91">
        <w:rPr>
          <w:rFonts w:hint="eastAsia"/>
          <w:spacing w:val="-2"/>
        </w:rPr>
        <w:t>には</w:t>
      </w:r>
      <w:r w:rsidR="00E3339C" w:rsidRPr="00855B91">
        <w:rPr>
          <w:rFonts w:hint="eastAsia"/>
          <w:spacing w:val="-2"/>
        </w:rPr>
        <w:t>、法の有害物質</w:t>
      </w:r>
      <w:r w:rsidR="00855B91" w:rsidRPr="00855B91">
        <w:rPr>
          <w:rFonts w:hint="eastAsia"/>
          <w:spacing w:val="-2"/>
        </w:rPr>
        <w:t>（カドミウム、塩素及び塩化水素、弗素・弗化水素及び弗化珪素、鉛、窒素化合物）</w:t>
      </w:r>
      <w:r w:rsidR="00E3339C" w:rsidRPr="00855B91">
        <w:rPr>
          <w:rFonts w:hint="eastAsia"/>
          <w:spacing w:val="-2"/>
        </w:rPr>
        <w:t>の排出基準違反と同様、改善命令等の行政処分を経ることなく、直罰が適用される。</w:t>
      </w:r>
    </w:p>
    <w:p w:rsidR="008470C7" w:rsidRDefault="008470C7" w:rsidP="00C01898">
      <w:pPr>
        <w:spacing w:line="320" w:lineRule="exact"/>
        <w:rPr>
          <w:rFonts w:asciiTheme="majorEastAsia" w:eastAsiaTheme="majorEastAsia" w:hAnsiTheme="majorEastAsia"/>
          <w:b/>
        </w:rPr>
      </w:pPr>
    </w:p>
    <w:p w:rsidR="00EF6F2A" w:rsidRDefault="00EF6F2A" w:rsidP="00C01898">
      <w:pPr>
        <w:spacing w:line="320" w:lineRule="exact"/>
        <w:rPr>
          <w:rFonts w:asciiTheme="majorEastAsia" w:eastAsiaTheme="majorEastAsia" w:hAnsiTheme="majorEastAsia"/>
          <w:b/>
        </w:rPr>
      </w:pPr>
    </w:p>
    <w:p w:rsidR="00F76875" w:rsidRDefault="00F76875" w:rsidP="00C01898">
      <w:pPr>
        <w:spacing w:line="320" w:lineRule="exact"/>
        <w:rPr>
          <w:rFonts w:asciiTheme="majorEastAsia" w:eastAsiaTheme="majorEastAsia" w:hAnsiTheme="majorEastAsia"/>
          <w:b/>
        </w:rPr>
      </w:pPr>
    </w:p>
    <w:p w:rsidR="00F76875" w:rsidRDefault="00F76875" w:rsidP="00C01898">
      <w:pPr>
        <w:spacing w:line="320" w:lineRule="exact"/>
        <w:rPr>
          <w:rFonts w:asciiTheme="majorEastAsia" w:eastAsiaTheme="majorEastAsia" w:hAnsiTheme="majorEastAsia"/>
          <w:b/>
        </w:rPr>
      </w:pPr>
    </w:p>
    <w:p w:rsidR="00F76875" w:rsidRDefault="00F76875" w:rsidP="00C01898">
      <w:pPr>
        <w:spacing w:line="320" w:lineRule="exact"/>
        <w:rPr>
          <w:rFonts w:asciiTheme="majorEastAsia" w:eastAsiaTheme="majorEastAsia" w:hAnsiTheme="majorEastAsia"/>
          <w:b/>
        </w:rPr>
      </w:pPr>
    </w:p>
    <w:p w:rsidR="00F76875" w:rsidRDefault="00F76875" w:rsidP="00C01898">
      <w:pPr>
        <w:spacing w:line="320" w:lineRule="exact"/>
        <w:rPr>
          <w:rFonts w:asciiTheme="majorEastAsia" w:eastAsiaTheme="majorEastAsia" w:hAnsiTheme="majorEastAsia"/>
          <w:b/>
        </w:rPr>
      </w:pPr>
    </w:p>
    <w:p w:rsidR="00F76875" w:rsidRDefault="00F76875" w:rsidP="00C01898">
      <w:pPr>
        <w:spacing w:line="320" w:lineRule="exact"/>
        <w:rPr>
          <w:rFonts w:asciiTheme="majorEastAsia" w:eastAsiaTheme="majorEastAsia" w:hAnsiTheme="majorEastAsia"/>
          <w:b/>
        </w:rPr>
      </w:pPr>
    </w:p>
    <w:p w:rsidR="00F76875" w:rsidRDefault="00F76875" w:rsidP="00C01898">
      <w:pPr>
        <w:spacing w:line="320" w:lineRule="exact"/>
        <w:rPr>
          <w:rFonts w:asciiTheme="majorEastAsia" w:eastAsiaTheme="majorEastAsia" w:hAnsiTheme="majorEastAsia"/>
          <w:b/>
        </w:rPr>
      </w:pPr>
    </w:p>
    <w:p w:rsidR="00F76875" w:rsidRDefault="00F76875" w:rsidP="00C01898">
      <w:pPr>
        <w:spacing w:line="320" w:lineRule="exact"/>
        <w:rPr>
          <w:rFonts w:asciiTheme="majorEastAsia" w:eastAsiaTheme="majorEastAsia" w:hAnsiTheme="majorEastAsia"/>
          <w:b/>
        </w:rPr>
      </w:pPr>
    </w:p>
    <w:p w:rsidR="00F76875" w:rsidRDefault="00F76875" w:rsidP="00C01898">
      <w:pPr>
        <w:spacing w:line="320" w:lineRule="exact"/>
        <w:rPr>
          <w:rFonts w:asciiTheme="majorEastAsia" w:eastAsiaTheme="majorEastAsia" w:hAnsiTheme="majorEastAsia"/>
          <w:b/>
        </w:rPr>
      </w:pPr>
    </w:p>
    <w:p w:rsidR="00F76875" w:rsidRDefault="00F76875" w:rsidP="00C01898">
      <w:pPr>
        <w:spacing w:line="320" w:lineRule="exact"/>
        <w:rPr>
          <w:rFonts w:asciiTheme="majorEastAsia" w:eastAsiaTheme="majorEastAsia" w:hAnsiTheme="majorEastAsia"/>
          <w:b/>
        </w:rPr>
      </w:pPr>
    </w:p>
    <w:p w:rsidR="00F76875" w:rsidRDefault="00F76875" w:rsidP="00C01898">
      <w:pPr>
        <w:spacing w:line="320" w:lineRule="exact"/>
        <w:rPr>
          <w:rFonts w:asciiTheme="majorEastAsia" w:eastAsiaTheme="majorEastAsia" w:hAnsiTheme="majorEastAsia"/>
          <w:b/>
        </w:rPr>
      </w:pPr>
    </w:p>
    <w:p w:rsidR="00F76875" w:rsidRDefault="00F76875" w:rsidP="00C01898">
      <w:pPr>
        <w:spacing w:line="320" w:lineRule="exact"/>
        <w:rPr>
          <w:rFonts w:asciiTheme="majorEastAsia" w:eastAsiaTheme="majorEastAsia" w:hAnsiTheme="majorEastAsia"/>
          <w:b/>
        </w:rPr>
      </w:pPr>
    </w:p>
    <w:p w:rsidR="00F76875" w:rsidRDefault="00F76875" w:rsidP="00C01898">
      <w:pPr>
        <w:spacing w:line="320" w:lineRule="exact"/>
        <w:rPr>
          <w:rFonts w:asciiTheme="majorEastAsia" w:eastAsiaTheme="majorEastAsia" w:hAnsiTheme="majorEastAsia"/>
          <w:b/>
        </w:rPr>
      </w:pPr>
    </w:p>
    <w:p w:rsidR="00F76875" w:rsidRDefault="00F76875" w:rsidP="00C01898">
      <w:pPr>
        <w:spacing w:line="320" w:lineRule="exact"/>
        <w:rPr>
          <w:rFonts w:asciiTheme="majorEastAsia" w:eastAsiaTheme="majorEastAsia" w:hAnsiTheme="majorEastAsia"/>
          <w:b/>
        </w:rPr>
      </w:pPr>
    </w:p>
    <w:p w:rsidR="00EF6F2A" w:rsidRDefault="00EF6F2A" w:rsidP="00C01898">
      <w:pPr>
        <w:spacing w:line="320" w:lineRule="exact"/>
        <w:rPr>
          <w:rFonts w:asciiTheme="majorEastAsia" w:eastAsiaTheme="majorEastAsia" w:hAnsiTheme="majorEastAsia"/>
          <w:b/>
        </w:rPr>
      </w:pPr>
    </w:p>
    <w:p w:rsidR="00EF6F2A" w:rsidRDefault="00EF6F2A" w:rsidP="00C01898">
      <w:pPr>
        <w:spacing w:line="320" w:lineRule="exact"/>
        <w:rPr>
          <w:rFonts w:asciiTheme="majorEastAsia" w:eastAsiaTheme="majorEastAsia" w:hAnsiTheme="majorEastAsia"/>
          <w:b/>
        </w:rPr>
      </w:pPr>
    </w:p>
    <w:p w:rsidR="00EF6F2A" w:rsidRDefault="00EF6F2A" w:rsidP="00C01898">
      <w:pPr>
        <w:spacing w:line="320" w:lineRule="exact"/>
        <w:rPr>
          <w:rFonts w:asciiTheme="majorEastAsia" w:eastAsiaTheme="majorEastAsia" w:hAnsiTheme="majorEastAsia"/>
          <w:b/>
        </w:rPr>
      </w:pPr>
    </w:p>
    <w:p w:rsidR="00EF6F2A" w:rsidRDefault="00EF6F2A" w:rsidP="00C01898">
      <w:pPr>
        <w:spacing w:line="320" w:lineRule="exact"/>
        <w:rPr>
          <w:rFonts w:asciiTheme="majorEastAsia" w:eastAsiaTheme="majorEastAsia" w:hAnsiTheme="majorEastAsia"/>
          <w:b/>
        </w:rPr>
      </w:pPr>
    </w:p>
    <w:p w:rsidR="00EF6F2A" w:rsidRDefault="00EF6F2A" w:rsidP="00C01898">
      <w:pPr>
        <w:spacing w:line="320" w:lineRule="exact"/>
        <w:rPr>
          <w:rFonts w:asciiTheme="majorEastAsia" w:eastAsiaTheme="majorEastAsia" w:hAnsiTheme="majorEastAsia"/>
          <w:b/>
        </w:rPr>
      </w:pPr>
    </w:p>
    <w:p w:rsidR="00EF6F2A" w:rsidRDefault="00EF6F2A" w:rsidP="00C01898">
      <w:pPr>
        <w:spacing w:line="320" w:lineRule="exact"/>
        <w:rPr>
          <w:rFonts w:asciiTheme="majorEastAsia" w:eastAsiaTheme="majorEastAsia" w:hAnsiTheme="majorEastAsia"/>
          <w:b/>
        </w:rPr>
      </w:pPr>
    </w:p>
    <w:p w:rsidR="00EF6F2A" w:rsidRDefault="00EF6F2A" w:rsidP="00C01898">
      <w:pPr>
        <w:spacing w:line="320" w:lineRule="exact"/>
        <w:rPr>
          <w:rFonts w:asciiTheme="majorEastAsia" w:eastAsiaTheme="majorEastAsia" w:hAnsiTheme="majorEastAsia"/>
          <w:b/>
        </w:rPr>
      </w:pPr>
    </w:p>
    <w:p w:rsidR="00EF6F2A" w:rsidRDefault="00EF6F2A" w:rsidP="00C01898">
      <w:pPr>
        <w:spacing w:line="320" w:lineRule="exact"/>
        <w:rPr>
          <w:rFonts w:asciiTheme="majorEastAsia" w:eastAsiaTheme="majorEastAsia" w:hAnsiTheme="majorEastAsia"/>
          <w:b/>
        </w:rPr>
      </w:pPr>
    </w:p>
    <w:p w:rsidR="00EF6F2A" w:rsidRDefault="00EF6F2A" w:rsidP="00C01898">
      <w:pPr>
        <w:spacing w:line="320" w:lineRule="exact"/>
        <w:rPr>
          <w:rFonts w:asciiTheme="majorEastAsia" w:eastAsiaTheme="majorEastAsia" w:hAnsiTheme="majorEastAsia"/>
          <w:b/>
        </w:rPr>
      </w:pPr>
    </w:p>
    <w:p w:rsidR="00EF6F2A" w:rsidRDefault="00EF6F2A" w:rsidP="00C01898">
      <w:pPr>
        <w:spacing w:line="320" w:lineRule="exact"/>
        <w:rPr>
          <w:rFonts w:asciiTheme="majorEastAsia" w:eastAsiaTheme="majorEastAsia" w:hAnsiTheme="majorEastAsia"/>
          <w:b/>
        </w:rPr>
      </w:pPr>
    </w:p>
    <w:p w:rsidR="00DD66FC" w:rsidRDefault="00DD66FC" w:rsidP="00C01898">
      <w:pPr>
        <w:spacing w:line="320" w:lineRule="exact"/>
        <w:rPr>
          <w:rFonts w:asciiTheme="majorEastAsia" w:eastAsiaTheme="majorEastAsia" w:hAnsiTheme="majorEastAsia"/>
          <w:b/>
        </w:rPr>
      </w:pPr>
    </w:p>
    <w:p w:rsidR="00C740FC" w:rsidRPr="00696E4A" w:rsidRDefault="00CF4349" w:rsidP="00C740FC">
      <w:pPr>
        <w:rPr>
          <w:rFonts w:asciiTheme="majorEastAsia" w:eastAsiaTheme="majorEastAsia" w:hAnsiTheme="majorEastAsia"/>
          <w:b/>
        </w:rPr>
      </w:pPr>
      <w:r>
        <w:rPr>
          <w:rFonts w:asciiTheme="majorEastAsia" w:eastAsiaTheme="majorEastAsia" w:hAnsiTheme="majorEastAsia" w:hint="eastAsia"/>
          <w:b/>
        </w:rPr>
        <w:lastRenderedPageBreak/>
        <w:t>４</w:t>
      </w:r>
      <w:r w:rsidR="00C740FC">
        <w:rPr>
          <w:rFonts w:asciiTheme="majorEastAsia" w:eastAsiaTheme="majorEastAsia" w:hAnsiTheme="majorEastAsia" w:hint="eastAsia"/>
          <w:b/>
        </w:rPr>
        <w:t>．水俣条約</w:t>
      </w:r>
    </w:p>
    <w:p w:rsidR="00C740FC" w:rsidRDefault="00C740FC" w:rsidP="008470C7">
      <w:pPr>
        <w:pStyle w:val="Default"/>
        <w:contextualSpacing/>
        <w:rPr>
          <w:color w:val="auto"/>
          <w:spacing w:val="4"/>
          <w:sz w:val="21"/>
          <w:szCs w:val="21"/>
        </w:rPr>
      </w:pPr>
      <w:r w:rsidRPr="00C24114">
        <w:rPr>
          <w:rFonts w:hint="eastAsia"/>
          <w:color w:val="auto"/>
          <w:sz w:val="21"/>
          <w:szCs w:val="21"/>
        </w:rPr>
        <w:t xml:space="preserve">　</w:t>
      </w:r>
      <w:r>
        <w:rPr>
          <w:rFonts w:hint="eastAsia"/>
          <w:color w:val="auto"/>
          <w:sz w:val="21"/>
          <w:szCs w:val="21"/>
        </w:rPr>
        <w:t>水銀をめぐる国際的な取組として、平成25年10月に、水銀の人為的な排出から人の健康や環境を保護するため、採掘から流通、使用、廃棄に至る</w:t>
      </w:r>
      <w:r w:rsidR="00247632">
        <w:rPr>
          <w:rFonts w:hint="eastAsia"/>
          <w:color w:val="auto"/>
          <w:sz w:val="21"/>
          <w:szCs w:val="21"/>
        </w:rPr>
        <w:t>水銀のライフサイクルにわたる適正な管理と排出の削減を定める水俣条約が採択され、</w:t>
      </w:r>
      <w:r>
        <w:rPr>
          <w:rFonts w:hint="eastAsia"/>
          <w:color w:val="auto"/>
          <w:spacing w:val="4"/>
          <w:sz w:val="21"/>
          <w:szCs w:val="21"/>
        </w:rPr>
        <w:t>50か国の締結により発効要件が満たされたことから、平成29年８月</w:t>
      </w:r>
      <w:r w:rsidR="004155C2">
        <w:rPr>
          <w:rFonts w:hint="eastAsia"/>
          <w:color w:val="auto"/>
          <w:spacing w:val="4"/>
          <w:sz w:val="21"/>
          <w:szCs w:val="21"/>
        </w:rPr>
        <w:t>16</w:t>
      </w:r>
      <w:r>
        <w:rPr>
          <w:rFonts w:hint="eastAsia"/>
          <w:color w:val="auto"/>
          <w:spacing w:val="4"/>
          <w:sz w:val="21"/>
          <w:szCs w:val="21"/>
        </w:rPr>
        <w:t>日に発効することとなった。</w:t>
      </w:r>
    </w:p>
    <w:p w:rsidR="00C740FC" w:rsidRDefault="00C740FC" w:rsidP="008470C7">
      <w:pPr>
        <w:widowControl/>
        <w:contextualSpacing/>
        <w:rPr>
          <w:spacing w:val="2"/>
        </w:rPr>
      </w:pPr>
      <w:r w:rsidRPr="00C24114">
        <w:rPr>
          <w:rFonts w:hint="eastAsia"/>
          <w:spacing w:val="2"/>
          <w:szCs w:val="21"/>
        </w:rPr>
        <w:t xml:space="preserve">　条約では、産出から使用、廃棄に至るまでのライフサイクル全体にわたって水銀の環境中への排出を削減するための対応が求められており、</w:t>
      </w:r>
      <w:r w:rsidRPr="00C24114">
        <w:rPr>
          <w:rFonts w:hint="eastAsia"/>
          <w:spacing w:val="2"/>
        </w:rPr>
        <w:t>大気への排出規制もその内容に含まれている。</w:t>
      </w:r>
    </w:p>
    <w:p w:rsidR="00855B91" w:rsidRDefault="00855B91" w:rsidP="008470C7">
      <w:pPr>
        <w:widowControl/>
        <w:contextualSpacing/>
        <w:rPr>
          <w:spacing w:val="2"/>
        </w:rPr>
      </w:pPr>
      <w:r>
        <w:rPr>
          <w:rFonts w:hint="eastAsia"/>
          <w:spacing w:val="2"/>
        </w:rPr>
        <w:t xml:space="preserve">　</w:t>
      </w:r>
      <w:r w:rsidR="00C217D5">
        <w:rPr>
          <w:rFonts w:hint="eastAsia"/>
          <w:spacing w:val="2"/>
        </w:rPr>
        <w:t>水俣条約の大気排出規制の主な内容については以下のとおりである。国内の水銀の大気排出量は人為由来で約</w:t>
      </w:r>
      <w:r w:rsidR="00C217D5" w:rsidRPr="002C262E">
        <w:rPr>
          <w:rFonts w:asciiTheme="minorEastAsia" w:hAnsiTheme="minorEastAsia" w:hint="eastAsia"/>
          <w:spacing w:val="2"/>
        </w:rPr>
        <w:t>17</w:t>
      </w:r>
      <w:r w:rsidR="00C217D5">
        <w:rPr>
          <w:rFonts w:hint="eastAsia"/>
          <w:spacing w:val="2"/>
        </w:rPr>
        <w:t>t</w:t>
      </w:r>
      <w:r w:rsidR="00C217D5">
        <w:rPr>
          <w:rFonts w:hint="eastAsia"/>
          <w:spacing w:val="2"/>
        </w:rPr>
        <w:t>（</w:t>
      </w:r>
      <w:r w:rsidR="00C217D5" w:rsidRPr="002C262E">
        <w:rPr>
          <w:rFonts w:asciiTheme="minorEastAsia" w:hAnsiTheme="minorEastAsia" w:hint="eastAsia"/>
          <w:spacing w:val="2"/>
        </w:rPr>
        <w:t>2014</w:t>
      </w:r>
      <w:r w:rsidR="00C217D5">
        <w:rPr>
          <w:rFonts w:hint="eastAsia"/>
          <w:spacing w:val="2"/>
        </w:rPr>
        <w:t>年度）と推計されているが、そのうち約</w:t>
      </w:r>
      <w:r w:rsidR="002C262E">
        <w:rPr>
          <w:rFonts w:asciiTheme="minorEastAsia" w:hAnsiTheme="minorEastAsia" w:hint="eastAsia"/>
          <w:spacing w:val="2"/>
        </w:rPr>
        <w:t>８</w:t>
      </w:r>
      <w:r w:rsidR="00F76875">
        <w:rPr>
          <w:rFonts w:hint="eastAsia"/>
          <w:spacing w:val="2"/>
        </w:rPr>
        <w:t>割が水俣条約の大気排出規制の対象となっている（図３</w:t>
      </w:r>
      <w:r w:rsidR="00C217D5">
        <w:rPr>
          <w:rFonts w:hint="eastAsia"/>
          <w:spacing w:val="2"/>
        </w:rPr>
        <w:t>参照）。</w:t>
      </w:r>
    </w:p>
    <w:p w:rsidR="00537798" w:rsidRPr="00DD66FC" w:rsidRDefault="00537798" w:rsidP="008470C7">
      <w:pPr>
        <w:widowControl/>
        <w:contextualSpacing/>
        <w:rPr>
          <w:spacing w:val="2"/>
        </w:rPr>
      </w:pPr>
    </w:p>
    <w:p w:rsidR="00C740FC" w:rsidRPr="00C740FC" w:rsidRDefault="00C740FC" w:rsidP="008470C7">
      <w:pPr>
        <w:pStyle w:val="aa"/>
        <w:widowControl/>
        <w:numPr>
          <w:ilvl w:val="0"/>
          <w:numId w:val="12"/>
        </w:numPr>
        <w:ind w:leftChars="0" w:left="357" w:hanging="357"/>
        <w:contextualSpacing/>
      </w:pPr>
      <w:r>
        <w:rPr>
          <w:rFonts w:hint="eastAsia"/>
          <w:spacing w:val="4"/>
        </w:rPr>
        <w:t>５</w:t>
      </w:r>
      <w:r w:rsidRPr="00893D44">
        <w:rPr>
          <w:rFonts w:hint="eastAsia"/>
          <w:spacing w:val="4"/>
        </w:rPr>
        <w:t>種類（石炭火力発電所、産業用燃焼ボイラー、非鉄金属製造施設、廃棄物焼却設備、</w:t>
      </w:r>
      <w:r w:rsidRPr="00C740FC">
        <w:rPr>
          <w:rFonts w:hint="eastAsia"/>
        </w:rPr>
        <w:t>セメントクリンカー製造施設）の発生源の分類に対し、新設時に「利用可能な最良の技術（</w:t>
      </w:r>
      <w:r w:rsidRPr="00C740FC">
        <w:rPr>
          <w:rFonts w:hint="eastAsia"/>
        </w:rPr>
        <w:t>BAT</w:t>
      </w:r>
      <w:r w:rsidRPr="00C740FC">
        <w:rPr>
          <w:rFonts w:hint="eastAsia"/>
        </w:rPr>
        <w:t>）」及び「環境のための最良の慣行（</w:t>
      </w:r>
      <w:r w:rsidRPr="00C740FC">
        <w:rPr>
          <w:rFonts w:hint="eastAsia"/>
        </w:rPr>
        <w:t>BEP</w:t>
      </w:r>
      <w:r w:rsidRPr="00C740FC">
        <w:rPr>
          <w:rFonts w:hint="eastAsia"/>
        </w:rPr>
        <w:t>）」を適用</w:t>
      </w:r>
    </w:p>
    <w:p w:rsidR="00C740FC" w:rsidRPr="00882B90" w:rsidRDefault="00C740FC" w:rsidP="008470C7">
      <w:pPr>
        <w:pStyle w:val="aa"/>
        <w:widowControl/>
        <w:numPr>
          <w:ilvl w:val="0"/>
          <w:numId w:val="12"/>
        </w:numPr>
        <w:ind w:leftChars="0" w:left="357" w:hanging="357"/>
        <w:contextualSpacing/>
        <w:rPr>
          <w:spacing w:val="-4"/>
        </w:rPr>
      </w:pPr>
      <w:r w:rsidRPr="00882B90">
        <w:rPr>
          <w:rFonts w:hint="eastAsia"/>
          <w:spacing w:val="-4"/>
        </w:rPr>
        <w:t>既存の施設にも各国の事情に応じた措置の導入</w:t>
      </w:r>
    </w:p>
    <w:p w:rsidR="00C740FC" w:rsidRDefault="00C740FC" w:rsidP="008470C7">
      <w:pPr>
        <w:pStyle w:val="aa"/>
        <w:widowControl/>
        <w:numPr>
          <w:ilvl w:val="0"/>
          <w:numId w:val="12"/>
        </w:numPr>
        <w:ind w:leftChars="0" w:left="357" w:hanging="357"/>
        <w:contextualSpacing/>
        <w:rPr>
          <w:spacing w:val="-8"/>
        </w:rPr>
      </w:pPr>
      <w:r w:rsidRPr="006A3B25">
        <w:rPr>
          <w:rFonts w:hint="eastAsia"/>
          <w:spacing w:val="-8"/>
        </w:rPr>
        <w:t>水銀大気排出量に関する国レベルのインベントリー（発生源ごとの排出量の推計値）の作成・維持</w:t>
      </w:r>
    </w:p>
    <w:p w:rsidR="00CF4349" w:rsidRPr="00537798" w:rsidRDefault="00CF4349" w:rsidP="00F76875">
      <w:pPr>
        <w:widowControl/>
        <w:rPr>
          <w:spacing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47632" w:rsidTr="007C3061">
        <w:tc>
          <w:tcPr>
            <w:tcW w:w="9127" w:type="dxa"/>
          </w:tcPr>
          <w:p w:rsidR="00247632" w:rsidRDefault="00662035" w:rsidP="00662035">
            <w:pPr>
              <w:pStyle w:val="Default"/>
              <w:jc w:val="center"/>
              <w:rPr>
                <w:color w:val="auto"/>
                <w:sz w:val="21"/>
                <w:szCs w:val="21"/>
              </w:rPr>
            </w:pPr>
            <w:r>
              <w:rPr>
                <w:noProof/>
              </w:rPr>
              <w:drawing>
                <wp:inline distT="0" distB="0" distL="0" distR="0" wp14:anchorId="7BF0B6C4" wp14:editId="5CA07CCE">
                  <wp:extent cx="5676405" cy="2635884"/>
                  <wp:effectExtent l="0" t="0" r="635"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98343" cy="2646071"/>
                          </a:xfrm>
                          <a:prstGeom prst="rect">
                            <a:avLst/>
                          </a:prstGeom>
                        </pic:spPr>
                      </pic:pic>
                    </a:graphicData>
                  </a:graphic>
                </wp:inline>
              </w:drawing>
            </w:r>
          </w:p>
          <w:p w:rsidR="00CF4349" w:rsidRDefault="00CF4349" w:rsidP="006A3B25">
            <w:pPr>
              <w:pStyle w:val="Default"/>
              <w:spacing w:line="240" w:lineRule="exact"/>
              <w:jc w:val="center"/>
              <w:rPr>
                <w:rFonts w:asciiTheme="majorEastAsia" w:eastAsiaTheme="majorEastAsia" w:hAnsiTheme="majorEastAsia"/>
                <w:color w:val="auto"/>
                <w:sz w:val="21"/>
                <w:szCs w:val="21"/>
              </w:rPr>
            </w:pPr>
          </w:p>
          <w:p w:rsidR="00247632" w:rsidRPr="00351366" w:rsidRDefault="00F76875" w:rsidP="006A3B25">
            <w:pPr>
              <w:pStyle w:val="Default"/>
              <w:spacing w:line="240" w:lineRule="exact"/>
              <w:jc w:val="center"/>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図３</w:t>
            </w:r>
            <w:r w:rsidR="00247632" w:rsidRPr="00351366">
              <w:rPr>
                <w:rFonts w:asciiTheme="majorEastAsia" w:eastAsiaTheme="majorEastAsia" w:hAnsiTheme="majorEastAsia" w:hint="eastAsia"/>
                <w:color w:val="auto"/>
                <w:sz w:val="21"/>
                <w:szCs w:val="21"/>
              </w:rPr>
              <w:t xml:space="preserve">　</w:t>
            </w:r>
            <w:r w:rsidR="00855B91">
              <w:rPr>
                <w:rFonts w:asciiTheme="majorEastAsia" w:eastAsiaTheme="majorEastAsia" w:hAnsiTheme="majorEastAsia" w:hint="eastAsia"/>
                <w:color w:val="auto"/>
                <w:sz w:val="21"/>
                <w:szCs w:val="21"/>
              </w:rPr>
              <w:t>水銀</w:t>
            </w:r>
            <w:r w:rsidR="00AF4FE2">
              <w:rPr>
                <w:rFonts w:asciiTheme="majorEastAsia" w:eastAsiaTheme="majorEastAsia" w:hAnsiTheme="majorEastAsia" w:hint="eastAsia"/>
                <w:color w:val="auto"/>
                <w:sz w:val="21"/>
                <w:szCs w:val="21"/>
              </w:rPr>
              <w:t>の</w:t>
            </w:r>
            <w:r w:rsidR="00855B91">
              <w:rPr>
                <w:rFonts w:asciiTheme="majorEastAsia" w:eastAsiaTheme="majorEastAsia" w:hAnsiTheme="majorEastAsia" w:hint="eastAsia"/>
                <w:color w:val="auto"/>
                <w:sz w:val="21"/>
                <w:szCs w:val="21"/>
              </w:rPr>
              <w:t>大気排出の現状</w:t>
            </w:r>
          </w:p>
        </w:tc>
      </w:tr>
    </w:tbl>
    <w:p w:rsidR="00DD66FC" w:rsidRDefault="00DD66FC" w:rsidP="00CD5F4C">
      <w:pPr>
        <w:widowControl/>
        <w:jc w:val="left"/>
        <w:rPr>
          <w:rFonts w:asciiTheme="majorEastAsia" w:eastAsiaTheme="majorEastAsia" w:hAnsiTheme="majorEastAsia"/>
          <w:b/>
        </w:rPr>
      </w:pPr>
    </w:p>
    <w:p w:rsidR="00F76875" w:rsidRDefault="00F76875" w:rsidP="00CD5F4C">
      <w:pPr>
        <w:widowControl/>
        <w:jc w:val="left"/>
        <w:rPr>
          <w:rFonts w:asciiTheme="majorEastAsia" w:eastAsiaTheme="majorEastAsia" w:hAnsiTheme="majorEastAsia"/>
          <w:b/>
        </w:rPr>
      </w:pPr>
    </w:p>
    <w:p w:rsidR="00F76875" w:rsidRDefault="00F76875" w:rsidP="00CD5F4C">
      <w:pPr>
        <w:widowControl/>
        <w:jc w:val="left"/>
        <w:rPr>
          <w:rFonts w:asciiTheme="majorEastAsia" w:eastAsiaTheme="majorEastAsia" w:hAnsiTheme="majorEastAsia"/>
          <w:b/>
        </w:rPr>
      </w:pPr>
    </w:p>
    <w:p w:rsidR="00F76875" w:rsidRDefault="00F76875" w:rsidP="00CD5F4C">
      <w:pPr>
        <w:widowControl/>
        <w:jc w:val="left"/>
        <w:rPr>
          <w:rFonts w:asciiTheme="majorEastAsia" w:eastAsiaTheme="majorEastAsia" w:hAnsiTheme="majorEastAsia"/>
          <w:b/>
        </w:rPr>
      </w:pPr>
    </w:p>
    <w:p w:rsidR="00F76875" w:rsidRDefault="00F76875" w:rsidP="00CD5F4C">
      <w:pPr>
        <w:widowControl/>
        <w:jc w:val="left"/>
        <w:rPr>
          <w:rFonts w:asciiTheme="majorEastAsia" w:eastAsiaTheme="majorEastAsia" w:hAnsiTheme="majorEastAsia"/>
          <w:b/>
        </w:rPr>
      </w:pPr>
    </w:p>
    <w:p w:rsidR="00F76875" w:rsidRDefault="00F76875" w:rsidP="00CD5F4C">
      <w:pPr>
        <w:widowControl/>
        <w:jc w:val="left"/>
        <w:rPr>
          <w:rFonts w:asciiTheme="majorEastAsia" w:eastAsiaTheme="majorEastAsia" w:hAnsiTheme="majorEastAsia"/>
          <w:b/>
        </w:rPr>
      </w:pPr>
    </w:p>
    <w:p w:rsidR="00F76875" w:rsidRDefault="00F76875" w:rsidP="00CD5F4C">
      <w:pPr>
        <w:widowControl/>
        <w:jc w:val="left"/>
        <w:rPr>
          <w:rFonts w:asciiTheme="majorEastAsia" w:eastAsiaTheme="majorEastAsia" w:hAnsiTheme="majorEastAsia"/>
          <w:b/>
        </w:rPr>
      </w:pPr>
    </w:p>
    <w:p w:rsidR="00CD5F4C" w:rsidRPr="00696E4A" w:rsidRDefault="00CF4349" w:rsidP="00CD5F4C">
      <w:pPr>
        <w:widowControl/>
        <w:jc w:val="left"/>
        <w:rPr>
          <w:rFonts w:asciiTheme="majorEastAsia" w:eastAsiaTheme="majorEastAsia" w:hAnsiTheme="majorEastAsia"/>
          <w:b/>
        </w:rPr>
      </w:pPr>
      <w:r>
        <w:rPr>
          <w:rFonts w:asciiTheme="majorEastAsia" w:eastAsiaTheme="majorEastAsia" w:hAnsiTheme="majorEastAsia" w:hint="eastAsia"/>
          <w:b/>
        </w:rPr>
        <w:lastRenderedPageBreak/>
        <w:t>５</w:t>
      </w:r>
      <w:r w:rsidR="00CD5F4C" w:rsidRPr="00696E4A">
        <w:rPr>
          <w:rFonts w:asciiTheme="majorEastAsia" w:eastAsiaTheme="majorEastAsia" w:hAnsiTheme="majorEastAsia" w:hint="eastAsia"/>
          <w:b/>
        </w:rPr>
        <w:t>．</w:t>
      </w:r>
      <w:r w:rsidR="00CD5F4C">
        <w:rPr>
          <w:rFonts w:asciiTheme="majorEastAsia" w:eastAsiaTheme="majorEastAsia" w:hAnsiTheme="majorEastAsia" w:hint="eastAsia"/>
          <w:b/>
        </w:rPr>
        <w:t>改正大気汚染防止法による水銀規制の概要</w:t>
      </w:r>
    </w:p>
    <w:p w:rsidR="00CD1BB4" w:rsidRPr="003C0E03" w:rsidRDefault="00E83F5C" w:rsidP="00CD1BB4">
      <w:pPr>
        <w:widowControl/>
        <w:rPr>
          <w:rFonts w:asciiTheme="majorEastAsia" w:eastAsiaTheme="majorEastAsia" w:hAnsiTheme="majorEastAsia"/>
        </w:rPr>
      </w:pPr>
      <w:r>
        <w:rPr>
          <w:rFonts w:asciiTheme="majorEastAsia" w:eastAsiaTheme="majorEastAsia" w:hAnsiTheme="majorEastAsia" w:hint="eastAsia"/>
        </w:rPr>
        <w:t>（１）改正大気汚染防止法について</w:t>
      </w:r>
    </w:p>
    <w:p w:rsidR="006B0ED7" w:rsidRDefault="00E3339C" w:rsidP="00CD1BB4">
      <w:pPr>
        <w:widowControl/>
      </w:pPr>
      <w:r>
        <w:rPr>
          <w:rFonts w:hint="eastAsia"/>
        </w:rPr>
        <w:t xml:space="preserve">　</w:t>
      </w:r>
      <w:r w:rsidR="006B0ED7">
        <w:rPr>
          <w:rFonts w:hint="eastAsia"/>
        </w:rPr>
        <w:t>水銀は</w:t>
      </w:r>
      <w:r w:rsidR="00C217D5">
        <w:rPr>
          <w:rFonts w:hint="eastAsia"/>
        </w:rPr>
        <w:t>、改正前の大気汚染防止法が定める</w:t>
      </w:r>
      <w:r w:rsidR="006B0ED7">
        <w:rPr>
          <w:rFonts w:hint="eastAsia"/>
        </w:rPr>
        <w:t>「</w:t>
      </w:r>
      <w:r w:rsidR="00166294">
        <w:rPr>
          <w:rFonts w:hint="eastAsia"/>
        </w:rPr>
        <w:t>有害大気汚染物質</w:t>
      </w:r>
      <w:r w:rsidR="00C217D5">
        <w:rPr>
          <w:rFonts w:hint="eastAsia"/>
        </w:rPr>
        <w:t>」</w:t>
      </w:r>
      <w:r w:rsidR="00166294">
        <w:rPr>
          <w:rFonts w:hint="eastAsia"/>
        </w:rPr>
        <w:t>に該当する可能性がある物質</w:t>
      </w:r>
      <w:r w:rsidR="00C217D5" w:rsidRPr="00C217D5">
        <w:rPr>
          <w:rFonts w:hint="eastAsia"/>
          <w:spacing w:val="2"/>
        </w:rPr>
        <w:t>の一つとして選定されており、事業者は</w:t>
      </w:r>
      <w:r w:rsidR="00166294" w:rsidRPr="00C217D5">
        <w:rPr>
          <w:rFonts w:hint="eastAsia"/>
          <w:spacing w:val="2"/>
        </w:rPr>
        <w:t>大気中への排出又は飛散の状況を把握するとともに</w:t>
      </w:r>
      <w:r w:rsidR="00E83F5C" w:rsidRPr="00C217D5">
        <w:rPr>
          <w:rFonts w:hint="eastAsia"/>
          <w:spacing w:val="2"/>
        </w:rPr>
        <w:t>、</w:t>
      </w:r>
      <w:r w:rsidR="00166294" w:rsidRPr="00C217D5">
        <w:rPr>
          <w:rFonts w:hint="eastAsia"/>
          <w:spacing w:val="2"/>
        </w:rPr>
        <w:t>当該</w:t>
      </w:r>
      <w:r w:rsidR="00166294">
        <w:rPr>
          <w:rFonts w:hint="eastAsia"/>
        </w:rPr>
        <w:t>排出又は飛散を抑制するために必要な措置を講ずることが責務とされていたが、排出規制は設けられていなかった。</w:t>
      </w:r>
    </w:p>
    <w:p w:rsidR="00EF6FDE" w:rsidRDefault="00B66361" w:rsidP="00CD1BB4">
      <w:pPr>
        <w:widowControl/>
        <w:rPr>
          <w:spacing w:val="-4"/>
        </w:rPr>
      </w:pPr>
      <w:r>
        <w:rPr>
          <w:rFonts w:hint="eastAsia"/>
        </w:rPr>
        <w:t xml:space="preserve">　</w:t>
      </w:r>
      <w:r w:rsidR="00EF6FDE" w:rsidRPr="00C217D5">
        <w:rPr>
          <w:rFonts w:hint="eastAsia"/>
          <w:spacing w:val="-2"/>
        </w:rPr>
        <w:t>水銀に関する水俣条約の</w:t>
      </w:r>
      <w:r w:rsidR="00892FC7" w:rsidRPr="00C217D5">
        <w:rPr>
          <w:rFonts w:hint="eastAsia"/>
          <w:spacing w:val="-2"/>
        </w:rPr>
        <w:t>採択を受け、同条約の</w:t>
      </w:r>
      <w:r w:rsidR="00EF6FDE" w:rsidRPr="00C217D5">
        <w:rPr>
          <w:rFonts w:hint="eastAsia"/>
          <w:spacing w:val="-2"/>
        </w:rPr>
        <w:t>的確かつ円滑な実施を確保するため、</w:t>
      </w:r>
      <w:r w:rsidR="00892FC7" w:rsidRPr="00C217D5">
        <w:rPr>
          <w:rFonts w:hint="eastAsia"/>
          <w:spacing w:val="-2"/>
        </w:rPr>
        <w:t>平成</w:t>
      </w:r>
      <w:r w:rsidR="00892FC7" w:rsidRPr="00C217D5">
        <w:rPr>
          <w:rFonts w:asciiTheme="minorEastAsia" w:hAnsiTheme="minorEastAsia" w:hint="eastAsia"/>
          <w:spacing w:val="-2"/>
        </w:rPr>
        <w:t>27</w:t>
      </w:r>
      <w:r w:rsidR="00892FC7" w:rsidRPr="00C217D5">
        <w:rPr>
          <w:rFonts w:hint="eastAsia"/>
          <w:spacing w:val="-2"/>
        </w:rPr>
        <w:t>年</w:t>
      </w:r>
      <w:r w:rsidR="00892FC7" w:rsidRPr="00D03B94">
        <w:rPr>
          <w:rFonts w:asciiTheme="minorEastAsia" w:hAnsiTheme="minorEastAsia" w:hint="eastAsia"/>
        </w:rPr>
        <w:t>６</w:t>
      </w:r>
      <w:r w:rsidR="00892FC7">
        <w:rPr>
          <w:rFonts w:hint="eastAsia"/>
        </w:rPr>
        <w:t>月、</w:t>
      </w:r>
      <w:r w:rsidR="00C217D5">
        <w:rPr>
          <w:rFonts w:hint="eastAsia"/>
        </w:rPr>
        <w:t>大気汚染防止法</w:t>
      </w:r>
      <w:r w:rsidR="00EF6FDE">
        <w:rPr>
          <w:rFonts w:hint="eastAsia"/>
        </w:rPr>
        <w:t>について、水銀排出施設に係る届出制度の創設や、水銀排出</w:t>
      </w:r>
      <w:r w:rsidR="00EF6FDE" w:rsidRPr="00EF6FDE">
        <w:rPr>
          <w:rFonts w:hint="eastAsia"/>
          <w:spacing w:val="-4"/>
        </w:rPr>
        <w:t>施設から水銀等を大気中に排出する者への排出基準の遵守義務付け等の所要の改正が行われ、平成</w:t>
      </w:r>
      <w:r w:rsidR="002756C7" w:rsidRPr="00D03B94">
        <w:rPr>
          <w:rFonts w:asciiTheme="minorEastAsia" w:hAnsiTheme="minorEastAsia" w:hint="eastAsia"/>
          <w:spacing w:val="-4"/>
        </w:rPr>
        <w:t>30</w:t>
      </w:r>
      <w:r w:rsidR="00EF6FDE" w:rsidRPr="00EF6FDE">
        <w:rPr>
          <w:rFonts w:hint="eastAsia"/>
          <w:spacing w:val="-4"/>
        </w:rPr>
        <w:t>年</w:t>
      </w:r>
      <w:r w:rsidR="002756C7" w:rsidRPr="00D03B94">
        <w:rPr>
          <w:rFonts w:asciiTheme="minorEastAsia" w:hAnsiTheme="minorEastAsia"/>
          <w:spacing w:val="-4"/>
        </w:rPr>
        <w:t>４</w:t>
      </w:r>
      <w:r w:rsidR="00EF6FDE" w:rsidRPr="002756C7">
        <w:rPr>
          <w:spacing w:val="-4"/>
        </w:rPr>
        <w:t>月</w:t>
      </w:r>
      <w:r w:rsidR="002756C7" w:rsidRPr="00D03B94">
        <w:rPr>
          <w:rFonts w:asciiTheme="minorEastAsia" w:hAnsiTheme="minorEastAsia"/>
          <w:spacing w:val="-4"/>
        </w:rPr>
        <w:t>１</w:t>
      </w:r>
      <w:r w:rsidR="00EF6FDE" w:rsidRPr="002756C7">
        <w:rPr>
          <w:spacing w:val="-4"/>
        </w:rPr>
        <w:t>日</w:t>
      </w:r>
      <w:r w:rsidR="00EF6FDE" w:rsidRPr="00EF6FDE">
        <w:rPr>
          <w:rFonts w:hint="eastAsia"/>
          <w:spacing w:val="-4"/>
        </w:rPr>
        <w:t>に施行されることとなった。</w:t>
      </w:r>
    </w:p>
    <w:p w:rsidR="00C217D5" w:rsidRPr="005A78D2" w:rsidRDefault="00C217D5" w:rsidP="00C217D5">
      <w:pPr>
        <w:widowControl/>
        <w:spacing w:line="200" w:lineRule="exact"/>
        <w:rPr>
          <w:spacing w:val="-4"/>
        </w:rPr>
      </w:pPr>
    </w:p>
    <w:p w:rsidR="00C217D5" w:rsidRPr="003C0E03" w:rsidRDefault="00C217D5" w:rsidP="00C217D5">
      <w:pPr>
        <w:widowControl/>
        <w:rPr>
          <w:rFonts w:asciiTheme="majorEastAsia" w:eastAsiaTheme="majorEastAsia" w:hAnsiTheme="majorEastAsia"/>
        </w:rPr>
      </w:pPr>
      <w:r>
        <w:rPr>
          <w:rFonts w:asciiTheme="majorEastAsia" w:eastAsiaTheme="majorEastAsia" w:hAnsiTheme="majorEastAsia" w:hint="eastAsia"/>
        </w:rPr>
        <w:t>（２）趣旨・目的</w:t>
      </w:r>
    </w:p>
    <w:p w:rsidR="00C217D5" w:rsidRPr="00C217D5" w:rsidRDefault="00C217D5" w:rsidP="00C217D5">
      <w:pPr>
        <w:widowControl/>
        <w:rPr>
          <w:spacing w:val="2"/>
        </w:rPr>
      </w:pPr>
      <w:r w:rsidRPr="00C217D5">
        <w:rPr>
          <w:rFonts w:hint="eastAsia"/>
          <w:spacing w:val="2"/>
        </w:rPr>
        <w:t xml:space="preserve">　水俣条約の的確かつ円滑な実施を確保するために水銀の排出を規制するものであり、国民の健康の保護及び生活環境の保全を目的としている。</w:t>
      </w:r>
    </w:p>
    <w:p w:rsidR="003C0E03" w:rsidRPr="00C217D5" w:rsidRDefault="003C0E03" w:rsidP="00C217D5">
      <w:pPr>
        <w:widowControl/>
      </w:pPr>
    </w:p>
    <w:p w:rsidR="003C0E03" w:rsidRPr="00934B4D" w:rsidRDefault="00C217D5" w:rsidP="003C0E03">
      <w:pPr>
        <w:widowControl/>
        <w:rPr>
          <w:rFonts w:asciiTheme="majorEastAsia" w:eastAsiaTheme="majorEastAsia" w:hAnsiTheme="majorEastAsia"/>
          <w:spacing w:val="2"/>
        </w:rPr>
      </w:pPr>
      <w:r>
        <w:rPr>
          <w:rFonts w:asciiTheme="majorEastAsia" w:eastAsiaTheme="majorEastAsia" w:hAnsiTheme="majorEastAsia" w:hint="eastAsia"/>
          <w:spacing w:val="2"/>
          <w:szCs w:val="18"/>
        </w:rPr>
        <w:t>（３</w:t>
      </w:r>
      <w:r w:rsidR="003C0E03">
        <w:rPr>
          <w:rFonts w:asciiTheme="majorEastAsia" w:eastAsiaTheme="majorEastAsia" w:hAnsiTheme="majorEastAsia" w:hint="eastAsia"/>
          <w:spacing w:val="2"/>
          <w:szCs w:val="18"/>
        </w:rPr>
        <w:t>）改正大気汚染防止法の概要</w:t>
      </w:r>
    </w:p>
    <w:p w:rsidR="00F40FC3" w:rsidRDefault="00CF4349" w:rsidP="00C217D5">
      <w:pPr>
        <w:widowControl/>
        <w:ind w:firstLineChars="100" w:firstLine="210"/>
      </w:pPr>
      <w:r>
        <w:rPr>
          <w:rFonts w:hint="eastAsia"/>
        </w:rPr>
        <w:t>改正の概要を以下</w:t>
      </w:r>
      <w:r w:rsidR="00A608B6">
        <w:rPr>
          <w:rFonts w:hint="eastAsia"/>
        </w:rPr>
        <w:t>の①から⑤に示す</w:t>
      </w:r>
      <w:r w:rsidR="00694776">
        <w:rPr>
          <w:rFonts w:hint="eastAsia"/>
        </w:rPr>
        <w:t>。</w:t>
      </w:r>
    </w:p>
    <w:p w:rsidR="00CE1205" w:rsidRPr="00A608B6" w:rsidRDefault="00CE1205" w:rsidP="00CE1205">
      <w:pPr>
        <w:widowControl/>
        <w:ind w:left="420" w:hangingChars="200" w:hanging="420"/>
      </w:pPr>
    </w:p>
    <w:p w:rsidR="00F40FC3" w:rsidRPr="000D2F24" w:rsidRDefault="00F40FC3" w:rsidP="00F40FC3">
      <w:pPr>
        <w:pStyle w:val="aa"/>
        <w:widowControl/>
        <w:numPr>
          <w:ilvl w:val="0"/>
          <w:numId w:val="9"/>
        </w:numPr>
        <w:ind w:leftChars="0"/>
        <w:rPr>
          <w:rFonts w:asciiTheme="majorEastAsia" w:eastAsiaTheme="majorEastAsia" w:hAnsiTheme="majorEastAsia"/>
        </w:rPr>
      </w:pPr>
      <w:r w:rsidRPr="000D2F24">
        <w:rPr>
          <w:rFonts w:asciiTheme="majorEastAsia" w:eastAsiaTheme="majorEastAsia" w:hAnsiTheme="majorEastAsia" w:hint="eastAsia"/>
        </w:rPr>
        <w:t>規制対象施設</w:t>
      </w:r>
    </w:p>
    <w:p w:rsidR="00682565" w:rsidRPr="00A608B6" w:rsidRDefault="007562CF" w:rsidP="00537798">
      <w:pPr>
        <w:widowControl/>
        <w:rPr>
          <w:spacing w:val="2"/>
        </w:rPr>
      </w:pPr>
      <w:r>
        <w:rPr>
          <w:rFonts w:hint="eastAsia"/>
        </w:rPr>
        <w:t xml:space="preserve">　</w:t>
      </w:r>
      <w:r w:rsidRPr="00A608B6">
        <w:rPr>
          <w:rFonts w:hint="eastAsia"/>
          <w:spacing w:val="2"/>
        </w:rPr>
        <w:t>今回、</w:t>
      </w:r>
      <w:r w:rsidR="00CF4349" w:rsidRPr="00A608B6">
        <w:rPr>
          <w:rFonts w:hint="eastAsia"/>
          <w:spacing w:val="2"/>
        </w:rPr>
        <w:t>改正大気汚染防止法により</w:t>
      </w:r>
      <w:r w:rsidR="00A608B6" w:rsidRPr="00A608B6">
        <w:rPr>
          <w:rFonts w:hint="eastAsia"/>
          <w:spacing w:val="2"/>
        </w:rPr>
        <w:t>規定</w:t>
      </w:r>
      <w:r w:rsidR="00CF4349" w:rsidRPr="00A608B6">
        <w:rPr>
          <w:rFonts w:hint="eastAsia"/>
          <w:spacing w:val="2"/>
        </w:rPr>
        <w:t>された</w:t>
      </w:r>
      <w:r w:rsidRPr="00A608B6">
        <w:rPr>
          <w:rFonts w:hint="eastAsia"/>
          <w:spacing w:val="2"/>
        </w:rPr>
        <w:t>水銀排出施設は表</w:t>
      </w:r>
      <w:r w:rsidR="00FA2CFD">
        <w:rPr>
          <w:rFonts w:hint="eastAsia"/>
          <w:spacing w:val="2"/>
        </w:rPr>
        <w:t>３</w:t>
      </w:r>
      <w:r w:rsidR="00892FC7" w:rsidRPr="00A608B6">
        <w:rPr>
          <w:rFonts w:hint="eastAsia"/>
          <w:spacing w:val="2"/>
        </w:rPr>
        <w:t>に示すとおり</w:t>
      </w:r>
      <w:r w:rsidR="00A608B6">
        <w:rPr>
          <w:rFonts w:hint="eastAsia"/>
          <w:spacing w:val="2"/>
        </w:rPr>
        <w:t>である。</w:t>
      </w:r>
      <w:r w:rsidR="00D00C87" w:rsidRPr="00A608B6">
        <w:rPr>
          <w:rFonts w:hint="eastAsia"/>
          <w:spacing w:val="2"/>
        </w:rPr>
        <w:t>工場又</w:t>
      </w:r>
      <w:r w:rsidR="00D00C87" w:rsidRPr="00A608B6">
        <w:rPr>
          <w:rFonts w:hint="eastAsia"/>
          <w:spacing w:val="-2"/>
        </w:rPr>
        <w:t>は事業場</w:t>
      </w:r>
      <w:r w:rsidR="00C319C9">
        <w:rPr>
          <w:rFonts w:hint="eastAsia"/>
          <w:spacing w:val="-2"/>
        </w:rPr>
        <w:t>おいて水銀等を大気中に排出する施設</w:t>
      </w:r>
      <w:r w:rsidR="00D00C87" w:rsidRPr="00A608B6">
        <w:rPr>
          <w:rFonts w:hint="eastAsia"/>
          <w:spacing w:val="-2"/>
        </w:rPr>
        <w:t>のうち、水俣条約</w:t>
      </w:r>
      <w:r w:rsidR="00A608B6" w:rsidRPr="00A608B6">
        <w:rPr>
          <w:rFonts w:hint="eastAsia"/>
          <w:spacing w:val="-2"/>
        </w:rPr>
        <w:t>により大気排出対策が必要とされた施設</w:t>
      </w:r>
      <w:r w:rsidR="00A608B6">
        <w:rPr>
          <w:rFonts w:hint="eastAsia"/>
          <w:spacing w:val="-2"/>
        </w:rPr>
        <w:t>であり</w:t>
      </w:r>
      <w:r w:rsidR="00A608B6" w:rsidRPr="00A608B6">
        <w:rPr>
          <w:rFonts w:hint="eastAsia"/>
          <w:spacing w:val="-2"/>
        </w:rPr>
        <w:t>、一定の</w:t>
      </w:r>
      <w:r w:rsidR="00A608B6">
        <w:rPr>
          <w:rFonts w:hint="eastAsia"/>
          <w:spacing w:val="-2"/>
        </w:rPr>
        <w:t>規</w:t>
      </w:r>
      <w:r w:rsidR="00385F50">
        <w:rPr>
          <w:rFonts w:hint="eastAsia"/>
          <w:spacing w:val="-2"/>
        </w:rPr>
        <w:t>模以上のものが規定されている</w:t>
      </w:r>
      <w:r w:rsidR="00892FC7" w:rsidRPr="00A608B6">
        <w:rPr>
          <w:rFonts w:hint="eastAsia"/>
          <w:spacing w:val="-2"/>
        </w:rPr>
        <w:t>。</w:t>
      </w:r>
    </w:p>
    <w:p w:rsidR="00C01898" w:rsidRPr="00385F50" w:rsidRDefault="00C01898" w:rsidP="00C01898">
      <w:pPr>
        <w:widowControl/>
      </w:pPr>
    </w:p>
    <w:p w:rsidR="00C01898" w:rsidRPr="000D2F24" w:rsidRDefault="00C01898" w:rsidP="00C01898">
      <w:pPr>
        <w:pStyle w:val="aa"/>
        <w:widowControl/>
        <w:numPr>
          <w:ilvl w:val="0"/>
          <w:numId w:val="9"/>
        </w:numPr>
        <w:ind w:leftChars="0"/>
        <w:rPr>
          <w:rFonts w:asciiTheme="majorEastAsia" w:eastAsiaTheme="majorEastAsia" w:hAnsiTheme="majorEastAsia"/>
        </w:rPr>
      </w:pPr>
      <w:r w:rsidRPr="000D2F24">
        <w:rPr>
          <w:rFonts w:asciiTheme="majorEastAsia" w:eastAsiaTheme="majorEastAsia" w:hAnsiTheme="majorEastAsia" w:hint="eastAsia"/>
        </w:rPr>
        <w:t>規制基準</w:t>
      </w:r>
    </w:p>
    <w:p w:rsidR="00C01898" w:rsidRDefault="00C01898" w:rsidP="00C01898">
      <w:pPr>
        <w:widowControl/>
        <w:rPr>
          <w:spacing w:val="-4"/>
        </w:rPr>
      </w:pPr>
      <w:r>
        <w:rPr>
          <w:rFonts w:hint="eastAsia"/>
          <w:spacing w:val="-6"/>
        </w:rPr>
        <w:t xml:space="preserve">　水銀排出施設の規制基準（排出基準）は表</w:t>
      </w:r>
      <w:r w:rsidR="00FA2CFD">
        <w:rPr>
          <w:rFonts w:hint="eastAsia"/>
          <w:spacing w:val="-2"/>
        </w:rPr>
        <w:t>３</w:t>
      </w:r>
      <w:r w:rsidRPr="003B5724">
        <w:rPr>
          <w:rFonts w:hint="eastAsia"/>
          <w:spacing w:val="-6"/>
        </w:rPr>
        <w:t>のとおりである。</w:t>
      </w:r>
      <w:r>
        <w:rPr>
          <w:rFonts w:hint="eastAsia"/>
          <w:spacing w:val="-6"/>
        </w:rPr>
        <w:t>国による排出基準の設定にあたって</w:t>
      </w:r>
      <w:r w:rsidRPr="003B5724">
        <w:rPr>
          <w:rFonts w:hint="eastAsia"/>
          <w:spacing w:val="-4"/>
        </w:rPr>
        <w:t>は、「水銀の大気排出量をできる限り抑制していくことを目指し、利用可能な最良の技術に適合した値であって、経済的かつ技術的考慮を払いつつ、</w:t>
      </w:r>
      <w:r>
        <w:rPr>
          <w:rFonts w:hint="eastAsia"/>
          <w:spacing w:val="-4"/>
        </w:rPr>
        <w:t>現実的に排出抑制が可能なレベルに設定する（</w:t>
      </w:r>
      <w:r>
        <w:rPr>
          <w:rFonts w:hint="eastAsia"/>
          <w:spacing w:val="-4"/>
        </w:rPr>
        <w:t>BAT</w:t>
      </w:r>
      <w:r>
        <w:rPr>
          <w:rFonts w:hint="eastAsia"/>
          <w:spacing w:val="-4"/>
        </w:rPr>
        <w:t>）」こととしており、</w:t>
      </w:r>
      <w:r w:rsidRPr="003B5724">
        <w:rPr>
          <w:rFonts w:hint="eastAsia"/>
          <w:spacing w:val="-4"/>
        </w:rPr>
        <w:t>施設ごとに一律の排出基準が設定されている。</w:t>
      </w:r>
    </w:p>
    <w:p w:rsidR="00B656A4" w:rsidRDefault="00B656A4" w:rsidP="00C01898">
      <w:pPr>
        <w:widowControl/>
        <w:rPr>
          <w:spacing w:val="-4"/>
        </w:rPr>
      </w:pPr>
      <w:r>
        <w:rPr>
          <w:rFonts w:hint="eastAsia"/>
          <w:spacing w:val="-4"/>
        </w:rPr>
        <w:t xml:space="preserve">　なお、既設の施設において、排出基準に適合させるた</w:t>
      </w:r>
      <w:r w:rsidR="009F11E0">
        <w:rPr>
          <w:rFonts w:hint="eastAsia"/>
          <w:spacing w:val="-4"/>
        </w:rPr>
        <w:t>めに処理施設などの大幅な改修を実施する場合には、法施行日から最大</w:t>
      </w:r>
      <w:r>
        <w:rPr>
          <w:rFonts w:hint="eastAsia"/>
          <w:spacing w:val="-4"/>
        </w:rPr>
        <w:t>2</w:t>
      </w:r>
      <w:r>
        <w:rPr>
          <w:rFonts w:hint="eastAsia"/>
          <w:spacing w:val="-4"/>
        </w:rPr>
        <w:t>年間、排出基準の適用が猶予される経過措置がある。</w:t>
      </w:r>
    </w:p>
    <w:p w:rsidR="004E1A16" w:rsidRPr="00B656A4" w:rsidRDefault="004E1A16" w:rsidP="00C01898">
      <w:pPr>
        <w:widowControl/>
      </w:pPr>
    </w:p>
    <w:p w:rsidR="004E1A16" w:rsidRPr="00D00C87" w:rsidRDefault="004E1A16" w:rsidP="004E1A16">
      <w:pPr>
        <w:pStyle w:val="aa"/>
        <w:widowControl/>
        <w:numPr>
          <w:ilvl w:val="0"/>
          <w:numId w:val="9"/>
        </w:numPr>
        <w:ind w:leftChars="0"/>
        <w:rPr>
          <w:rFonts w:asciiTheme="majorEastAsia" w:eastAsiaTheme="majorEastAsia" w:hAnsiTheme="majorEastAsia"/>
        </w:rPr>
      </w:pPr>
      <w:r w:rsidRPr="00D00C87">
        <w:rPr>
          <w:rFonts w:asciiTheme="majorEastAsia" w:eastAsiaTheme="majorEastAsia" w:hAnsiTheme="majorEastAsia" w:hint="eastAsia"/>
        </w:rPr>
        <w:t>要排出抑制施設</w:t>
      </w:r>
    </w:p>
    <w:p w:rsidR="004E1A16" w:rsidRPr="002756C7" w:rsidRDefault="00CF4349" w:rsidP="004E1A16">
      <w:pPr>
        <w:widowControl/>
      </w:pPr>
      <w:r>
        <w:rPr>
          <w:rFonts w:hint="eastAsia"/>
          <w:spacing w:val="2"/>
        </w:rPr>
        <w:t xml:space="preserve">　</w:t>
      </w:r>
      <w:r w:rsidRPr="00CF4349">
        <w:rPr>
          <w:rFonts w:hint="eastAsia"/>
          <w:spacing w:val="4"/>
        </w:rPr>
        <w:t>改正大気汚染防止法では</w:t>
      </w:r>
      <w:r w:rsidR="004E1A16" w:rsidRPr="00CF4349">
        <w:rPr>
          <w:rFonts w:hint="eastAsia"/>
          <w:spacing w:val="4"/>
        </w:rPr>
        <w:t>、水銀等の排出量が相当程度多い施設で、排出を抑制することが適当</w:t>
      </w:r>
      <w:r w:rsidR="004E1A16" w:rsidRPr="002756C7">
        <w:rPr>
          <w:rFonts w:hint="eastAsia"/>
          <w:spacing w:val="2"/>
        </w:rPr>
        <w:t>である施設を要排出抑制施設として定め</w:t>
      </w:r>
      <w:r w:rsidR="00385F50">
        <w:rPr>
          <w:rFonts w:hint="eastAsia"/>
          <w:spacing w:val="2"/>
        </w:rPr>
        <w:t>ており</w:t>
      </w:r>
      <w:r w:rsidR="004E1A16" w:rsidRPr="002756C7">
        <w:rPr>
          <w:rFonts w:hint="eastAsia"/>
          <w:spacing w:val="2"/>
        </w:rPr>
        <w:t>、その設置者は、排出抑制のための自主的</w:t>
      </w:r>
      <w:r w:rsidR="004E1A16" w:rsidRPr="002756C7">
        <w:rPr>
          <w:rFonts w:hint="eastAsia"/>
        </w:rPr>
        <w:t>取組として、自ら遵守すべき基準の作成、水銀濃度の測定・記録・</w:t>
      </w:r>
      <w:r w:rsidR="00385F50">
        <w:rPr>
          <w:rFonts w:hint="eastAsia"/>
        </w:rPr>
        <w:t>保</w:t>
      </w:r>
      <w:r w:rsidR="00C319C9">
        <w:rPr>
          <w:rFonts w:hint="eastAsia"/>
        </w:rPr>
        <w:t>存等を行うとともに、その実施状況及び結果を公表することが規定されている</w:t>
      </w:r>
      <w:r w:rsidR="004E1A16">
        <w:rPr>
          <w:rFonts w:hint="eastAsia"/>
        </w:rPr>
        <w:t>。</w:t>
      </w:r>
    </w:p>
    <w:p w:rsidR="004E1A16" w:rsidRPr="000A55F3" w:rsidRDefault="00385F50" w:rsidP="00B656A4">
      <w:pPr>
        <w:widowControl/>
        <w:ind w:firstLineChars="100" w:firstLine="206"/>
        <w:jc w:val="left"/>
        <w:rPr>
          <w:rFonts w:asciiTheme="minorEastAsia" w:hAnsiTheme="minorEastAsia"/>
        </w:rPr>
      </w:pPr>
      <w:r>
        <w:rPr>
          <w:rFonts w:asciiTheme="minorEastAsia" w:hAnsiTheme="minorEastAsia" w:hint="eastAsia"/>
          <w:spacing w:val="-2"/>
        </w:rPr>
        <w:t>今回、要排出抑制施設として規定された施設は</w:t>
      </w:r>
      <w:r w:rsidR="004E1A16" w:rsidRPr="00E555B2">
        <w:rPr>
          <w:rFonts w:asciiTheme="minorEastAsia" w:hAnsiTheme="minorEastAsia" w:hint="eastAsia"/>
          <w:spacing w:val="-2"/>
        </w:rPr>
        <w:t>、</w:t>
      </w:r>
      <w:r w:rsidR="004E1A16">
        <w:rPr>
          <w:rFonts w:asciiTheme="minorEastAsia" w:hAnsiTheme="minorEastAsia" w:hint="eastAsia"/>
          <w:spacing w:val="-2"/>
        </w:rPr>
        <w:t>「</w:t>
      </w:r>
      <w:r w:rsidR="004E1A16" w:rsidRPr="00E555B2">
        <w:rPr>
          <w:rFonts w:asciiTheme="minorEastAsia" w:hAnsiTheme="minorEastAsia" w:hint="eastAsia"/>
        </w:rPr>
        <w:t>製銑の用に供する焼結炉（ペレット焼成炉を含む）</w:t>
      </w:r>
      <w:r w:rsidR="004E1A16">
        <w:rPr>
          <w:rFonts w:asciiTheme="minorEastAsia" w:hAnsiTheme="minorEastAsia" w:hint="eastAsia"/>
        </w:rPr>
        <w:t>」と「</w:t>
      </w:r>
      <w:r w:rsidR="004E1A16" w:rsidRPr="000A55F3">
        <w:rPr>
          <w:rFonts w:asciiTheme="minorEastAsia" w:hAnsiTheme="minorEastAsia" w:hint="eastAsia"/>
        </w:rPr>
        <w:t>製鋼の用に供する電気炉</w:t>
      </w:r>
      <w:r w:rsidR="004E1A16">
        <w:rPr>
          <w:rFonts w:asciiTheme="minorEastAsia" w:hAnsiTheme="minorEastAsia" w:hint="eastAsia"/>
        </w:rPr>
        <w:t>」</w:t>
      </w:r>
      <w:r w:rsidR="004E1A16" w:rsidRPr="000A55F3">
        <w:rPr>
          <w:rFonts w:asciiTheme="minorEastAsia" w:hAnsiTheme="minorEastAsia" w:hint="eastAsia"/>
        </w:rPr>
        <w:t>の</w:t>
      </w:r>
      <w:r w:rsidR="004E1A16">
        <w:rPr>
          <w:rFonts w:hint="eastAsia"/>
        </w:rPr>
        <w:t>２種類である</w:t>
      </w:r>
      <w:r w:rsidR="004E1A16" w:rsidRPr="000A55F3">
        <w:rPr>
          <w:rFonts w:hint="eastAsia"/>
        </w:rPr>
        <w:t>。</w:t>
      </w:r>
    </w:p>
    <w:p w:rsidR="00C01898" w:rsidRPr="00892FC7" w:rsidRDefault="00C01898" w:rsidP="00CD1BB4">
      <w:pPr>
        <w:widowControl/>
        <w:sectPr w:rsidR="00C01898" w:rsidRPr="00892FC7" w:rsidSect="00CA628B">
          <w:footerReference w:type="default" r:id="rId13"/>
          <w:pgSz w:w="11906" w:h="16838"/>
          <w:pgMar w:top="1701" w:right="1276" w:bottom="1418" w:left="1701" w:header="851" w:footer="680" w:gutter="0"/>
          <w:cols w:space="425"/>
          <w:docGrid w:type="lines" w:linePitch="360"/>
        </w:sectPr>
      </w:pPr>
    </w:p>
    <w:tbl>
      <w:tblPr>
        <w:tblStyle w:val="a3"/>
        <w:tblpPr w:leftFromText="142" w:rightFromText="142" w:horzAnchor="margin" w:tblpY="486"/>
        <w:tblW w:w="14850" w:type="dxa"/>
        <w:tblLook w:val="04A0" w:firstRow="1" w:lastRow="0" w:firstColumn="1" w:lastColumn="0" w:noHBand="0" w:noVBand="1"/>
      </w:tblPr>
      <w:tblGrid>
        <w:gridCol w:w="2562"/>
        <w:gridCol w:w="1750"/>
        <w:gridCol w:w="1750"/>
        <w:gridCol w:w="7087"/>
        <w:gridCol w:w="851"/>
        <w:gridCol w:w="850"/>
      </w:tblGrid>
      <w:tr w:rsidR="009D468B" w:rsidTr="009D468B">
        <w:tc>
          <w:tcPr>
            <w:tcW w:w="2562" w:type="dxa"/>
            <w:vMerge w:val="restart"/>
            <w:tcBorders>
              <w:top w:val="single" w:sz="12" w:space="0" w:color="auto"/>
              <w:left w:val="single" w:sz="12" w:space="0" w:color="auto"/>
              <w:right w:val="single" w:sz="4" w:space="0" w:color="auto"/>
            </w:tcBorders>
            <w:vAlign w:val="center"/>
          </w:tcPr>
          <w:p w:rsidR="009D468B" w:rsidRDefault="009D468B" w:rsidP="00385F50">
            <w:pPr>
              <w:widowControl/>
              <w:spacing w:line="320" w:lineRule="exact"/>
              <w:jc w:val="center"/>
            </w:pPr>
            <w:r>
              <w:rPr>
                <w:rFonts w:hint="eastAsia"/>
              </w:rPr>
              <w:lastRenderedPageBreak/>
              <w:t>水俣条約の</w:t>
            </w:r>
          </w:p>
          <w:p w:rsidR="009D468B" w:rsidRDefault="009D468B" w:rsidP="00385F50">
            <w:pPr>
              <w:widowControl/>
              <w:spacing w:line="320" w:lineRule="exact"/>
              <w:jc w:val="center"/>
            </w:pPr>
            <w:r>
              <w:rPr>
                <w:rFonts w:hint="eastAsia"/>
              </w:rPr>
              <w:t>対象施設</w:t>
            </w:r>
          </w:p>
        </w:tc>
        <w:tc>
          <w:tcPr>
            <w:tcW w:w="3500" w:type="dxa"/>
            <w:gridSpan w:val="2"/>
            <w:vMerge w:val="restart"/>
            <w:tcBorders>
              <w:top w:val="single" w:sz="12" w:space="0" w:color="auto"/>
              <w:left w:val="single" w:sz="4" w:space="0" w:color="auto"/>
              <w:right w:val="single" w:sz="4" w:space="0" w:color="auto"/>
            </w:tcBorders>
            <w:vAlign w:val="center"/>
          </w:tcPr>
          <w:p w:rsidR="009D468B" w:rsidRDefault="009D468B" w:rsidP="00385F50">
            <w:pPr>
              <w:widowControl/>
              <w:spacing w:line="320" w:lineRule="exact"/>
              <w:jc w:val="center"/>
            </w:pPr>
            <w:r>
              <w:rPr>
                <w:rFonts w:hint="eastAsia"/>
              </w:rPr>
              <w:t>大気汚染防止法の</w:t>
            </w:r>
          </w:p>
          <w:p w:rsidR="009D468B" w:rsidRDefault="00471334" w:rsidP="00385F50">
            <w:pPr>
              <w:widowControl/>
              <w:spacing w:line="320" w:lineRule="exact"/>
              <w:jc w:val="center"/>
            </w:pPr>
            <w:r>
              <w:rPr>
                <w:rFonts w:hint="eastAsia"/>
              </w:rPr>
              <w:t>水銀排出</w:t>
            </w:r>
            <w:r w:rsidR="009D468B">
              <w:rPr>
                <w:rFonts w:hint="eastAsia"/>
              </w:rPr>
              <w:t>施設</w:t>
            </w:r>
          </w:p>
        </w:tc>
        <w:tc>
          <w:tcPr>
            <w:tcW w:w="7087" w:type="dxa"/>
            <w:vMerge w:val="restart"/>
            <w:tcBorders>
              <w:top w:val="single" w:sz="12" w:space="0" w:color="auto"/>
            </w:tcBorders>
            <w:vAlign w:val="center"/>
          </w:tcPr>
          <w:p w:rsidR="009D468B" w:rsidRDefault="009D468B" w:rsidP="00385F50">
            <w:pPr>
              <w:widowControl/>
              <w:spacing w:line="320" w:lineRule="exact"/>
              <w:jc w:val="center"/>
            </w:pPr>
            <w:r>
              <w:rPr>
                <w:rFonts w:hint="eastAsia"/>
              </w:rPr>
              <w:t>施設の規模・要件</w:t>
            </w:r>
          </w:p>
          <w:p w:rsidR="00385F50" w:rsidRDefault="00342235" w:rsidP="00385F50">
            <w:pPr>
              <w:widowControl/>
              <w:spacing w:line="320" w:lineRule="exact"/>
              <w:jc w:val="center"/>
            </w:pPr>
            <w:r>
              <w:rPr>
                <w:rFonts w:hint="eastAsia"/>
              </w:rPr>
              <w:t>（</w:t>
            </w:r>
            <w:r w:rsidR="00385F50">
              <w:rPr>
                <w:rFonts w:hint="eastAsia"/>
              </w:rPr>
              <w:t>以下のいずれかの要件を満たすもの）</w:t>
            </w:r>
          </w:p>
        </w:tc>
        <w:tc>
          <w:tcPr>
            <w:tcW w:w="1701" w:type="dxa"/>
            <w:gridSpan w:val="2"/>
            <w:tcBorders>
              <w:top w:val="single" w:sz="12" w:space="0" w:color="auto"/>
              <w:right w:val="single" w:sz="12" w:space="0" w:color="auto"/>
            </w:tcBorders>
            <w:vAlign w:val="center"/>
          </w:tcPr>
          <w:p w:rsidR="009D468B" w:rsidRDefault="009D468B" w:rsidP="009D468B">
            <w:pPr>
              <w:widowControl/>
              <w:spacing w:line="240" w:lineRule="exact"/>
              <w:jc w:val="center"/>
            </w:pPr>
            <w:r>
              <w:rPr>
                <w:rFonts w:hint="eastAsia"/>
              </w:rPr>
              <w:t>排出基準</w:t>
            </w:r>
          </w:p>
          <w:p w:rsidR="009D468B" w:rsidRDefault="009D468B" w:rsidP="009D468B">
            <w:pPr>
              <w:widowControl/>
              <w:spacing w:line="240" w:lineRule="exact"/>
              <w:jc w:val="center"/>
            </w:pPr>
            <w:r>
              <w:rPr>
                <w:rFonts w:hint="eastAsia"/>
              </w:rPr>
              <w:t>（μ</w:t>
            </w:r>
            <w:r>
              <w:rPr>
                <w:rFonts w:hint="eastAsia"/>
              </w:rPr>
              <w:t>g</w:t>
            </w:r>
            <w:r>
              <w:rPr>
                <w:rFonts w:hint="eastAsia"/>
              </w:rPr>
              <w:t>／</w:t>
            </w:r>
            <w:r>
              <w:rPr>
                <w:rFonts w:hint="eastAsia"/>
              </w:rPr>
              <w:t>Nm</w:t>
            </w:r>
            <w:r w:rsidRPr="008C2B80">
              <w:rPr>
                <w:rFonts w:hint="eastAsia"/>
                <w:vertAlign w:val="superscript"/>
              </w:rPr>
              <w:t>3</w:t>
            </w:r>
            <w:r>
              <w:rPr>
                <w:rFonts w:hint="eastAsia"/>
              </w:rPr>
              <w:t>）</w:t>
            </w:r>
          </w:p>
        </w:tc>
      </w:tr>
      <w:tr w:rsidR="009D468B" w:rsidTr="009D468B">
        <w:trPr>
          <w:trHeight w:val="77"/>
        </w:trPr>
        <w:tc>
          <w:tcPr>
            <w:tcW w:w="2562" w:type="dxa"/>
            <w:vMerge/>
            <w:tcBorders>
              <w:left w:val="single" w:sz="12" w:space="0" w:color="auto"/>
              <w:bottom w:val="double" w:sz="4" w:space="0" w:color="auto"/>
              <w:right w:val="single" w:sz="4" w:space="0" w:color="auto"/>
            </w:tcBorders>
            <w:vAlign w:val="center"/>
          </w:tcPr>
          <w:p w:rsidR="009D468B" w:rsidRDefault="009D468B" w:rsidP="009D468B">
            <w:pPr>
              <w:widowControl/>
              <w:spacing w:line="240" w:lineRule="exact"/>
              <w:jc w:val="center"/>
            </w:pPr>
          </w:p>
        </w:tc>
        <w:tc>
          <w:tcPr>
            <w:tcW w:w="3500" w:type="dxa"/>
            <w:gridSpan w:val="2"/>
            <w:vMerge/>
            <w:tcBorders>
              <w:left w:val="single" w:sz="4" w:space="0" w:color="auto"/>
              <w:bottom w:val="double" w:sz="4" w:space="0" w:color="auto"/>
              <w:right w:val="single" w:sz="4" w:space="0" w:color="auto"/>
            </w:tcBorders>
            <w:vAlign w:val="center"/>
          </w:tcPr>
          <w:p w:rsidR="009D468B" w:rsidRDefault="009D468B" w:rsidP="009D468B">
            <w:pPr>
              <w:widowControl/>
              <w:spacing w:line="240" w:lineRule="exact"/>
              <w:jc w:val="center"/>
            </w:pPr>
          </w:p>
        </w:tc>
        <w:tc>
          <w:tcPr>
            <w:tcW w:w="7087" w:type="dxa"/>
            <w:vMerge/>
            <w:tcBorders>
              <w:bottom w:val="double" w:sz="4" w:space="0" w:color="auto"/>
            </w:tcBorders>
            <w:vAlign w:val="center"/>
          </w:tcPr>
          <w:p w:rsidR="009D468B" w:rsidRDefault="009D468B" w:rsidP="009D468B">
            <w:pPr>
              <w:widowControl/>
              <w:spacing w:line="240" w:lineRule="exact"/>
              <w:jc w:val="center"/>
            </w:pPr>
          </w:p>
        </w:tc>
        <w:tc>
          <w:tcPr>
            <w:tcW w:w="851" w:type="dxa"/>
            <w:tcBorders>
              <w:bottom w:val="double" w:sz="4" w:space="0" w:color="auto"/>
            </w:tcBorders>
            <w:vAlign w:val="center"/>
          </w:tcPr>
          <w:p w:rsidR="009D468B" w:rsidRDefault="009D468B" w:rsidP="009D468B">
            <w:pPr>
              <w:widowControl/>
              <w:spacing w:line="240" w:lineRule="exact"/>
              <w:jc w:val="center"/>
            </w:pPr>
            <w:r>
              <w:rPr>
                <w:rFonts w:hint="eastAsia"/>
              </w:rPr>
              <w:t>新規</w:t>
            </w:r>
          </w:p>
          <w:p w:rsidR="009D468B" w:rsidRDefault="009D468B" w:rsidP="009D468B">
            <w:pPr>
              <w:widowControl/>
              <w:spacing w:line="240" w:lineRule="exact"/>
              <w:jc w:val="center"/>
            </w:pPr>
            <w:r>
              <w:rPr>
                <w:rFonts w:hint="eastAsia"/>
              </w:rPr>
              <w:t>施設</w:t>
            </w:r>
          </w:p>
        </w:tc>
        <w:tc>
          <w:tcPr>
            <w:tcW w:w="850" w:type="dxa"/>
            <w:tcBorders>
              <w:bottom w:val="double" w:sz="4" w:space="0" w:color="auto"/>
              <w:right w:val="single" w:sz="12" w:space="0" w:color="auto"/>
            </w:tcBorders>
            <w:vAlign w:val="center"/>
          </w:tcPr>
          <w:p w:rsidR="009D468B" w:rsidRDefault="009D468B" w:rsidP="009D468B">
            <w:pPr>
              <w:widowControl/>
              <w:spacing w:line="240" w:lineRule="exact"/>
              <w:jc w:val="center"/>
            </w:pPr>
            <w:r>
              <w:rPr>
                <w:rFonts w:hint="eastAsia"/>
              </w:rPr>
              <w:t>既存</w:t>
            </w:r>
          </w:p>
          <w:p w:rsidR="009D468B" w:rsidRDefault="009D468B" w:rsidP="009D468B">
            <w:pPr>
              <w:widowControl/>
              <w:spacing w:line="240" w:lineRule="exact"/>
              <w:jc w:val="center"/>
            </w:pPr>
            <w:r>
              <w:rPr>
                <w:rFonts w:hint="eastAsia"/>
              </w:rPr>
              <w:t>施設</w:t>
            </w:r>
          </w:p>
        </w:tc>
      </w:tr>
      <w:tr w:rsidR="00C01898" w:rsidTr="009D468B">
        <w:trPr>
          <w:trHeight w:val="767"/>
        </w:trPr>
        <w:tc>
          <w:tcPr>
            <w:tcW w:w="2562" w:type="dxa"/>
            <w:vMerge w:val="restart"/>
            <w:tcBorders>
              <w:top w:val="double" w:sz="4" w:space="0" w:color="auto"/>
              <w:left w:val="single" w:sz="12" w:space="0" w:color="auto"/>
              <w:right w:val="single" w:sz="4" w:space="0" w:color="auto"/>
            </w:tcBorders>
            <w:vAlign w:val="center"/>
          </w:tcPr>
          <w:p w:rsidR="00C01898" w:rsidRDefault="00B471B7" w:rsidP="009D468B">
            <w:pPr>
              <w:widowControl/>
              <w:spacing w:line="280" w:lineRule="exact"/>
            </w:pPr>
            <w:r>
              <w:rPr>
                <w:rFonts w:hint="eastAsia"/>
              </w:rPr>
              <w:t>石炭火力発電所</w:t>
            </w:r>
          </w:p>
          <w:p w:rsidR="00C01898" w:rsidRDefault="00C01898" w:rsidP="009D468B">
            <w:pPr>
              <w:spacing w:line="280" w:lineRule="exact"/>
            </w:pPr>
            <w:r>
              <w:rPr>
                <w:rFonts w:hint="eastAsia"/>
              </w:rPr>
              <w:t>産業用石炭燃焼ボイラー</w:t>
            </w:r>
          </w:p>
        </w:tc>
        <w:tc>
          <w:tcPr>
            <w:tcW w:w="3500" w:type="dxa"/>
            <w:gridSpan w:val="2"/>
            <w:tcBorders>
              <w:top w:val="double" w:sz="4" w:space="0" w:color="auto"/>
              <w:left w:val="single" w:sz="4" w:space="0" w:color="auto"/>
              <w:bottom w:val="dashSmallGap" w:sz="4" w:space="0" w:color="auto"/>
              <w:right w:val="single" w:sz="4" w:space="0" w:color="auto"/>
            </w:tcBorders>
            <w:vAlign w:val="center"/>
          </w:tcPr>
          <w:p w:rsidR="00C01898" w:rsidRDefault="00C01898" w:rsidP="009D468B">
            <w:pPr>
              <w:widowControl/>
              <w:spacing w:line="280" w:lineRule="exact"/>
            </w:pPr>
            <w:r>
              <w:rPr>
                <w:rFonts w:hint="eastAsia"/>
              </w:rPr>
              <w:t>石炭専焼ボイラー</w:t>
            </w:r>
          </w:p>
          <w:p w:rsidR="00C01898" w:rsidRDefault="00C01898" w:rsidP="009D468B">
            <w:pPr>
              <w:spacing w:line="280" w:lineRule="exact"/>
            </w:pPr>
            <w:r>
              <w:rPr>
                <w:rFonts w:hint="eastAsia"/>
              </w:rPr>
              <w:t>大型石炭混焼ボイラー</w:t>
            </w:r>
          </w:p>
        </w:tc>
        <w:tc>
          <w:tcPr>
            <w:tcW w:w="7087" w:type="dxa"/>
            <w:vMerge w:val="restart"/>
            <w:tcBorders>
              <w:top w:val="double" w:sz="4" w:space="0" w:color="auto"/>
            </w:tcBorders>
            <w:vAlign w:val="center"/>
          </w:tcPr>
          <w:p w:rsidR="00C01898" w:rsidRDefault="00C01898" w:rsidP="009D468B">
            <w:pPr>
              <w:widowControl/>
              <w:spacing w:line="280" w:lineRule="exact"/>
            </w:pPr>
            <w:r>
              <w:rPr>
                <w:rFonts w:hint="eastAsia"/>
              </w:rPr>
              <w:t>・伝熱面積</w:t>
            </w:r>
            <w:r>
              <w:rPr>
                <w:rFonts w:hint="eastAsia"/>
              </w:rPr>
              <w:t>10m</w:t>
            </w:r>
            <w:r w:rsidRPr="00810426">
              <w:rPr>
                <w:rFonts w:hint="eastAsia"/>
                <w:vertAlign w:val="superscript"/>
              </w:rPr>
              <w:t>2</w:t>
            </w:r>
            <w:r>
              <w:rPr>
                <w:rFonts w:hint="eastAsia"/>
              </w:rPr>
              <w:t>以上</w:t>
            </w:r>
          </w:p>
          <w:p w:rsidR="00C01898" w:rsidRDefault="00C01898" w:rsidP="009D468B">
            <w:pPr>
              <w:widowControl/>
              <w:spacing w:line="280" w:lineRule="exact"/>
            </w:pPr>
            <w:r>
              <w:rPr>
                <w:rFonts w:hint="eastAsia"/>
              </w:rPr>
              <w:t>・燃焼能力</w:t>
            </w:r>
            <w:r>
              <w:rPr>
                <w:rFonts w:hint="eastAsia"/>
              </w:rPr>
              <w:t>50L</w:t>
            </w:r>
            <w:r>
              <w:rPr>
                <w:rFonts w:hint="eastAsia"/>
              </w:rPr>
              <w:t>／時以上</w:t>
            </w:r>
          </w:p>
        </w:tc>
        <w:tc>
          <w:tcPr>
            <w:tcW w:w="851" w:type="dxa"/>
            <w:tcBorders>
              <w:top w:val="double" w:sz="4" w:space="0" w:color="auto"/>
              <w:bottom w:val="dashSmallGap" w:sz="4" w:space="0" w:color="auto"/>
            </w:tcBorders>
            <w:vAlign w:val="center"/>
          </w:tcPr>
          <w:p w:rsidR="00C01898" w:rsidRDefault="00C01898" w:rsidP="009D468B">
            <w:pPr>
              <w:widowControl/>
              <w:spacing w:line="300" w:lineRule="exact"/>
              <w:jc w:val="center"/>
            </w:pPr>
            <w:r>
              <w:rPr>
                <w:rFonts w:hint="eastAsia"/>
              </w:rPr>
              <w:t>8</w:t>
            </w:r>
          </w:p>
        </w:tc>
        <w:tc>
          <w:tcPr>
            <w:tcW w:w="850" w:type="dxa"/>
            <w:tcBorders>
              <w:top w:val="double" w:sz="4" w:space="0" w:color="auto"/>
              <w:bottom w:val="dashSmallGap" w:sz="4" w:space="0" w:color="auto"/>
              <w:right w:val="single" w:sz="12" w:space="0" w:color="auto"/>
            </w:tcBorders>
            <w:vAlign w:val="center"/>
          </w:tcPr>
          <w:p w:rsidR="00C01898" w:rsidRDefault="00C01898" w:rsidP="009D468B">
            <w:pPr>
              <w:widowControl/>
              <w:spacing w:line="300" w:lineRule="exact"/>
              <w:jc w:val="center"/>
            </w:pPr>
            <w:r>
              <w:rPr>
                <w:rFonts w:hint="eastAsia"/>
              </w:rPr>
              <w:t>10</w:t>
            </w:r>
          </w:p>
        </w:tc>
      </w:tr>
      <w:tr w:rsidR="00C01898" w:rsidTr="009D468B">
        <w:trPr>
          <w:trHeight w:val="299"/>
        </w:trPr>
        <w:tc>
          <w:tcPr>
            <w:tcW w:w="2562" w:type="dxa"/>
            <w:vMerge/>
            <w:tcBorders>
              <w:left w:val="single" w:sz="12" w:space="0" w:color="auto"/>
              <w:right w:val="single" w:sz="4" w:space="0" w:color="auto"/>
            </w:tcBorders>
            <w:vAlign w:val="center"/>
          </w:tcPr>
          <w:p w:rsidR="00C01898" w:rsidRDefault="00C01898" w:rsidP="009D468B">
            <w:pPr>
              <w:spacing w:line="280" w:lineRule="exact"/>
            </w:pPr>
          </w:p>
        </w:tc>
        <w:tc>
          <w:tcPr>
            <w:tcW w:w="3500" w:type="dxa"/>
            <w:gridSpan w:val="2"/>
            <w:tcBorders>
              <w:top w:val="dashSmallGap" w:sz="4" w:space="0" w:color="auto"/>
              <w:left w:val="single" w:sz="4" w:space="0" w:color="auto"/>
              <w:right w:val="single" w:sz="4" w:space="0" w:color="auto"/>
            </w:tcBorders>
            <w:vAlign w:val="center"/>
          </w:tcPr>
          <w:p w:rsidR="00C01898" w:rsidRDefault="00C01898" w:rsidP="009D468B">
            <w:pPr>
              <w:spacing w:line="280" w:lineRule="exact"/>
            </w:pPr>
            <w:r>
              <w:rPr>
                <w:rFonts w:hint="eastAsia"/>
              </w:rPr>
              <w:t>小型石炭混焼ボイラー</w:t>
            </w:r>
          </w:p>
        </w:tc>
        <w:tc>
          <w:tcPr>
            <w:tcW w:w="7087" w:type="dxa"/>
            <w:vMerge/>
          </w:tcPr>
          <w:p w:rsidR="00C01898" w:rsidRDefault="00C01898" w:rsidP="009D468B">
            <w:pPr>
              <w:widowControl/>
              <w:spacing w:line="280" w:lineRule="exact"/>
            </w:pPr>
          </w:p>
        </w:tc>
        <w:tc>
          <w:tcPr>
            <w:tcW w:w="851" w:type="dxa"/>
            <w:tcBorders>
              <w:top w:val="dashSmallGap" w:sz="4" w:space="0" w:color="auto"/>
            </w:tcBorders>
            <w:vAlign w:val="center"/>
          </w:tcPr>
          <w:p w:rsidR="00C01898" w:rsidRDefault="00C01898" w:rsidP="009D468B">
            <w:pPr>
              <w:spacing w:line="300" w:lineRule="exact"/>
              <w:jc w:val="center"/>
            </w:pPr>
            <w:r>
              <w:rPr>
                <w:rFonts w:hint="eastAsia"/>
              </w:rPr>
              <w:t>10</w:t>
            </w:r>
          </w:p>
        </w:tc>
        <w:tc>
          <w:tcPr>
            <w:tcW w:w="850" w:type="dxa"/>
            <w:tcBorders>
              <w:top w:val="dashSmallGap" w:sz="4" w:space="0" w:color="auto"/>
              <w:right w:val="single" w:sz="12" w:space="0" w:color="auto"/>
            </w:tcBorders>
            <w:vAlign w:val="center"/>
          </w:tcPr>
          <w:p w:rsidR="00C01898" w:rsidRDefault="00C01898" w:rsidP="009D468B">
            <w:pPr>
              <w:spacing w:line="300" w:lineRule="exact"/>
              <w:jc w:val="center"/>
            </w:pPr>
            <w:r>
              <w:rPr>
                <w:rFonts w:hint="eastAsia"/>
              </w:rPr>
              <w:t>15</w:t>
            </w:r>
          </w:p>
        </w:tc>
      </w:tr>
      <w:tr w:rsidR="00B471B7" w:rsidTr="009D468B">
        <w:trPr>
          <w:trHeight w:val="1143"/>
        </w:trPr>
        <w:tc>
          <w:tcPr>
            <w:tcW w:w="2562" w:type="dxa"/>
            <w:vMerge w:val="restart"/>
            <w:tcBorders>
              <w:left w:val="single" w:sz="12" w:space="0" w:color="auto"/>
              <w:right w:val="single" w:sz="4" w:space="0" w:color="auto"/>
            </w:tcBorders>
            <w:vAlign w:val="center"/>
          </w:tcPr>
          <w:p w:rsidR="00B471B7" w:rsidRPr="00DA3DA5" w:rsidRDefault="00B471B7" w:rsidP="009D468B">
            <w:pPr>
              <w:widowControl/>
              <w:spacing w:line="280" w:lineRule="exact"/>
              <w:rPr>
                <w:spacing w:val="-4"/>
              </w:rPr>
            </w:pPr>
            <w:r w:rsidRPr="00C01898">
              <w:rPr>
                <w:rFonts w:hint="eastAsia"/>
                <w:spacing w:val="-2"/>
              </w:rPr>
              <w:t>非鉄金属（銅、鉛、亜鉛</w:t>
            </w:r>
            <w:r w:rsidRPr="00B471B7">
              <w:rPr>
                <w:rFonts w:hint="eastAsia"/>
                <w:spacing w:val="-4"/>
              </w:rPr>
              <w:t>及び工業金）製造に用いら</w:t>
            </w:r>
            <w:r>
              <w:rPr>
                <w:rFonts w:hint="eastAsia"/>
              </w:rPr>
              <w:t>れる精錬及び焙焼の工程</w:t>
            </w:r>
          </w:p>
        </w:tc>
        <w:tc>
          <w:tcPr>
            <w:tcW w:w="1750" w:type="dxa"/>
            <w:vMerge w:val="restart"/>
            <w:tcBorders>
              <w:left w:val="single" w:sz="4" w:space="0" w:color="auto"/>
              <w:right w:val="single" w:sz="4" w:space="0" w:color="auto"/>
            </w:tcBorders>
            <w:vAlign w:val="center"/>
          </w:tcPr>
          <w:p w:rsidR="00B471B7" w:rsidRPr="00DA3DA5" w:rsidRDefault="00B471B7" w:rsidP="009D468B">
            <w:pPr>
              <w:widowControl/>
              <w:spacing w:line="280" w:lineRule="exact"/>
              <w:rPr>
                <w:spacing w:val="-4"/>
              </w:rPr>
            </w:pPr>
            <w:r>
              <w:rPr>
                <w:rFonts w:hint="eastAsia"/>
                <w:spacing w:val="-4"/>
              </w:rPr>
              <w:t>一次施設</w:t>
            </w:r>
          </w:p>
        </w:tc>
        <w:tc>
          <w:tcPr>
            <w:tcW w:w="1750" w:type="dxa"/>
            <w:tcBorders>
              <w:left w:val="single" w:sz="4" w:space="0" w:color="auto"/>
              <w:right w:val="single" w:sz="4" w:space="0" w:color="auto"/>
            </w:tcBorders>
            <w:vAlign w:val="center"/>
          </w:tcPr>
          <w:p w:rsidR="00B471B7" w:rsidRPr="00DA3DA5" w:rsidRDefault="00B471B7" w:rsidP="009D468B">
            <w:pPr>
              <w:widowControl/>
              <w:spacing w:line="280" w:lineRule="exact"/>
              <w:rPr>
                <w:spacing w:val="-4"/>
              </w:rPr>
            </w:pPr>
            <w:r>
              <w:rPr>
                <w:rFonts w:hint="eastAsia"/>
                <w:spacing w:val="-4"/>
              </w:rPr>
              <w:t>銅又は工業金</w:t>
            </w:r>
          </w:p>
        </w:tc>
        <w:tc>
          <w:tcPr>
            <w:tcW w:w="7087" w:type="dxa"/>
            <w:vMerge w:val="restart"/>
          </w:tcPr>
          <w:p w:rsidR="009D468B" w:rsidRDefault="00B471B7" w:rsidP="009D468B">
            <w:pPr>
              <w:widowControl/>
              <w:spacing w:line="280" w:lineRule="exact"/>
              <w:ind w:right="-108"/>
            </w:pPr>
            <w:r>
              <w:rPr>
                <w:rFonts w:hint="eastAsia"/>
              </w:rPr>
              <w:t>金属の精錬の用に供する焙焼炉、焼結炉（ペレット焼成炉を含む）及び</w:t>
            </w:r>
          </w:p>
          <w:p w:rsidR="009D468B" w:rsidRDefault="00B471B7" w:rsidP="009D468B">
            <w:pPr>
              <w:widowControl/>
              <w:spacing w:line="280" w:lineRule="exact"/>
              <w:ind w:right="-108"/>
              <w:rPr>
                <w:spacing w:val="-4"/>
              </w:rPr>
            </w:pPr>
            <w:r w:rsidRPr="00DA3DA5">
              <w:rPr>
                <w:rFonts w:hint="eastAsia"/>
                <w:spacing w:val="-12"/>
              </w:rPr>
              <w:t>煆焼炉</w:t>
            </w:r>
            <w:r>
              <w:rPr>
                <w:rFonts w:hint="eastAsia"/>
                <w:spacing w:val="-12"/>
              </w:rPr>
              <w:t>／金属の精錬の用に供する</w:t>
            </w:r>
            <w:r w:rsidRPr="00DA3DA5">
              <w:rPr>
                <w:rFonts w:hint="eastAsia"/>
                <w:spacing w:val="-4"/>
              </w:rPr>
              <w:t>溶鉱炉</w:t>
            </w:r>
            <w:r>
              <w:rPr>
                <w:rFonts w:hint="eastAsia"/>
                <w:spacing w:val="-4"/>
              </w:rPr>
              <w:t>（溶鉱用反射炉を含む。）、転炉及び</w:t>
            </w:r>
          </w:p>
          <w:p w:rsidR="00B471B7" w:rsidRDefault="00B471B7" w:rsidP="009D468B">
            <w:pPr>
              <w:widowControl/>
              <w:spacing w:line="280" w:lineRule="exact"/>
              <w:ind w:right="-108"/>
            </w:pPr>
            <w:r>
              <w:rPr>
                <w:rFonts w:hint="eastAsia"/>
                <w:spacing w:val="-4"/>
              </w:rPr>
              <w:t>平炉：</w:t>
            </w:r>
          </w:p>
          <w:p w:rsidR="00B471B7" w:rsidRDefault="00B471B7" w:rsidP="009D468B">
            <w:pPr>
              <w:widowControl/>
              <w:spacing w:line="280" w:lineRule="exact"/>
              <w:ind w:right="-108"/>
            </w:pPr>
            <w:r>
              <w:rPr>
                <w:rFonts w:hint="eastAsia"/>
              </w:rPr>
              <w:t xml:space="preserve">・原料処理能力　</w:t>
            </w:r>
            <w:r>
              <w:rPr>
                <w:rFonts w:hint="eastAsia"/>
              </w:rPr>
              <w:t>1t</w:t>
            </w:r>
            <w:r>
              <w:rPr>
                <w:rFonts w:hint="eastAsia"/>
              </w:rPr>
              <w:t>／時以上</w:t>
            </w:r>
          </w:p>
          <w:p w:rsidR="00B471B7" w:rsidRDefault="00B471B7" w:rsidP="009D468B">
            <w:pPr>
              <w:widowControl/>
              <w:spacing w:line="100" w:lineRule="exact"/>
              <w:ind w:right="-108"/>
            </w:pPr>
          </w:p>
          <w:p w:rsidR="00B471B7" w:rsidRDefault="00B471B7" w:rsidP="009D468B">
            <w:pPr>
              <w:widowControl/>
              <w:spacing w:line="280" w:lineRule="exact"/>
              <w:ind w:right="-108"/>
            </w:pPr>
            <w:r>
              <w:rPr>
                <w:rFonts w:hint="eastAsia"/>
              </w:rPr>
              <w:t>金属の精製の用に供する溶解炉（こしき炉を除く。）：</w:t>
            </w:r>
          </w:p>
          <w:p w:rsidR="00B471B7" w:rsidRDefault="00B471B7" w:rsidP="009D468B">
            <w:pPr>
              <w:widowControl/>
              <w:spacing w:line="280" w:lineRule="exact"/>
              <w:ind w:right="-108"/>
            </w:pPr>
            <w:r>
              <w:rPr>
                <w:rFonts w:hint="eastAsia"/>
              </w:rPr>
              <w:t xml:space="preserve">・火格子面積　</w:t>
            </w:r>
            <w:r>
              <w:rPr>
                <w:rFonts w:hint="eastAsia"/>
              </w:rPr>
              <w:t>1m2</w:t>
            </w:r>
            <w:r>
              <w:rPr>
                <w:rFonts w:hint="eastAsia"/>
              </w:rPr>
              <w:t>以上</w:t>
            </w:r>
          </w:p>
          <w:p w:rsidR="00B471B7" w:rsidRDefault="00B471B7" w:rsidP="009D468B">
            <w:pPr>
              <w:widowControl/>
              <w:spacing w:line="280" w:lineRule="exact"/>
              <w:ind w:right="-108"/>
            </w:pPr>
            <w:r>
              <w:rPr>
                <w:rFonts w:hint="eastAsia"/>
              </w:rPr>
              <w:t xml:space="preserve">・羽口断面面積　</w:t>
            </w:r>
            <w:r>
              <w:rPr>
                <w:rFonts w:hint="eastAsia"/>
              </w:rPr>
              <w:t>0.5m2</w:t>
            </w:r>
            <w:r>
              <w:rPr>
                <w:rFonts w:hint="eastAsia"/>
              </w:rPr>
              <w:t>以上</w:t>
            </w:r>
          </w:p>
          <w:p w:rsidR="00B471B7" w:rsidRDefault="00B471B7" w:rsidP="009D468B">
            <w:pPr>
              <w:widowControl/>
              <w:spacing w:line="280" w:lineRule="exact"/>
              <w:ind w:right="-108"/>
            </w:pPr>
            <w:r>
              <w:rPr>
                <w:rFonts w:hint="eastAsia"/>
              </w:rPr>
              <w:t xml:space="preserve">・燃焼能力　</w:t>
            </w:r>
            <w:r>
              <w:rPr>
                <w:rFonts w:hint="eastAsia"/>
              </w:rPr>
              <w:t>50L</w:t>
            </w:r>
            <w:r>
              <w:rPr>
                <w:rFonts w:hint="eastAsia"/>
              </w:rPr>
              <w:t>／時以上</w:t>
            </w:r>
          </w:p>
          <w:p w:rsidR="00B471B7" w:rsidRDefault="00B471B7" w:rsidP="009D468B">
            <w:pPr>
              <w:widowControl/>
              <w:spacing w:line="280" w:lineRule="exact"/>
              <w:ind w:right="-108"/>
            </w:pPr>
            <w:r>
              <w:rPr>
                <w:rFonts w:hint="eastAsia"/>
              </w:rPr>
              <w:t xml:space="preserve">・変圧器定格容量　</w:t>
            </w:r>
            <w:r>
              <w:rPr>
                <w:rFonts w:hint="eastAsia"/>
              </w:rPr>
              <w:t>200kVA</w:t>
            </w:r>
            <w:r>
              <w:rPr>
                <w:rFonts w:hint="eastAsia"/>
              </w:rPr>
              <w:t>以上</w:t>
            </w:r>
          </w:p>
          <w:p w:rsidR="00B471B7" w:rsidRDefault="00B471B7" w:rsidP="009D468B">
            <w:pPr>
              <w:widowControl/>
              <w:spacing w:line="100" w:lineRule="exact"/>
              <w:ind w:right="-108"/>
            </w:pPr>
          </w:p>
          <w:p w:rsidR="00B471B7" w:rsidRDefault="00B471B7" w:rsidP="009D468B">
            <w:pPr>
              <w:widowControl/>
              <w:spacing w:line="280" w:lineRule="exact"/>
              <w:ind w:right="-108"/>
            </w:pPr>
            <w:r>
              <w:rPr>
                <w:rFonts w:hint="eastAsia"/>
              </w:rPr>
              <w:t>鉛の二次精錬の用に供する溶解炉：</w:t>
            </w:r>
          </w:p>
          <w:p w:rsidR="00B471B7" w:rsidRDefault="00B471B7" w:rsidP="009D468B">
            <w:pPr>
              <w:widowControl/>
              <w:spacing w:line="280" w:lineRule="exact"/>
              <w:ind w:right="-108"/>
            </w:pPr>
            <w:r>
              <w:rPr>
                <w:rFonts w:hint="eastAsia"/>
              </w:rPr>
              <w:t xml:space="preserve">・燃焼能力　</w:t>
            </w:r>
            <w:r>
              <w:rPr>
                <w:rFonts w:hint="eastAsia"/>
              </w:rPr>
              <w:t>1</w:t>
            </w:r>
            <w:r w:rsidR="009D468B">
              <w:rPr>
                <w:rFonts w:hint="eastAsia"/>
              </w:rPr>
              <w:t>0L</w:t>
            </w:r>
            <w:r w:rsidR="009D468B">
              <w:rPr>
                <w:rFonts w:hint="eastAsia"/>
              </w:rPr>
              <w:t>／時以上</w:t>
            </w:r>
          </w:p>
          <w:p w:rsidR="009D468B" w:rsidRDefault="009D468B" w:rsidP="009D468B">
            <w:pPr>
              <w:widowControl/>
              <w:spacing w:line="280" w:lineRule="exact"/>
              <w:ind w:right="-108"/>
            </w:pPr>
            <w:r>
              <w:rPr>
                <w:rFonts w:hint="eastAsia"/>
              </w:rPr>
              <w:t xml:space="preserve">・変圧器定格容量　</w:t>
            </w:r>
            <w:r>
              <w:rPr>
                <w:rFonts w:hint="eastAsia"/>
              </w:rPr>
              <w:t>40kVA</w:t>
            </w:r>
            <w:r>
              <w:rPr>
                <w:rFonts w:hint="eastAsia"/>
              </w:rPr>
              <w:t>以上</w:t>
            </w:r>
          </w:p>
          <w:p w:rsidR="009D468B" w:rsidRDefault="009D468B" w:rsidP="009D468B">
            <w:pPr>
              <w:widowControl/>
              <w:spacing w:line="100" w:lineRule="exact"/>
              <w:ind w:right="-108"/>
            </w:pPr>
          </w:p>
          <w:p w:rsidR="009D468B" w:rsidRDefault="009D468B" w:rsidP="009D468B">
            <w:pPr>
              <w:widowControl/>
              <w:spacing w:line="280" w:lineRule="exact"/>
              <w:ind w:right="-108"/>
            </w:pPr>
            <w:r>
              <w:rPr>
                <w:rFonts w:hint="eastAsia"/>
              </w:rPr>
              <w:t>亜鉛の回収の用に供する焙焼炉、焼結炉、溶鉱炉、溶解炉及び乾燥炉：</w:t>
            </w:r>
          </w:p>
          <w:p w:rsidR="009D468B" w:rsidRDefault="009D468B" w:rsidP="009D468B">
            <w:pPr>
              <w:widowControl/>
              <w:spacing w:line="280" w:lineRule="exact"/>
              <w:ind w:right="-108"/>
            </w:pPr>
            <w:r>
              <w:rPr>
                <w:rFonts w:hint="eastAsia"/>
              </w:rPr>
              <w:t xml:space="preserve">・原料処理能力　</w:t>
            </w:r>
            <w:r>
              <w:rPr>
                <w:rFonts w:hint="eastAsia"/>
              </w:rPr>
              <w:t>0.5t</w:t>
            </w:r>
            <w:r>
              <w:rPr>
                <w:rFonts w:hint="eastAsia"/>
              </w:rPr>
              <w:t>／時以上　　　　　　　　　　　　　　　　　など</w:t>
            </w:r>
          </w:p>
        </w:tc>
        <w:tc>
          <w:tcPr>
            <w:tcW w:w="851" w:type="dxa"/>
            <w:vAlign w:val="center"/>
          </w:tcPr>
          <w:p w:rsidR="00B471B7" w:rsidRDefault="009D468B" w:rsidP="009D468B">
            <w:pPr>
              <w:widowControl/>
              <w:spacing w:line="300" w:lineRule="exact"/>
              <w:jc w:val="center"/>
            </w:pPr>
            <w:r>
              <w:rPr>
                <w:rFonts w:hint="eastAsia"/>
              </w:rPr>
              <w:t>15</w:t>
            </w:r>
          </w:p>
        </w:tc>
        <w:tc>
          <w:tcPr>
            <w:tcW w:w="850" w:type="dxa"/>
            <w:tcBorders>
              <w:right w:val="single" w:sz="12" w:space="0" w:color="auto"/>
            </w:tcBorders>
            <w:vAlign w:val="center"/>
          </w:tcPr>
          <w:p w:rsidR="00B471B7" w:rsidRDefault="009D468B" w:rsidP="009D468B">
            <w:pPr>
              <w:widowControl/>
              <w:spacing w:line="300" w:lineRule="exact"/>
              <w:jc w:val="center"/>
            </w:pPr>
            <w:r>
              <w:rPr>
                <w:rFonts w:hint="eastAsia"/>
              </w:rPr>
              <w:t>30</w:t>
            </w:r>
          </w:p>
        </w:tc>
      </w:tr>
      <w:tr w:rsidR="00B471B7" w:rsidTr="009D468B">
        <w:trPr>
          <w:trHeight w:val="985"/>
        </w:trPr>
        <w:tc>
          <w:tcPr>
            <w:tcW w:w="2562" w:type="dxa"/>
            <w:vMerge/>
            <w:tcBorders>
              <w:left w:val="single" w:sz="12" w:space="0" w:color="auto"/>
              <w:right w:val="single" w:sz="4" w:space="0" w:color="auto"/>
            </w:tcBorders>
            <w:vAlign w:val="center"/>
          </w:tcPr>
          <w:p w:rsidR="00B471B7" w:rsidRPr="00C01898" w:rsidRDefault="00B471B7" w:rsidP="009D468B">
            <w:pPr>
              <w:widowControl/>
              <w:spacing w:line="280" w:lineRule="exact"/>
              <w:rPr>
                <w:spacing w:val="-2"/>
              </w:rPr>
            </w:pPr>
          </w:p>
        </w:tc>
        <w:tc>
          <w:tcPr>
            <w:tcW w:w="1750" w:type="dxa"/>
            <w:vMerge/>
            <w:tcBorders>
              <w:left w:val="single" w:sz="4" w:space="0" w:color="auto"/>
              <w:right w:val="single" w:sz="4" w:space="0" w:color="auto"/>
            </w:tcBorders>
            <w:vAlign w:val="center"/>
          </w:tcPr>
          <w:p w:rsidR="00B471B7" w:rsidRPr="00DA3DA5" w:rsidRDefault="00B471B7" w:rsidP="009D468B">
            <w:pPr>
              <w:widowControl/>
              <w:spacing w:line="280" w:lineRule="exact"/>
              <w:rPr>
                <w:spacing w:val="-4"/>
              </w:rPr>
            </w:pPr>
          </w:p>
        </w:tc>
        <w:tc>
          <w:tcPr>
            <w:tcW w:w="1750" w:type="dxa"/>
            <w:tcBorders>
              <w:left w:val="single" w:sz="4" w:space="0" w:color="auto"/>
              <w:right w:val="single" w:sz="4" w:space="0" w:color="auto"/>
            </w:tcBorders>
            <w:vAlign w:val="center"/>
          </w:tcPr>
          <w:p w:rsidR="00B471B7" w:rsidRPr="00DA3DA5" w:rsidRDefault="00B471B7" w:rsidP="009D468B">
            <w:pPr>
              <w:widowControl/>
              <w:spacing w:line="280" w:lineRule="exact"/>
              <w:rPr>
                <w:spacing w:val="-4"/>
              </w:rPr>
            </w:pPr>
            <w:r>
              <w:rPr>
                <w:rFonts w:hint="eastAsia"/>
                <w:spacing w:val="-4"/>
              </w:rPr>
              <w:t>鉛又は亜鉛</w:t>
            </w:r>
          </w:p>
        </w:tc>
        <w:tc>
          <w:tcPr>
            <w:tcW w:w="7087" w:type="dxa"/>
            <w:vMerge/>
          </w:tcPr>
          <w:p w:rsidR="00B471B7" w:rsidRDefault="00B471B7" w:rsidP="009D468B">
            <w:pPr>
              <w:widowControl/>
              <w:spacing w:line="280" w:lineRule="exact"/>
            </w:pPr>
          </w:p>
        </w:tc>
        <w:tc>
          <w:tcPr>
            <w:tcW w:w="851" w:type="dxa"/>
            <w:vAlign w:val="center"/>
          </w:tcPr>
          <w:p w:rsidR="00B471B7" w:rsidRDefault="009D468B" w:rsidP="009D468B">
            <w:pPr>
              <w:widowControl/>
              <w:spacing w:line="300" w:lineRule="exact"/>
              <w:jc w:val="center"/>
            </w:pPr>
            <w:r>
              <w:rPr>
                <w:rFonts w:hint="eastAsia"/>
              </w:rPr>
              <w:t>30</w:t>
            </w:r>
          </w:p>
        </w:tc>
        <w:tc>
          <w:tcPr>
            <w:tcW w:w="850" w:type="dxa"/>
            <w:tcBorders>
              <w:right w:val="single" w:sz="12" w:space="0" w:color="auto"/>
            </w:tcBorders>
            <w:vAlign w:val="center"/>
          </w:tcPr>
          <w:p w:rsidR="00B471B7" w:rsidRDefault="009D468B" w:rsidP="009D468B">
            <w:pPr>
              <w:widowControl/>
              <w:spacing w:line="300" w:lineRule="exact"/>
              <w:jc w:val="center"/>
            </w:pPr>
            <w:r>
              <w:rPr>
                <w:rFonts w:hint="eastAsia"/>
              </w:rPr>
              <w:t>50</w:t>
            </w:r>
          </w:p>
        </w:tc>
      </w:tr>
      <w:tr w:rsidR="00B471B7" w:rsidTr="009D468B">
        <w:trPr>
          <w:trHeight w:val="1111"/>
        </w:trPr>
        <w:tc>
          <w:tcPr>
            <w:tcW w:w="2562" w:type="dxa"/>
            <w:vMerge/>
            <w:tcBorders>
              <w:left w:val="single" w:sz="12" w:space="0" w:color="auto"/>
              <w:right w:val="single" w:sz="4" w:space="0" w:color="auto"/>
            </w:tcBorders>
            <w:vAlign w:val="center"/>
          </w:tcPr>
          <w:p w:rsidR="00B471B7" w:rsidRPr="00C01898" w:rsidRDefault="00B471B7" w:rsidP="009D468B">
            <w:pPr>
              <w:widowControl/>
              <w:spacing w:line="280" w:lineRule="exact"/>
              <w:rPr>
                <w:spacing w:val="-2"/>
              </w:rPr>
            </w:pPr>
          </w:p>
        </w:tc>
        <w:tc>
          <w:tcPr>
            <w:tcW w:w="1750" w:type="dxa"/>
            <w:vMerge w:val="restart"/>
            <w:tcBorders>
              <w:left w:val="single" w:sz="4" w:space="0" w:color="auto"/>
              <w:right w:val="single" w:sz="4" w:space="0" w:color="auto"/>
            </w:tcBorders>
            <w:vAlign w:val="center"/>
          </w:tcPr>
          <w:p w:rsidR="00B471B7" w:rsidRPr="00DA3DA5" w:rsidRDefault="00B471B7" w:rsidP="009D468B">
            <w:pPr>
              <w:widowControl/>
              <w:spacing w:line="280" w:lineRule="exact"/>
              <w:rPr>
                <w:spacing w:val="-4"/>
              </w:rPr>
            </w:pPr>
            <w:r>
              <w:rPr>
                <w:rFonts w:hint="eastAsia"/>
                <w:spacing w:val="-4"/>
              </w:rPr>
              <w:t>二次施設</w:t>
            </w:r>
          </w:p>
        </w:tc>
        <w:tc>
          <w:tcPr>
            <w:tcW w:w="1750" w:type="dxa"/>
            <w:tcBorders>
              <w:left w:val="single" w:sz="4" w:space="0" w:color="auto"/>
              <w:right w:val="single" w:sz="4" w:space="0" w:color="auto"/>
            </w:tcBorders>
            <w:vAlign w:val="center"/>
          </w:tcPr>
          <w:p w:rsidR="00B471B7" w:rsidRPr="00DA3DA5" w:rsidRDefault="00B471B7" w:rsidP="009D468B">
            <w:pPr>
              <w:widowControl/>
              <w:spacing w:line="280" w:lineRule="exact"/>
              <w:rPr>
                <w:spacing w:val="-4"/>
              </w:rPr>
            </w:pPr>
            <w:r>
              <w:rPr>
                <w:rFonts w:hint="eastAsia"/>
                <w:spacing w:val="-4"/>
              </w:rPr>
              <w:t>銅、鉛又は亜鉛</w:t>
            </w:r>
          </w:p>
        </w:tc>
        <w:tc>
          <w:tcPr>
            <w:tcW w:w="7087" w:type="dxa"/>
            <w:vMerge/>
          </w:tcPr>
          <w:p w:rsidR="00B471B7" w:rsidRDefault="00B471B7" w:rsidP="009D468B">
            <w:pPr>
              <w:widowControl/>
              <w:spacing w:line="280" w:lineRule="exact"/>
            </w:pPr>
          </w:p>
        </w:tc>
        <w:tc>
          <w:tcPr>
            <w:tcW w:w="851" w:type="dxa"/>
            <w:vAlign w:val="center"/>
          </w:tcPr>
          <w:p w:rsidR="00B471B7" w:rsidRDefault="009D468B" w:rsidP="009D468B">
            <w:pPr>
              <w:widowControl/>
              <w:spacing w:line="300" w:lineRule="exact"/>
              <w:jc w:val="center"/>
            </w:pPr>
            <w:r>
              <w:rPr>
                <w:rFonts w:hint="eastAsia"/>
              </w:rPr>
              <w:t>100</w:t>
            </w:r>
          </w:p>
        </w:tc>
        <w:tc>
          <w:tcPr>
            <w:tcW w:w="850" w:type="dxa"/>
            <w:tcBorders>
              <w:right w:val="single" w:sz="12" w:space="0" w:color="auto"/>
            </w:tcBorders>
            <w:vAlign w:val="center"/>
          </w:tcPr>
          <w:p w:rsidR="00B471B7" w:rsidRDefault="009D468B" w:rsidP="009D468B">
            <w:pPr>
              <w:widowControl/>
              <w:spacing w:line="300" w:lineRule="exact"/>
              <w:jc w:val="center"/>
            </w:pPr>
            <w:r>
              <w:rPr>
                <w:rFonts w:hint="eastAsia"/>
              </w:rPr>
              <w:t>400</w:t>
            </w:r>
          </w:p>
        </w:tc>
      </w:tr>
      <w:tr w:rsidR="00B471B7" w:rsidTr="009D468B">
        <w:trPr>
          <w:trHeight w:val="673"/>
        </w:trPr>
        <w:tc>
          <w:tcPr>
            <w:tcW w:w="2562" w:type="dxa"/>
            <w:vMerge/>
            <w:tcBorders>
              <w:left w:val="single" w:sz="12" w:space="0" w:color="auto"/>
              <w:right w:val="single" w:sz="4" w:space="0" w:color="auto"/>
            </w:tcBorders>
            <w:vAlign w:val="center"/>
          </w:tcPr>
          <w:p w:rsidR="00B471B7" w:rsidRPr="00C01898" w:rsidRDefault="00B471B7" w:rsidP="009D468B">
            <w:pPr>
              <w:widowControl/>
              <w:spacing w:line="280" w:lineRule="exact"/>
              <w:rPr>
                <w:spacing w:val="-2"/>
              </w:rPr>
            </w:pPr>
          </w:p>
        </w:tc>
        <w:tc>
          <w:tcPr>
            <w:tcW w:w="1750" w:type="dxa"/>
            <w:vMerge/>
            <w:tcBorders>
              <w:left w:val="single" w:sz="4" w:space="0" w:color="auto"/>
              <w:right w:val="single" w:sz="4" w:space="0" w:color="auto"/>
            </w:tcBorders>
            <w:vAlign w:val="center"/>
          </w:tcPr>
          <w:p w:rsidR="00B471B7" w:rsidRPr="00DA3DA5" w:rsidRDefault="00B471B7" w:rsidP="009D468B">
            <w:pPr>
              <w:widowControl/>
              <w:spacing w:line="280" w:lineRule="exact"/>
              <w:rPr>
                <w:spacing w:val="-4"/>
              </w:rPr>
            </w:pPr>
          </w:p>
        </w:tc>
        <w:tc>
          <w:tcPr>
            <w:tcW w:w="1750" w:type="dxa"/>
            <w:tcBorders>
              <w:left w:val="single" w:sz="4" w:space="0" w:color="auto"/>
              <w:right w:val="single" w:sz="4" w:space="0" w:color="auto"/>
            </w:tcBorders>
            <w:vAlign w:val="center"/>
          </w:tcPr>
          <w:p w:rsidR="00B471B7" w:rsidRPr="00DA3DA5" w:rsidRDefault="00B471B7" w:rsidP="009D468B">
            <w:pPr>
              <w:widowControl/>
              <w:spacing w:line="280" w:lineRule="exact"/>
              <w:rPr>
                <w:spacing w:val="-4"/>
              </w:rPr>
            </w:pPr>
            <w:r>
              <w:rPr>
                <w:rFonts w:hint="eastAsia"/>
                <w:spacing w:val="-4"/>
              </w:rPr>
              <w:t>工業金</w:t>
            </w:r>
          </w:p>
        </w:tc>
        <w:tc>
          <w:tcPr>
            <w:tcW w:w="7087" w:type="dxa"/>
            <w:vMerge/>
          </w:tcPr>
          <w:p w:rsidR="00B471B7" w:rsidRDefault="00B471B7" w:rsidP="009D468B">
            <w:pPr>
              <w:widowControl/>
              <w:spacing w:line="280" w:lineRule="exact"/>
            </w:pPr>
          </w:p>
        </w:tc>
        <w:tc>
          <w:tcPr>
            <w:tcW w:w="851" w:type="dxa"/>
            <w:vAlign w:val="center"/>
          </w:tcPr>
          <w:p w:rsidR="00B471B7" w:rsidRDefault="009D468B" w:rsidP="009D468B">
            <w:pPr>
              <w:widowControl/>
              <w:spacing w:line="300" w:lineRule="exact"/>
              <w:jc w:val="center"/>
            </w:pPr>
            <w:r>
              <w:rPr>
                <w:rFonts w:hint="eastAsia"/>
              </w:rPr>
              <w:t>30</w:t>
            </w:r>
          </w:p>
        </w:tc>
        <w:tc>
          <w:tcPr>
            <w:tcW w:w="850" w:type="dxa"/>
            <w:tcBorders>
              <w:right w:val="single" w:sz="12" w:space="0" w:color="auto"/>
            </w:tcBorders>
            <w:vAlign w:val="center"/>
          </w:tcPr>
          <w:p w:rsidR="00B471B7" w:rsidRDefault="009D468B" w:rsidP="009D468B">
            <w:pPr>
              <w:widowControl/>
              <w:spacing w:line="300" w:lineRule="exact"/>
              <w:jc w:val="center"/>
            </w:pPr>
            <w:r>
              <w:rPr>
                <w:rFonts w:hint="eastAsia"/>
              </w:rPr>
              <w:t>50</w:t>
            </w:r>
          </w:p>
        </w:tc>
      </w:tr>
      <w:tr w:rsidR="00B471B7" w:rsidTr="009D468B">
        <w:tc>
          <w:tcPr>
            <w:tcW w:w="2562" w:type="dxa"/>
            <w:vMerge w:val="restart"/>
            <w:tcBorders>
              <w:left w:val="single" w:sz="12" w:space="0" w:color="auto"/>
              <w:right w:val="single" w:sz="4" w:space="0" w:color="auto"/>
            </w:tcBorders>
            <w:vAlign w:val="center"/>
          </w:tcPr>
          <w:p w:rsidR="00B471B7" w:rsidRDefault="00B471B7" w:rsidP="009D468B">
            <w:pPr>
              <w:spacing w:line="280" w:lineRule="exact"/>
            </w:pPr>
            <w:r>
              <w:rPr>
                <w:rFonts w:hint="eastAsia"/>
              </w:rPr>
              <w:t>廃棄物の焼却設備</w:t>
            </w:r>
          </w:p>
        </w:tc>
        <w:tc>
          <w:tcPr>
            <w:tcW w:w="3500" w:type="dxa"/>
            <w:gridSpan w:val="2"/>
            <w:tcBorders>
              <w:left w:val="single" w:sz="4" w:space="0" w:color="auto"/>
              <w:right w:val="single" w:sz="4" w:space="0" w:color="auto"/>
            </w:tcBorders>
            <w:vAlign w:val="center"/>
          </w:tcPr>
          <w:p w:rsidR="00B471B7" w:rsidRDefault="00B471B7" w:rsidP="009D468B">
            <w:pPr>
              <w:widowControl/>
              <w:spacing w:line="280" w:lineRule="exact"/>
            </w:pPr>
            <w:r>
              <w:rPr>
                <w:rFonts w:hint="eastAsia"/>
              </w:rPr>
              <w:t>廃棄物焼却炉</w:t>
            </w:r>
          </w:p>
        </w:tc>
        <w:tc>
          <w:tcPr>
            <w:tcW w:w="7087" w:type="dxa"/>
          </w:tcPr>
          <w:p w:rsidR="00B471B7" w:rsidRDefault="00B471B7" w:rsidP="009D468B">
            <w:pPr>
              <w:widowControl/>
              <w:spacing w:line="280" w:lineRule="exact"/>
            </w:pPr>
            <w:r>
              <w:rPr>
                <w:rFonts w:hint="eastAsia"/>
              </w:rPr>
              <w:t xml:space="preserve">・火格子面積　</w:t>
            </w:r>
            <w:r>
              <w:rPr>
                <w:rFonts w:hint="eastAsia"/>
              </w:rPr>
              <w:t>2m</w:t>
            </w:r>
            <w:r w:rsidRPr="00810426">
              <w:rPr>
                <w:rFonts w:hint="eastAsia"/>
                <w:vertAlign w:val="superscript"/>
              </w:rPr>
              <w:t>2</w:t>
            </w:r>
            <w:r>
              <w:rPr>
                <w:rFonts w:hint="eastAsia"/>
              </w:rPr>
              <w:t>以上</w:t>
            </w:r>
          </w:p>
          <w:p w:rsidR="00B471B7" w:rsidRDefault="00B471B7" w:rsidP="009D468B">
            <w:pPr>
              <w:widowControl/>
              <w:spacing w:line="280" w:lineRule="exact"/>
            </w:pPr>
            <w:r>
              <w:rPr>
                <w:rFonts w:hint="eastAsia"/>
              </w:rPr>
              <w:t xml:space="preserve">・焼却能力　</w:t>
            </w:r>
            <w:r>
              <w:rPr>
                <w:rFonts w:hint="eastAsia"/>
              </w:rPr>
              <w:t>200kg</w:t>
            </w:r>
            <w:r>
              <w:rPr>
                <w:rFonts w:hint="eastAsia"/>
              </w:rPr>
              <w:t>／時以上</w:t>
            </w:r>
          </w:p>
        </w:tc>
        <w:tc>
          <w:tcPr>
            <w:tcW w:w="851" w:type="dxa"/>
            <w:vAlign w:val="center"/>
          </w:tcPr>
          <w:p w:rsidR="00B471B7" w:rsidRDefault="00B471B7" w:rsidP="009D468B">
            <w:pPr>
              <w:widowControl/>
              <w:spacing w:line="300" w:lineRule="exact"/>
              <w:jc w:val="center"/>
            </w:pPr>
            <w:r>
              <w:rPr>
                <w:rFonts w:hint="eastAsia"/>
              </w:rPr>
              <w:t>30</w:t>
            </w:r>
          </w:p>
        </w:tc>
        <w:tc>
          <w:tcPr>
            <w:tcW w:w="850" w:type="dxa"/>
            <w:tcBorders>
              <w:right w:val="single" w:sz="12" w:space="0" w:color="auto"/>
            </w:tcBorders>
            <w:vAlign w:val="center"/>
          </w:tcPr>
          <w:p w:rsidR="00B471B7" w:rsidRDefault="00B471B7" w:rsidP="009D468B">
            <w:pPr>
              <w:widowControl/>
              <w:spacing w:line="300" w:lineRule="exact"/>
              <w:jc w:val="center"/>
            </w:pPr>
            <w:r>
              <w:rPr>
                <w:rFonts w:hint="eastAsia"/>
              </w:rPr>
              <w:t>50</w:t>
            </w:r>
          </w:p>
        </w:tc>
      </w:tr>
      <w:tr w:rsidR="00B471B7" w:rsidTr="009D468B">
        <w:tc>
          <w:tcPr>
            <w:tcW w:w="2562" w:type="dxa"/>
            <w:vMerge/>
            <w:tcBorders>
              <w:left w:val="single" w:sz="12" w:space="0" w:color="auto"/>
              <w:right w:val="single" w:sz="4" w:space="0" w:color="auto"/>
            </w:tcBorders>
            <w:vAlign w:val="center"/>
          </w:tcPr>
          <w:p w:rsidR="00B471B7" w:rsidRDefault="00B471B7" w:rsidP="009D468B">
            <w:pPr>
              <w:widowControl/>
              <w:spacing w:line="280" w:lineRule="exact"/>
            </w:pPr>
          </w:p>
        </w:tc>
        <w:tc>
          <w:tcPr>
            <w:tcW w:w="3500" w:type="dxa"/>
            <w:gridSpan w:val="2"/>
            <w:tcBorders>
              <w:left w:val="single" w:sz="4" w:space="0" w:color="auto"/>
              <w:right w:val="single" w:sz="4" w:space="0" w:color="auto"/>
            </w:tcBorders>
            <w:vAlign w:val="center"/>
          </w:tcPr>
          <w:p w:rsidR="00B471B7" w:rsidRDefault="00B471B7" w:rsidP="009D468B">
            <w:pPr>
              <w:widowControl/>
              <w:spacing w:line="280" w:lineRule="exact"/>
            </w:pPr>
            <w:r>
              <w:rPr>
                <w:rFonts w:hint="eastAsia"/>
              </w:rPr>
              <w:t>水銀含有汚泥の焼却炉等</w:t>
            </w:r>
          </w:p>
        </w:tc>
        <w:tc>
          <w:tcPr>
            <w:tcW w:w="7087" w:type="dxa"/>
          </w:tcPr>
          <w:p w:rsidR="00B471B7" w:rsidRDefault="00B471B7" w:rsidP="009D468B">
            <w:pPr>
              <w:widowControl/>
              <w:spacing w:line="280" w:lineRule="exact"/>
              <w:ind w:firstLineChars="100" w:firstLine="210"/>
            </w:pPr>
            <w:r>
              <w:rPr>
                <w:rFonts w:hint="eastAsia"/>
              </w:rPr>
              <w:t>水銀回収義務付け産業廃棄物又は</w:t>
            </w:r>
          </w:p>
          <w:p w:rsidR="00B471B7" w:rsidRDefault="00B471B7" w:rsidP="009D468B">
            <w:pPr>
              <w:widowControl/>
              <w:spacing w:line="280" w:lineRule="exact"/>
              <w:ind w:firstLineChars="100" w:firstLine="210"/>
            </w:pPr>
            <w:r>
              <w:rPr>
                <w:rFonts w:hint="eastAsia"/>
              </w:rPr>
              <w:t>水銀含有再生資源を取り扱う施設</w:t>
            </w:r>
          </w:p>
          <w:p w:rsidR="00B471B7" w:rsidRDefault="00B471B7" w:rsidP="009D468B">
            <w:pPr>
              <w:widowControl/>
              <w:spacing w:line="280" w:lineRule="exact"/>
              <w:ind w:firstLineChars="50" w:firstLine="105"/>
            </w:pPr>
            <w:r>
              <w:rPr>
                <w:rFonts w:hint="eastAsia"/>
              </w:rPr>
              <w:t>（※裾切りなし）</w:t>
            </w:r>
          </w:p>
        </w:tc>
        <w:tc>
          <w:tcPr>
            <w:tcW w:w="851" w:type="dxa"/>
            <w:vAlign w:val="center"/>
          </w:tcPr>
          <w:p w:rsidR="00B471B7" w:rsidRDefault="00B471B7" w:rsidP="009D468B">
            <w:pPr>
              <w:widowControl/>
              <w:spacing w:line="300" w:lineRule="exact"/>
              <w:jc w:val="center"/>
            </w:pPr>
            <w:r>
              <w:rPr>
                <w:rFonts w:hint="eastAsia"/>
              </w:rPr>
              <w:t>50</w:t>
            </w:r>
          </w:p>
        </w:tc>
        <w:tc>
          <w:tcPr>
            <w:tcW w:w="850" w:type="dxa"/>
            <w:tcBorders>
              <w:right w:val="single" w:sz="12" w:space="0" w:color="auto"/>
            </w:tcBorders>
            <w:vAlign w:val="center"/>
          </w:tcPr>
          <w:p w:rsidR="00B471B7" w:rsidRDefault="00B471B7" w:rsidP="009D468B">
            <w:pPr>
              <w:widowControl/>
              <w:spacing w:line="300" w:lineRule="exact"/>
              <w:jc w:val="center"/>
            </w:pPr>
            <w:r>
              <w:rPr>
                <w:rFonts w:hint="eastAsia"/>
              </w:rPr>
              <w:t>100</w:t>
            </w:r>
          </w:p>
        </w:tc>
      </w:tr>
      <w:tr w:rsidR="00C01898" w:rsidTr="009D468B">
        <w:trPr>
          <w:trHeight w:val="132"/>
        </w:trPr>
        <w:tc>
          <w:tcPr>
            <w:tcW w:w="2562" w:type="dxa"/>
            <w:tcBorders>
              <w:left w:val="single" w:sz="12" w:space="0" w:color="auto"/>
              <w:bottom w:val="single" w:sz="12" w:space="0" w:color="auto"/>
              <w:right w:val="single" w:sz="4" w:space="0" w:color="auto"/>
            </w:tcBorders>
            <w:vAlign w:val="center"/>
          </w:tcPr>
          <w:p w:rsidR="00C01898" w:rsidRDefault="00C01898" w:rsidP="009D468B">
            <w:pPr>
              <w:widowControl/>
              <w:spacing w:line="280" w:lineRule="exact"/>
            </w:pPr>
            <w:r>
              <w:rPr>
                <w:rFonts w:hint="eastAsia"/>
              </w:rPr>
              <w:t>セメント</w:t>
            </w:r>
            <w:r w:rsidR="00B471B7">
              <w:rPr>
                <w:rFonts w:hint="eastAsia"/>
              </w:rPr>
              <w:t>クリンカーの</w:t>
            </w:r>
          </w:p>
          <w:p w:rsidR="00B471B7" w:rsidRDefault="00B471B7" w:rsidP="009D468B">
            <w:pPr>
              <w:widowControl/>
              <w:spacing w:line="280" w:lineRule="exact"/>
            </w:pPr>
            <w:r>
              <w:rPr>
                <w:rFonts w:hint="eastAsia"/>
              </w:rPr>
              <w:t>製造設備</w:t>
            </w:r>
          </w:p>
        </w:tc>
        <w:tc>
          <w:tcPr>
            <w:tcW w:w="3500" w:type="dxa"/>
            <w:gridSpan w:val="2"/>
            <w:tcBorders>
              <w:left w:val="single" w:sz="4" w:space="0" w:color="auto"/>
              <w:bottom w:val="single" w:sz="12" w:space="0" w:color="auto"/>
              <w:right w:val="single" w:sz="4" w:space="0" w:color="auto"/>
            </w:tcBorders>
            <w:vAlign w:val="center"/>
          </w:tcPr>
          <w:p w:rsidR="00C01898" w:rsidRDefault="00C01898" w:rsidP="009D468B">
            <w:pPr>
              <w:widowControl/>
              <w:spacing w:line="280" w:lineRule="exact"/>
            </w:pPr>
            <w:r>
              <w:rPr>
                <w:rFonts w:hint="eastAsia"/>
              </w:rPr>
              <w:t>セメント製造の用に供する焼成炉</w:t>
            </w:r>
          </w:p>
        </w:tc>
        <w:tc>
          <w:tcPr>
            <w:tcW w:w="7087" w:type="dxa"/>
            <w:tcBorders>
              <w:bottom w:val="single" w:sz="12" w:space="0" w:color="auto"/>
            </w:tcBorders>
          </w:tcPr>
          <w:p w:rsidR="00C01898" w:rsidRDefault="00C01898" w:rsidP="009D468B">
            <w:pPr>
              <w:widowControl/>
              <w:spacing w:line="280" w:lineRule="exact"/>
            </w:pPr>
            <w:r>
              <w:rPr>
                <w:rFonts w:hint="eastAsia"/>
              </w:rPr>
              <w:t xml:space="preserve">・火格子面積　</w:t>
            </w:r>
            <w:r>
              <w:rPr>
                <w:rFonts w:hint="eastAsia"/>
              </w:rPr>
              <w:t>1m</w:t>
            </w:r>
            <w:r w:rsidRPr="00810426">
              <w:rPr>
                <w:rFonts w:hint="eastAsia"/>
                <w:vertAlign w:val="superscript"/>
              </w:rPr>
              <w:t>2</w:t>
            </w:r>
            <w:r>
              <w:rPr>
                <w:rFonts w:hint="eastAsia"/>
              </w:rPr>
              <w:t>以上</w:t>
            </w:r>
          </w:p>
          <w:p w:rsidR="00C01898" w:rsidRDefault="00C01898" w:rsidP="009D468B">
            <w:pPr>
              <w:widowControl/>
              <w:spacing w:line="280" w:lineRule="exact"/>
            </w:pPr>
            <w:r>
              <w:rPr>
                <w:rFonts w:hint="eastAsia"/>
              </w:rPr>
              <w:t xml:space="preserve">・燃焼能力　</w:t>
            </w:r>
            <w:r>
              <w:rPr>
                <w:rFonts w:hint="eastAsia"/>
              </w:rPr>
              <w:t>50L</w:t>
            </w:r>
            <w:r>
              <w:rPr>
                <w:rFonts w:hint="eastAsia"/>
              </w:rPr>
              <w:t>／時以上</w:t>
            </w:r>
          </w:p>
          <w:p w:rsidR="00C01898" w:rsidRDefault="00C01898" w:rsidP="009D468B">
            <w:pPr>
              <w:widowControl/>
              <w:spacing w:line="280" w:lineRule="exact"/>
            </w:pPr>
            <w:r>
              <w:rPr>
                <w:rFonts w:hint="eastAsia"/>
              </w:rPr>
              <w:t xml:space="preserve">・変圧器定格容量　</w:t>
            </w:r>
            <w:r>
              <w:rPr>
                <w:rFonts w:hint="eastAsia"/>
              </w:rPr>
              <w:t>200kVA</w:t>
            </w:r>
            <w:r>
              <w:rPr>
                <w:rFonts w:hint="eastAsia"/>
              </w:rPr>
              <w:t>以上</w:t>
            </w:r>
          </w:p>
        </w:tc>
        <w:tc>
          <w:tcPr>
            <w:tcW w:w="851" w:type="dxa"/>
            <w:tcBorders>
              <w:bottom w:val="single" w:sz="12" w:space="0" w:color="auto"/>
            </w:tcBorders>
            <w:vAlign w:val="center"/>
          </w:tcPr>
          <w:p w:rsidR="00C01898" w:rsidRDefault="00C01898" w:rsidP="009D468B">
            <w:pPr>
              <w:widowControl/>
              <w:spacing w:line="300" w:lineRule="exact"/>
              <w:jc w:val="center"/>
            </w:pPr>
            <w:r>
              <w:rPr>
                <w:rFonts w:hint="eastAsia"/>
              </w:rPr>
              <w:t>50</w:t>
            </w:r>
          </w:p>
        </w:tc>
        <w:tc>
          <w:tcPr>
            <w:tcW w:w="850" w:type="dxa"/>
            <w:tcBorders>
              <w:bottom w:val="single" w:sz="12" w:space="0" w:color="auto"/>
              <w:right w:val="single" w:sz="12" w:space="0" w:color="auto"/>
            </w:tcBorders>
            <w:vAlign w:val="center"/>
          </w:tcPr>
          <w:p w:rsidR="00C01898" w:rsidRDefault="00C01898" w:rsidP="009D468B">
            <w:pPr>
              <w:widowControl/>
              <w:spacing w:line="300" w:lineRule="exact"/>
              <w:jc w:val="center"/>
            </w:pPr>
            <w:r>
              <w:rPr>
                <w:rFonts w:hint="eastAsia"/>
              </w:rPr>
              <w:t>80</w:t>
            </w:r>
          </w:p>
        </w:tc>
      </w:tr>
    </w:tbl>
    <w:p w:rsidR="001F3331" w:rsidRPr="002F5BED" w:rsidRDefault="00C82D02" w:rsidP="000D2F24">
      <w:pPr>
        <w:widowControl/>
        <w:jc w:val="center"/>
        <w:rPr>
          <w:rFonts w:asciiTheme="majorEastAsia" w:eastAsiaTheme="majorEastAsia" w:hAnsiTheme="majorEastAsia"/>
        </w:rPr>
      </w:pPr>
      <w:r>
        <w:rPr>
          <w:rFonts w:asciiTheme="majorEastAsia" w:eastAsiaTheme="majorEastAsia" w:hAnsiTheme="majorEastAsia" w:hint="eastAsia"/>
        </w:rPr>
        <w:lastRenderedPageBreak/>
        <w:t>表</w:t>
      </w:r>
      <w:r w:rsidR="00FA2CFD">
        <w:rPr>
          <w:rFonts w:asciiTheme="majorEastAsia" w:eastAsiaTheme="majorEastAsia" w:hAnsiTheme="majorEastAsia" w:hint="eastAsia"/>
        </w:rPr>
        <w:t>３</w:t>
      </w:r>
      <w:r w:rsidR="000D2F24">
        <w:rPr>
          <w:rFonts w:asciiTheme="majorEastAsia" w:eastAsiaTheme="majorEastAsia" w:hAnsiTheme="majorEastAsia" w:hint="eastAsia"/>
        </w:rPr>
        <w:t xml:space="preserve">　</w:t>
      </w:r>
      <w:r w:rsidR="00682565">
        <w:rPr>
          <w:rFonts w:asciiTheme="majorEastAsia" w:eastAsiaTheme="majorEastAsia" w:hAnsiTheme="majorEastAsia" w:hint="eastAsia"/>
        </w:rPr>
        <w:t>改正大気汚染防止法における水銀の排出規制対象施設の種類、規模ならびに</w:t>
      </w:r>
      <w:r w:rsidR="000D2F24">
        <w:rPr>
          <w:rFonts w:asciiTheme="majorEastAsia" w:eastAsiaTheme="majorEastAsia" w:hAnsiTheme="majorEastAsia" w:hint="eastAsia"/>
        </w:rPr>
        <w:t>排出基準</w:t>
      </w:r>
    </w:p>
    <w:p w:rsidR="008C2B80" w:rsidRDefault="00444417" w:rsidP="00CD1BB4">
      <w:pPr>
        <w:widowControl/>
      </w:pPr>
      <w:r>
        <w:rPr>
          <w:rFonts w:asciiTheme="majorEastAsia" w:eastAsiaTheme="majorEastAsia" w:hAnsiTheme="majorEastAsia" w:hint="eastAsia"/>
          <w:noProof/>
        </w:rPr>
        <mc:AlternateContent>
          <mc:Choice Requires="wps">
            <w:drawing>
              <wp:anchor distT="0" distB="0" distL="114300" distR="114300" simplePos="0" relativeHeight="251699200" behindDoc="0" locked="0" layoutInCell="1" allowOverlap="1" wp14:anchorId="62272E67" wp14:editId="142C0913">
                <wp:simplePos x="0" y="0"/>
                <wp:positionH relativeFrom="column">
                  <wp:posOffset>-482278</wp:posOffset>
                </wp:positionH>
                <wp:positionV relativeFrom="paragraph">
                  <wp:posOffset>2654300</wp:posOffset>
                </wp:positionV>
                <wp:extent cx="422275" cy="344805"/>
                <wp:effectExtent l="0" t="0" r="0" b="0"/>
                <wp:wrapNone/>
                <wp:docPr id="39" name="正方形/長方形 39"/>
                <wp:cNvGraphicFramePr/>
                <a:graphic xmlns:a="http://schemas.openxmlformats.org/drawingml/2006/main">
                  <a:graphicData uri="http://schemas.microsoft.com/office/word/2010/wordprocessingShape">
                    <wps:wsp>
                      <wps:cNvSpPr/>
                      <wps:spPr>
                        <a:xfrm rot="5400000">
                          <a:off x="0" y="0"/>
                          <a:ext cx="42227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6D4" w:rsidRPr="00A609DB" w:rsidRDefault="009536D4" w:rsidP="00444417">
                            <w:pPr>
                              <w:jc w:val="center"/>
                              <w:rPr>
                                <w:color w:val="000000" w:themeColor="text1"/>
                              </w:rPr>
                            </w:pPr>
                            <w:r>
                              <w:rPr>
                                <w:rFonts w:hint="eastAsia"/>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28" style="position:absolute;left:0;text-align:left;margin-left:-37.95pt;margin-top:209pt;width:33.25pt;height:27.1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" filled="f" stroked="f" strokeweight="2pt">
                <v:textbox>
                  <w:txbxContent>
                    <w:p w:rsidR="009536D4" w:rsidRPr="00A609DB" w:rsidRDefault="009536D4" w:rsidP="00444417">
                      <w:pPr>
                        <w:jc w:val="center"/>
                        <w:rPr>
                          <w:color w:val="000000" w:themeColor="text1"/>
                        </w:rPr>
                      </w:pPr>
                      <w:r>
                        <w:rPr>
                          <w:rFonts w:hint="eastAsia"/>
                          <w:color w:val="000000" w:themeColor="text1"/>
                        </w:rPr>
                        <w:t>7</w:t>
                      </w:r>
                    </w:p>
                  </w:txbxContent>
                </v:textbox>
              </v:rect>
            </w:pict>
          </mc:Fallback>
        </mc:AlternateContent>
      </w:r>
    </w:p>
    <w:p w:rsidR="008C785F" w:rsidRDefault="008C785F" w:rsidP="009D468B">
      <w:pPr>
        <w:widowControl/>
        <w:spacing w:line="40" w:lineRule="exact"/>
      </w:pPr>
    </w:p>
    <w:p w:rsidR="008C785F" w:rsidRDefault="008C785F" w:rsidP="009D468B">
      <w:pPr>
        <w:widowControl/>
        <w:spacing w:line="40" w:lineRule="exact"/>
        <w:sectPr w:rsidR="008C785F" w:rsidSect="009D468B">
          <w:pgSz w:w="16838" w:h="11906" w:orient="landscape"/>
          <w:pgMar w:top="1134" w:right="1077" w:bottom="1134" w:left="1077" w:header="851" w:footer="680" w:gutter="0"/>
          <w:cols w:space="425"/>
          <w:docGrid w:type="lines" w:linePitch="360"/>
        </w:sectPr>
      </w:pPr>
    </w:p>
    <w:p w:rsidR="008C785F" w:rsidRDefault="00444417" w:rsidP="00CD1BB4">
      <w:pPr>
        <w:widowControl/>
        <w:sectPr w:rsidR="008C785F" w:rsidSect="008C785F">
          <w:type w:val="continuous"/>
          <w:pgSz w:w="16838" w:h="11906" w:orient="landscape"/>
          <w:pgMar w:top="1701" w:right="1701" w:bottom="1276" w:left="1418" w:header="851" w:footer="680" w:gutter="0"/>
          <w:cols w:space="425"/>
          <w:docGrid w:type="lines" w:linePitch="360"/>
        </w:sectPr>
      </w:pPr>
      <w:r>
        <w:rPr>
          <w:rFonts w:asciiTheme="majorEastAsia" w:eastAsiaTheme="majorEastAsia" w:hAnsiTheme="majorEastAsia" w:hint="eastAsia"/>
          <w:noProof/>
        </w:rPr>
        <w:lastRenderedPageBreak/>
        <mc:AlternateContent>
          <mc:Choice Requires="wps">
            <w:drawing>
              <wp:anchor distT="0" distB="0" distL="114300" distR="114300" simplePos="0" relativeHeight="251701248" behindDoc="0" locked="0" layoutInCell="1" allowOverlap="1" wp14:anchorId="7864E7B4" wp14:editId="5219E15F">
                <wp:simplePos x="0" y="0"/>
                <wp:positionH relativeFrom="column">
                  <wp:posOffset>4204648</wp:posOffset>
                </wp:positionH>
                <wp:positionV relativeFrom="paragraph">
                  <wp:posOffset>60325</wp:posOffset>
                </wp:positionV>
                <wp:extent cx="422275" cy="344805"/>
                <wp:effectExtent l="635" t="0" r="16510" b="16510"/>
                <wp:wrapNone/>
                <wp:docPr id="13" name="正方形/長方形 13"/>
                <wp:cNvGraphicFramePr/>
                <a:graphic xmlns:a="http://schemas.openxmlformats.org/drawingml/2006/main">
                  <a:graphicData uri="http://schemas.microsoft.com/office/word/2010/wordprocessingShape">
                    <wps:wsp>
                      <wps:cNvSpPr/>
                      <wps:spPr>
                        <a:xfrm rot="5400000">
                          <a:off x="0" y="0"/>
                          <a:ext cx="422275"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6D4" w:rsidRDefault="009536D4" w:rsidP="00444417">
                            <w:pPr>
                              <w:jc w:val="center"/>
                              <w:rPr>
                                <w:color w:val="000000" w:themeColor="text1"/>
                              </w:rPr>
                            </w:pPr>
                          </w:p>
                          <w:p w:rsidR="009536D4" w:rsidRPr="00A609DB" w:rsidRDefault="009536D4" w:rsidP="0044441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9" style="position:absolute;left:0;text-align:left;margin-left:331.05pt;margin-top:4.75pt;width:33.25pt;height:27.1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" fillcolor="white [3212]" strokecolor="white [3212]" strokeweight="2pt">
                <v:textbox>
                  <w:txbxContent>
                    <w:p w:rsidR="009536D4" w:rsidRDefault="009536D4" w:rsidP="00444417">
                      <w:pPr>
                        <w:jc w:val="center"/>
                        <w:rPr>
                          <w:color w:val="000000" w:themeColor="text1"/>
                        </w:rPr>
                      </w:pPr>
                    </w:p>
                    <w:p w:rsidR="009536D4" w:rsidRPr="00A609DB" w:rsidRDefault="009536D4" w:rsidP="00444417">
                      <w:pPr>
                        <w:jc w:val="center"/>
                        <w:rPr>
                          <w:color w:val="000000" w:themeColor="text1"/>
                        </w:rPr>
                      </w:pPr>
                    </w:p>
                  </w:txbxContent>
                </v:textbox>
              </v:rect>
            </w:pict>
          </mc:Fallback>
        </mc:AlternateContent>
      </w:r>
    </w:p>
    <w:p w:rsidR="00385F50" w:rsidRPr="00395F5D" w:rsidRDefault="00385F50" w:rsidP="00385F50">
      <w:pPr>
        <w:pStyle w:val="aa"/>
        <w:widowControl/>
        <w:numPr>
          <w:ilvl w:val="0"/>
          <w:numId w:val="9"/>
        </w:numPr>
        <w:ind w:leftChars="0"/>
        <w:jc w:val="left"/>
        <w:rPr>
          <w:rFonts w:asciiTheme="majorEastAsia" w:eastAsiaTheme="majorEastAsia" w:hAnsiTheme="majorEastAsia"/>
        </w:rPr>
      </w:pPr>
      <w:r w:rsidRPr="00395F5D">
        <w:rPr>
          <w:rFonts w:asciiTheme="majorEastAsia" w:eastAsiaTheme="majorEastAsia" w:hAnsiTheme="majorEastAsia" w:hint="eastAsia"/>
        </w:rPr>
        <w:lastRenderedPageBreak/>
        <w:t>測定義務等</w:t>
      </w:r>
    </w:p>
    <w:p w:rsidR="00385F50" w:rsidRDefault="00385F50" w:rsidP="00385F50">
      <w:pPr>
        <w:widowControl/>
        <w:jc w:val="left"/>
        <w:rPr>
          <w:rFonts w:asciiTheme="minorEastAsia" w:hAnsiTheme="minorEastAsia"/>
        </w:rPr>
      </w:pPr>
      <w:r>
        <w:rPr>
          <w:rFonts w:asciiTheme="minorEastAsia" w:hAnsiTheme="minorEastAsia" w:hint="eastAsia"/>
        </w:rPr>
        <w:t xml:space="preserve">　水銀排出施設や要排出抑制施設の</w:t>
      </w:r>
      <w:r w:rsidR="00342235">
        <w:rPr>
          <w:rFonts w:asciiTheme="minorEastAsia" w:hAnsiTheme="minorEastAsia" w:hint="eastAsia"/>
        </w:rPr>
        <w:t>設置者は、水銀濃度を測定し、その結果を記録し、保存することが義務付けられている</w:t>
      </w:r>
      <w:r>
        <w:rPr>
          <w:rFonts w:asciiTheme="minorEastAsia" w:hAnsiTheme="minorEastAsia" w:hint="eastAsia"/>
        </w:rPr>
        <w:t>。</w:t>
      </w:r>
    </w:p>
    <w:p w:rsidR="00385F50" w:rsidRDefault="00385F50" w:rsidP="00385F50">
      <w:pPr>
        <w:widowControl/>
        <w:ind w:firstLineChars="100" w:firstLine="206"/>
        <w:jc w:val="left"/>
        <w:rPr>
          <w:rFonts w:asciiTheme="minorEastAsia" w:hAnsiTheme="minorEastAsia"/>
        </w:rPr>
      </w:pPr>
      <w:r w:rsidRPr="00BD631B">
        <w:rPr>
          <w:rFonts w:asciiTheme="minorEastAsia" w:hAnsiTheme="minorEastAsia" w:hint="eastAsia"/>
          <w:spacing w:val="-2"/>
        </w:rPr>
        <w:t>改正大気汚染防止法による排出ガス中の水銀測定法は、欧米の水銀排出</w:t>
      </w:r>
      <w:r w:rsidRPr="00BD631B">
        <w:rPr>
          <w:rFonts w:asciiTheme="minorEastAsia" w:hAnsiTheme="minorEastAsia" w:hint="eastAsia"/>
          <w:spacing w:val="2"/>
        </w:rPr>
        <w:t>データと比較検証可能とすることが望ましいこと、また、水銀排出実態調査の結果において、</w:t>
      </w:r>
      <w:r w:rsidRPr="00BD631B">
        <w:rPr>
          <w:rFonts w:asciiTheme="minorEastAsia" w:hAnsiTheme="minorEastAsia" w:hint="eastAsia"/>
        </w:rPr>
        <w:t>一部の施設で粒子状水銀がガス状水銀と同程度排出されていることが判明したことから、全水銀</w:t>
      </w:r>
      <w:r>
        <w:rPr>
          <w:rFonts w:asciiTheme="minorEastAsia" w:hAnsiTheme="minorEastAsia" w:hint="eastAsia"/>
        </w:rPr>
        <w:t>（ガス状水銀＋粒子状水銀）を測定対</w:t>
      </w:r>
      <w:r w:rsidR="00802B5D">
        <w:rPr>
          <w:rFonts w:asciiTheme="minorEastAsia" w:hAnsiTheme="minorEastAsia" w:hint="eastAsia"/>
        </w:rPr>
        <w:t>象としている。ただし、事業者の負担を軽減する観点から、測定結果の年平均が50μg/Nm</w:t>
      </w:r>
      <w:r w:rsidR="00802B5D" w:rsidRPr="00C319C9">
        <w:rPr>
          <w:rFonts w:asciiTheme="minorEastAsia" w:hAnsiTheme="minorEastAsia" w:hint="eastAsia"/>
          <w:vertAlign w:val="superscript"/>
        </w:rPr>
        <w:t>3</w:t>
      </w:r>
      <w:r w:rsidR="00802B5D">
        <w:rPr>
          <w:rFonts w:asciiTheme="minorEastAsia" w:hAnsiTheme="minorEastAsia" w:hint="eastAsia"/>
        </w:rPr>
        <w:t>未満である施設のうち、各測定結果において水銀濃度に対する粒子状水銀の濃度が</w:t>
      </w:r>
      <w:r w:rsidR="00C319C9">
        <w:rPr>
          <w:rFonts w:asciiTheme="minorEastAsia" w:hAnsiTheme="minorEastAsia" w:hint="eastAsia"/>
        </w:rPr>
        <w:t>５</w:t>
      </w:r>
      <w:r w:rsidR="00802B5D">
        <w:rPr>
          <w:rFonts w:asciiTheme="minorEastAsia" w:hAnsiTheme="minorEastAsia" w:hint="eastAsia"/>
        </w:rPr>
        <w:t>%未満であることが</w:t>
      </w:r>
      <w:r w:rsidR="00C319C9">
        <w:rPr>
          <w:rFonts w:asciiTheme="minorEastAsia" w:hAnsiTheme="minorEastAsia" w:hint="eastAsia"/>
        </w:rPr>
        <w:t>３</w:t>
      </w:r>
      <w:r w:rsidR="00802B5D">
        <w:rPr>
          <w:rFonts w:asciiTheme="minorEastAsia" w:hAnsiTheme="minorEastAsia" w:hint="eastAsia"/>
        </w:rPr>
        <w:t>年間継続して確認できた場合など、一定の条件</w:t>
      </w:r>
      <w:r>
        <w:rPr>
          <w:rFonts w:asciiTheme="minorEastAsia" w:hAnsiTheme="minorEastAsia" w:hint="eastAsia"/>
        </w:rPr>
        <w:t>を満たす場合には、ガス状水銀のみの測定結果をもって全水銀の濃度とみなすことができるものとされている。</w:t>
      </w:r>
    </w:p>
    <w:p w:rsidR="00385F50" w:rsidRDefault="00385F50" w:rsidP="00385F50">
      <w:pPr>
        <w:widowControl/>
        <w:ind w:firstLineChars="100" w:firstLine="210"/>
        <w:jc w:val="left"/>
        <w:rPr>
          <w:rFonts w:asciiTheme="minorEastAsia" w:hAnsiTheme="minorEastAsia"/>
        </w:rPr>
      </w:pPr>
      <w:r>
        <w:rPr>
          <w:rFonts w:asciiTheme="minorEastAsia" w:hAnsiTheme="minorEastAsia" w:hint="eastAsia"/>
        </w:rPr>
        <w:t>また、</w:t>
      </w:r>
      <w:r w:rsidRPr="000A55F3">
        <w:rPr>
          <w:rFonts w:asciiTheme="minorEastAsia" w:hAnsiTheme="minorEastAsia" w:hint="eastAsia"/>
          <w:spacing w:val="-2"/>
        </w:rPr>
        <w:t>測定結果は平常時における平均的な排出状況を捉えたものを適切に確認</w:t>
      </w:r>
      <w:r>
        <w:rPr>
          <w:rFonts w:asciiTheme="minorEastAsia" w:hAnsiTheme="minorEastAsia" w:hint="eastAsia"/>
          <w:spacing w:val="-2"/>
        </w:rPr>
        <w:t>することとしており、測定の結果、</w:t>
      </w:r>
      <w:r>
        <w:rPr>
          <w:rFonts w:asciiTheme="minorEastAsia" w:hAnsiTheme="minorEastAsia" w:hint="eastAsia"/>
        </w:rPr>
        <w:t>排出基準を上回る濃度が検出された場合、水銀排出施設の稼動条件を一定に保った上で、速やかに３回以上の再測定を実施し、初回の測定結果を含めた４回</w:t>
      </w:r>
      <w:r w:rsidR="00802B5D">
        <w:rPr>
          <w:rFonts w:asciiTheme="minorEastAsia" w:hAnsiTheme="minorEastAsia" w:hint="eastAsia"/>
        </w:rPr>
        <w:t>以上の測定結果のうち、最大値及び最小値を除く</w:t>
      </w:r>
      <w:r>
        <w:rPr>
          <w:rFonts w:asciiTheme="minorEastAsia" w:hAnsiTheme="minorEastAsia" w:hint="eastAsia"/>
        </w:rPr>
        <w:t>測定結果の平均値により評価することとしている。</w:t>
      </w:r>
    </w:p>
    <w:p w:rsidR="00385F50" w:rsidRDefault="00385F50" w:rsidP="00735255">
      <w:pPr>
        <w:widowControl/>
        <w:jc w:val="left"/>
        <w:rPr>
          <w:rFonts w:asciiTheme="minorEastAsia" w:hAnsiTheme="minorEastAsia"/>
        </w:rPr>
      </w:pPr>
      <w:r>
        <w:rPr>
          <w:rFonts w:hint="eastAsia"/>
          <w:noProof/>
          <w:spacing w:val="2"/>
          <w:szCs w:val="18"/>
        </w:rPr>
        <mc:AlternateContent>
          <mc:Choice Requires="wps">
            <w:drawing>
              <wp:anchor distT="0" distB="0" distL="114300" distR="114300" simplePos="0" relativeHeight="251740160" behindDoc="0" locked="0" layoutInCell="1" allowOverlap="1" wp14:anchorId="78FD72D6" wp14:editId="2E2B6E03">
                <wp:simplePos x="0" y="0"/>
                <wp:positionH relativeFrom="column">
                  <wp:posOffset>-190500</wp:posOffset>
                </wp:positionH>
                <wp:positionV relativeFrom="paragraph">
                  <wp:posOffset>175894</wp:posOffset>
                </wp:positionV>
                <wp:extent cx="5925820" cy="1724025"/>
                <wp:effectExtent l="0" t="0" r="17780" b="28575"/>
                <wp:wrapNone/>
                <wp:docPr id="12" name="正方形/長方形 12"/>
                <wp:cNvGraphicFramePr/>
                <a:graphic xmlns:a="http://schemas.openxmlformats.org/drawingml/2006/main">
                  <a:graphicData uri="http://schemas.microsoft.com/office/word/2010/wordprocessingShape">
                    <wps:wsp>
                      <wps:cNvSpPr/>
                      <wps:spPr>
                        <a:xfrm>
                          <a:off x="0" y="0"/>
                          <a:ext cx="5925820" cy="172402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5pt;margin-top:13.85pt;width:466.6pt;height:13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" filled="f" strokecolor="black [3213]" strokeweight=".5pt">
                <v:stroke dashstyle="dash"/>
              </v:rect>
            </w:pict>
          </mc:Fallback>
        </mc:AlternateContent>
      </w:r>
    </w:p>
    <w:p w:rsidR="00385F50" w:rsidRPr="00802B5D" w:rsidRDefault="00385F50" w:rsidP="00735255">
      <w:pPr>
        <w:pStyle w:val="aa"/>
        <w:widowControl/>
        <w:numPr>
          <w:ilvl w:val="0"/>
          <w:numId w:val="21"/>
        </w:numPr>
        <w:ind w:leftChars="0" w:left="284" w:hanging="284"/>
        <w:jc w:val="left"/>
        <w:rPr>
          <w:rFonts w:asciiTheme="minorEastAsia" w:hAnsiTheme="minorEastAsia"/>
        </w:rPr>
      </w:pPr>
      <w:r w:rsidRPr="000A55F3">
        <w:rPr>
          <w:rFonts w:asciiTheme="minorEastAsia" w:hAnsiTheme="minorEastAsia" w:hint="eastAsia"/>
        </w:rPr>
        <w:t>測定対象：全水銀（ガス状水銀 及び 粒子状水銀）</w:t>
      </w:r>
    </w:p>
    <w:p w:rsidR="00385F50" w:rsidRPr="00735255" w:rsidRDefault="00385F50" w:rsidP="00735255">
      <w:pPr>
        <w:pStyle w:val="aa"/>
        <w:widowControl/>
        <w:numPr>
          <w:ilvl w:val="0"/>
          <w:numId w:val="22"/>
        </w:numPr>
        <w:ind w:leftChars="0" w:left="284" w:hanging="284"/>
        <w:jc w:val="left"/>
        <w:rPr>
          <w:rFonts w:asciiTheme="minorEastAsia" w:hAnsiTheme="minorEastAsia"/>
        </w:rPr>
      </w:pPr>
      <w:r w:rsidRPr="000A55F3">
        <w:rPr>
          <w:rFonts w:asciiTheme="minorEastAsia" w:hAnsiTheme="minorEastAsia" w:hint="eastAsia"/>
        </w:rPr>
        <w:t>分析方法：</w:t>
      </w:r>
      <w:r w:rsidR="00735255">
        <w:rPr>
          <w:rFonts w:asciiTheme="minorEastAsia" w:hAnsiTheme="minorEastAsia" w:hint="eastAsia"/>
        </w:rPr>
        <w:t>ガス状水銀</w:t>
      </w:r>
      <w:r w:rsidR="00735255" w:rsidRPr="00735255">
        <w:rPr>
          <w:rFonts w:asciiTheme="minorEastAsia" w:hAnsiTheme="minorEastAsia" w:hint="eastAsia"/>
        </w:rPr>
        <w:t xml:space="preserve">　</w:t>
      </w:r>
      <w:r w:rsidR="00D81B5A">
        <w:rPr>
          <w:rFonts w:asciiTheme="minorEastAsia" w:hAnsiTheme="minorEastAsia" w:hint="eastAsia"/>
        </w:rPr>
        <w:t>湿式吸収-還元気化原子吸光分析法（JIS Z 0222を基本とした方法）</w:t>
      </w:r>
    </w:p>
    <w:p w:rsidR="00385F50" w:rsidRDefault="00385F50" w:rsidP="009536D4">
      <w:pPr>
        <w:widowControl/>
        <w:ind w:left="840" w:firstLineChars="266" w:firstLine="537"/>
        <w:jc w:val="left"/>
        <w:rPr>
          <w:rFonts w:asciiTheme="minorEastAsia" w:hAnsiTheme="minorEastAsia" w:hint="eastAsia"/>
        </w:rPr>
      </w:pPr>
      <w:r w:rsidRPr="009536D4">
        <w:rPr>
          <w:rFonts w:asciiTheme="minorEastAsia" w:hAnsiTheme="minorEastAsia" w:hint="eastAsia"/>
          <w:spacing w:val="-4"/>
        </w:rPr>
        <w:t>粒子状水</w:t>
      </w:r>
      <w:r w:rsidR="00735255" w:rsidRPr="009536D4">
        <w:rPr>
          <w:rFonts w:asciiTheme="minorEastAsia" w:hAnsiTheme="minorEastAsia" w:hint="eastAsia"/>
          <w:spacing w:val="-4"/>
        </w:rPr>
        <w:t>銀</w:t>
      </w:r>
      <w:r w:rsidR="009536D4">
        <w:rPr>
          <w:rFonts w:asciiTheme="minorEastAsia" w:hAnsiTheme="minorEastAsia" w:hint="eastAsia"/>
        </w:rPr>
        <w:t xml:space="preserve">  湿式酸分解法-還元気化-原子吸光法又は加熱気化-原子吸光法</w:t>
      </w:r>
    </w:p>
    <w:p w:rsidR="00D81B5A" w:rsidRDefault="00D81B5A" w:rsidP="00D81B5A">
      <w:pPr>
        <w:widowControl/>
        <w:ind w:left="840" w:firstLineChars="266" w:firstLine="559"/>
        <w:jc w:val="left"/>
        <w:rPr>
          <w:rFonts w:asciiTheme="minorEastAsia" w:hAnsiTheme="minorEastAsia"/>
        </w:rPr>
      </w:pPr>
      <w:r>
        <w:rPr>
          <w:rFonts w:asciiTheme="minorEastAsia" w:hAnsiTheme="minorEastAsia" w:hint="eastAsia"/>
        </w:rPr>
        <w:t>※</w:t>
      </w:r>
      <w:r>
        <w:rPr>
          <w:rFonts w:asciiTheme="minorEastAsia" w:hAnsiTheme="minorEastAsia" w:hint="eastAsia"/>
          <w:spacing w:val="-4"/>
        </w:rPr>
        <w:t>JIS Z 8808に準拠し</w:t>
      </w:r>
      <w:r>
        <w:rPr>
          <w:rFonts w:asciiTheme="minorEastAsia" w:hAnsiTheme="minorEastAsia" w:hint="eastAsia"/>
          <w:spacing w:val="-4"/>
        </w:rPr>
        <w:t>試料</w:t>
      </w:r>
      <w:bookmarkStart w:id="1" w:name="_GoBack"/>
      <w:bookmarkEnd w:id="1"/>
      <w:r>
        <w:rPr>
          <w:rFonts w:asciiTheme="minorEastAsia" w:hAnsiTheme="minorEastAsia" w:hint="eastAsia"/>
          <w:spacing w:val="-4"/>
        </w:rPr>
        <w:t>採取</w:t>
      </w:r>
    </w:p>
    <w:p w:rsidR="00342235" w:rsidRPr="00342235" w:rsidRDefault="00385F50" w:rsidP="00342235">
      <w:pPr>
        <w:pStyle w:val="aa"/>
        <w:widowControl/>
        <w:numPr>
          <w:ilvl w:val="0"/>
          <w:numId w:val="23"/>
        </w:numPr>
        <w:ind w:leftChars="0" w:left="284" w:hanging="284"/>
        <w:jc w:val="left"/>
        <w:rPr>
          <w:rFonts w:asciiTheme="minorEastAsia" w:hAnsiTheme="minorEastAsia"/>
        </w:rPr>
      </w:pPr>
      <w:r w:rsidRPr="000A55F3">
        <w:rPr>
          <w:rFonts w:asciiTheme="minorEastAsia" w:hAnsiTheme="minorEastAsia" w:hint="eastAsia"/>
        </w:rPr>
        <w:t>測定頻度</w:t>
      </w:r>
      <w:r w:rsidR="00342235">
        <w:rPr>
          <w:rFonts w:asciiTheme="minorEastAsia" w:hAnsiTheme="minorEastAsia" w:hint="eastAsia"/>
        </w:rPr>
        <w:t>：</w:t>
      </w:r>
      <w:r w:rsidR="00342235" w:rsidRPr="00342235">
        <w:rPr>
          <w:rFonts w:asciiTheme="minorEastAsia" w:hAnsiTheme="minorEastAsia" w:hint="eastAsia"/>
        </w:rPr>
        <w:t>排出ガス量に応じた測定頻度は以下のとおり</w:t>
      </w:r>
    </w:p>
    <w:p w:rsidR="00385F50" w:rsidRPr="000A55F3" w:rsidRDefault="00385F50" w:rsidP="00735255">
      <w:pPr>
        <w:widowControl/>
        <w:ind w:firstLineChars="100" w:firstLine="210"/>
        <w:jc w:val="left"/>
        <w:rPr>
          <w:rFonts w:asciiTheme="minorEastAsia" w:hAnsiTheme="minorEastAsia"/>
        </w:rPr>
      </w:pPr>
      <w:r>
        <w:rPr>
          <w:rFonts w:asciiTheme="minorEastAsia" w:hAnsiTheme="minorEastAsia" w:hint="eastAsia"/>
        </w:rPr>
        <w:t>・</w:t>
      </w:r>
      <w:r w:rsidRPr="000A55F3">
        <w:rPr>
          <w:rFonts w:asciiTheme="minorEastAsia" w:hAnsiTheme="minorEastAsia" w:hint="eastAsia"/>
        </w:rPr>
        <w:t>排出ガス量が</w:t>
      </w:r>
      <w:r>
        <w:rPr>
          <w:rFonts w:asciiTheme="minorEastAsia" w:hAnsiTheme="minorEastAsia" w:hint="eastAsia"/>
        </w:rPr>
        <w:t>４</w:t>
      </w:r>
      <w:r w:rsidRPr="000A55F3">
        <w:rPr>
          <w:rFonts w:asciiTheme="minorEastAsia" w:hAnsiTheme="minorEastAsia" w:hint="eastAsia"/>
        </w:rPr>
        <w:t>万Nm</w:t>
      </w:r>
      <w:r w:rsidRPr="000A55F3">
        <w:rPr>
          <w:rFonts w:asciiTheme="minorEastAsia" w:hAnsiTheme="minorEastAsia" w:hint="eastAsia"/>
          <w:vertAlign w:val="superscript"/>
        </w:rPr>
        <w:t>3</w:t>
      </w:r>
      <w:r w:rsidRPr="000A55F3">
        <w:rPr>
          <w:rFonts w:asciiTheme="minorEastAsia" w:hAnsiTheme="minorEastAsia" w:hint="eastAsia"/>
        </w:rPr>
        <w:t>／時以上の施設：</w:t>
      </w:r>
      <w:r>
        <w:rPr>
          <w:rFonts w:asciiTheme="minorEastAsia" w:hAnsiTheme="minorEastAsia" w:hint="eastAsia"/>
        </w:rPr>
        <w:t>４</w:t>
      </w:r>
      <w:r w:rsidR="007D1598">
        <w:rPr>
          <w:rFonts w:asciiTheme="minorEastAsia" w:hAnsiTheme="minorEastAsia" w:hint="eastAsia"/>
        </w:rPr>
        <w:t>か月を超えない</w:t>
      </w:r>
      <w:r w:rsidRPr="000A55F3">
        <w:rPr>
          <w:rFonts w:asciiTheme="minorEastAsia" w:hAnsiTheme="minorEastAsia" w:hint="eastAsia"/>
        </w:rPr>
        <w:t>作業期間ごとに</w:t>
      </w:r>
      <w:r>
        <w:rPr>
          <w:rFonts w:asciiTheme="minorEastAsia" w:hAnsiTheme="minorEastAsia" w:hint="eastAsia"/>
        </w:rPr>
        <w:t>１</w:t>
      </w:r>
      <w:r w:rsidRPr="000A55F3">
        <w:rPr>
          <w:rFonts w:asciiTheme="minorEastAsia" w:hAnsiTheme="minorEastAsia" w:hint="eastAsia"/>
        </w:rPr>
        <w:t>回以上</w:t>
      </w:r>
    </w:p>
    <w:p w:rsidR="00385F50" w:rsidRDefault="00385F50" w:rsidP="00735255">
      <w:pPr>
        <w:widowControl/>
        <w:ind w:firstLineChars="100" w:firstLine="210"/>
        <w:jc w:val="left"/>
        <w:rPr>
          <w:rFonts w:asciiTheme="minorEastAsia" w:hAnsiTheme="minorEastAsia"/>
        </w:rPr>
      </w:pPr>
      <w:r>
        <w:rPr>
          <w:rFonts w:asciiTheme="minorEastAsia" w:hAnsiTheme="minorEastAsia" w:hint="eastAsia"/>
        </w:rPr>
        <w:t>・</w:t>
      </w:r>
      <w:r w:rsidRPr="000A55F3">
        <w:rPr>
          <w:rFonts w:asciiTheme="minorEastAsia" w:hAnsiTheme="minorEastAsia" w:hint="eastAsia"/>
        </w:rPr>
        <w:t>排出ガス量が</w:t>
      </w:r>
      <w:r>
        <w:rPr>
          <w:rFonts w:asciiTheme="minorEastAsia" w:hAnsiTheme="minorEastAsia" w:hint="eastAsia"/>
        </w:rPr>
        <w:t>４</w:t>
      </w:r>
      <w:r w:rsidRPr="000A55F3">
        <w:rPr>
          <w:rFonts w:asciiTheme="minorEastAsia" w:hAnsiTheme="minorEastAsia" w:hint="eastAsia"/>
        </w:rPr>
        <w:t>万Nm</w:t>
      </w:r>
      <w:r w:rsidRPr="000A55F3">
        <w:rPr>
          <w:rFonts w:asciiTheme="minorEastAsia" w:hAnsiTheme="minorEastAsia" w:hint="eastAsia"/>
          <w:vertAlign w:val="superscript"/>
        </w:rPr>
        <w:t>3</w:t>
      </w:r>
      <w:r w:rsidRPr="000A55F3">
        <w:rPr>
          <w:rFonts w:asciiTheme="minorEastAsia" w:hAnsiTheme="minorEastAsia" w:hint="eastAsia"/>
        </w:rPr>
        <w:t>／時未満の施設：</w:t>
      </w:r>
      <w:r>
        <w:rPr>
          <w:rFonts w:asciiTheme="minorEastAsia" w:hAnsiTheme="minorEastAsia" w:hint="eastAsia"/>
        </w:rPr>
        <w:t>６</w:t>
      </w:r>
      <w:r w:rsidR="007D1598">
        <w:rPr>
          <w:rFonts w:asciiTheme="minorEastAsia" w:hAnsiTheme="minorEastAsia" w:hint="eastAsia"/>
        </w:rPr>
        <w:t>か月を超えない</w:t>
      </w:r>
      <w:r w:rsidRPr="000A55F3">
        <w:rPr>
          <w:rFonts w:asciiTheme="minorEastAsia" w:hAnsiTheme="minorEastAsia" w:hint="eastAsia"/>
        </w:rPr>
        <w:t>作業期間ごとに</w:t>
      </w:r>
      <w:r>
        <w:rPr>
          <w:rFonts w:asciiTheme="minorEastAsia" w:hAnsiTheme="minorEastAsia" w:hint="eastAsia"/>
        </w:rPr>
        <w:t>１</w:t>
      </w:r>
      <w:r w:rsidRPr="000A55F3">
        <w:rPr>
          <w:rFonts w:asciiTheme="minorEastAsia" w:hAnsiTheme="minorEastAsia" w:hint="eastAsia"/>
        </w:rPr>
        <w:t>回以上</w:t>
      </w:r>
    </w:p>
    <w:p w:rsidR="00802B5D" w:rsidRDefault="00802B5D" w:rsidP="00802B5D">
      <w:pPr>
        <w:widowControl/>
        <w:spacing w:line="320" w:lineRule="exact"/>
        <w:jc w:val="left"/>
        <w:rPr>
          <w:rFonts w:asciiTheme="minorEastAsia" w:hAnsiTheme="minorEastAsia"/>
        </w:rPr>
      </w:pPr>
    </w:p>
    <w:p w:rsidR="00802B5D" w:rsidRDefault="00802B5D" w:rsidP="00802B5D">
      <w:pPr>
        <w:widowControl/>
        <w:spacing w:line="320" w:lineRule="exact"/>
        <w:jc w:val="left"/>
        <w:rPr>
          <w:rFonts w:asciiTheme="minorEastAsia" w:hAnsiTheme="minorEastAsia"/>
        </w:rPr>
      </w:pPr>
    </w:p>
    <w:p w:rsidR="00395F5D" w:rsidRPr="00395F5D" w:rsidRDefault="00333555" w:rsidP="00395F5D">
      <w:pPr>
        <w:pStyle w:val="aa"/>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rPr>
        <w:t>排出基準超過時の対応</w:t>
      </w:r>
    </w:p>
    <w:p w:rsidR="00395F5D" w:rsidRPr="000E51E4" w:rsidRDefault="00135FD5" w:rsidP="000E51E4">
      <w:pPr>
        <w:widowControl/>
        <w:ind w:firstLineChars="100" w:firstLine="202"/>
        <w:jc w:val="left"/>
        <w:rPr>
          <w:rFonts w:asciiTheme="minorEastAsia" w:hAnsiTheme="minorEastAsia"/>
          <w:spacing w:val="-4"/>
        </w:rPr>
      </w:pPr>
      <w:r w:rsidRPr="000E51E4">
        <w:rPr>
          <w:rFonts w:asciiTheme="minorEastAsia" w:hAnsiTheme="minorEastAsia" w:hint="eastAsia"/>
          <w:spacing w:val="-4"/>
        </w:rPr>
        <w:t>排出基準に</w:t>
      </w:r>
      <w:r w:rsidR="000A55F3" w:rsidRPr="000E51E4">
        <w:rPr>
          <w:rFonts w:asciiTheme="minorEastAsia" w:hAnsiTheme="minorEastAsia" w:hint="eastAsia"/>
          <w:spacing w:val="-4"/>
        </w:rPr>
        <w:t>適合しないと判断した場合、都道府県知事は改善</w:t>
      </w:r>
      <w:r w:rsidR="00342235">
        <w:rPr>
          <w:rFonts w:asciiTheme="minorEastAsia" w:hAnsiTheme="minorEastAsia" w:hint="eastAsia"/>
          <w:spacing w:val="-4"/>
        </w:rPr>
        <w:t>の</w:t>
      </w:r>
      <w:r w:rsidR="000A55F3" w:rsidRPr="000E51E4">
        <w:rPr>
          <w:rFonts w:asciiTheme="minorEastAsia" w:hAnsiTheme="minorEastAsia" w:hint="eastAsia"/>
          <w:spacing w:val="-4"/>
        </w:rPr>
        <w:t>勧告を行い、これに従わない場合は改善</w:t>
      </w:r>
      <w:r w:rsidR="00342235">
        <w:rPr>
          <w:rFonts w:asciiTheme="minorEastAsia" w:hAnsiTheme="minorEastAsia" w:hint="eastAsia"/>
          <w:spacing w:val="-4"/>
        </w:rPr>
        <w:t>を命ずることができ</w:t>
      </w:r>
      <w:r w:rsidR="000A55F3" w:rsidRPr="000E51E4">
        <w:rPr>
          <w:rFonts w:asciiTheme="minorEastAsia" w:hAnsiTheme="minorEastAsia" w:hint="eastAsia"/>
          <w:spacing w:val="-4"/>
        </w:rPr>
        <w:t>、更に、</w:t>
      </w:r>
      <w:r w:rsidRPr="000E51E4">
        <w:rPr>
          <w:rFonts w:asciiTheme="minorEastAsia" w:hAnsiTheme="minorEastAsia" w:hint="eastAsia"/>
          <w:spacing w:val="-4"/>
        </w:rPr>
        <w:t>命令に従わない場合</w:t>
      </w:r>
      <w:r w:rsidR="000A55F3" w:rsidRPr="000E51E4">
        <w:rPr>
          <w:rFonts w:asciiTheme="minorEastAsia" w:hAnsiTheme="minorEastAsia" w:hint="eastAsia"/>
          <w:spacing w:val="-4"/>
        </w:rPr>
        <w:t>に</w:t>
      </w:r>
      <w:r w:rsidRPr="000E51E4">
        <w:rPr>
          <w:rFonts w:asciiTheme="minorEastAsia" w:hAnsiTheme="minorEastAsia" w:hint="eastAsia"/>
          <w:spacing w:val="-4"/>
        </w:rPr>
        <w:t>は、罰則が適用される。</w:t>
      </w:r>
    </w:p>
    <w:p w:rsidR="00BD631B" w:rsidRDefault="00BD631B" w:rsidP="00135FD5">
      <w:pPr>
        <w:widowControl/>
        <w:ind w:firstLineChars="100" w:firstLine="211"/>
        <w:jc w:val="left"/>
        <w:rPr>
          <w:rFonts w:asciiTheme="minorEastAsia" w:hAnsiTheme="minorEastAsia"/>
          <w:b/>
          <w:u w:val="single"/>
        </w:rPr>
      </w:pPr>
    </w:p>
    <w:p w:rsidR="00B656A4" w:rsidRDefault="00B656A4" w:rsidP="00135FD5">
      <w:pPr>
        <w:widowControl/>
        <w:ind w:firstLineChars="100" w:firstLine="211"/>
        <w:jc w:val="left"/>
        <w:rPr>
          <w:rFonts w:asciiTheme="minorEastAsia" w:hAnsiTheme="minorEastAsia"/>
          <w:b/>
          <w:u w:val="single"/>
        </w:rPr>
      </w:pPr>
    </w:p>
    <w:p w:rsidR="00B656A4" w:rsidRDefault="00B656A4" w:rsidP="00135FD5">
      <w:pPr>
        <w:widowControl/>
        <w:ind w:firstLineChars="100" w:firstLine="211"/>
        <w:jc w:val="left"/>
        <w:rPr>
          <w:rFonts w:asciiTheme="minorEastAsia" w:hAnsiTheme="minorEastAsia"/>
          <w:b/>
          <w:u w:val="single"/>
        </w:rPr>
      </w:pPr>
    </w:p>
    <w:p w:rsidR="00B656A4" w:rsidRDefault="00B656A4" w:rsidP="00135FD5">
      <w:pPr>
        <w:widowControl/>
        <w:ind w:firstLineChars="100" w:firstLine="211"/>
        <w:jc w:val="left"/>
        <w:rPr>
          <w:rFonts w:asciiTheme="minorEastAsia" w:hAnsiTheme="minorEastAsia"/>
          <w:b/>
          <w:u w:val="single"/>
        </w:rPr>
      </w:pPr>
    </w:p>
    <w:p w:rsidR="00B656A4" w:rsidRDefault="00B656A4" w:rsidP="00135FD5">
      <w:pPr>
        <w:widowControl/>
        <w:ind w:firstLineChars="100" w:firstLine="211"/>
        <w:jc w:val="left"/>
        <w:rPr>
          <w:rFonts w:asciiTheme="minorEastAsia" w:hAnsiTheme="minorEastAsia"/>
          <w:b/>
          <w:u w:val="single"/>
        </w:rPr>
      </w:pPr>
    </w:p>
    <w:p w:rsidR="00B656A4" w:rsidRDefault="00B656A4" w:rsidP="00135FD5">
      <w:pPr>
        <w:widowControl/>
        <w:ind w:firstLineChars="100" w:firstLine="211"/>
        <w:jc w:val="left"/>
        <w:rPr>
          <w:rFonts w:asciiTheme="minorEastAsia" w:hAnsiTheme="minorEastAsia"/>
          <w:b/>
          <w:u w:val="single"/>
        </w:rPr>
      </w:pPr>
    </w:p>
    <w:p w:rsidR="00B656A4" w:rsidRDefault="00B656A4" w:rsidP="00135FD5">
      <w:pPr>
        <w:widowControl/>
        <w:ind w:firstLineChars="100" w:firstLine="211"/>
        <w:jc w:val="left"/>
        <w:rPr>
          <w:rFonts w:asciiTheme="minorEastAsia" w:hAnsiTheme="minorEastAsia"/>
          <w:b/>
          <w:u w:val="single"/>
        </w:rPr>
      </w:pPr>
    </w:p>
    <w:p w:rsidR="00B656A4" w:rsidRDefault="00B656A4" w:rsidP="00135FD5">
      <w:pPr>
        <w:widowControl/>
        <w:ind w:firstLineChars="100" w:firstLine="211"/>
        <w:jc w:val="left"/>
        <w:rPr>
          <w:rFonts w:asciiTheme="minorEastAsia" w:hAnsiTheme="minorEastAsia"/>
          <w:b/>
          <w:u w:val="single"/>
        </w:rPr>
      </w:pPr>
    </w:p>
    <w:p w:rsidR="004C2949" w:rsidRDefault="004C2949" w:rsidP="00135FD5">
      <w:pPr>
        <w:widowControl/>
        <w:ind w:firstLineChars="100" w:firstLine="211"/>
        <w:jc w:val="left"/>
        <w:rPr>
          <w:rFonts w:asciiTheme="minorEastAsia" w:hAnsiTheme="minorEastAsia"/>
          <w:b/>
          <w:u w:val="single"/>
        </w:rPr>
      </w:pPr>
    </w:p>
    <w:p w:rsidR="004C2949" w:rsidRDefault="004C2949" w:rsidP="00135FD5">
      <w:pPr>
        <w:widowControl/>
        <w:ind w:firstLineChars="100" w:firstLine="211"/>
        <w:jc w:val="left"/>
        <w:rPr>
          <w:rFonts w:asciiTheme="minorEastAsia" w:hAnsiTheme="minorEastAsia"/>
          <w:b/>
          <w:u w:val="single"/>
        </w:rPr>
      </w:pPr>
    </w:p>
    <w:p w:rsidR="00B656A4" w:rsidRDefault="00B656A4" w:rsidP="00135FD5">
      <w:pPr>
        <w:widowControl/>
        <w:ind w:firstLineChars="100" w:firstLine="211"/>
        <w:jc w:val="left"/>
        <w:rPr>
          <w:rFonts w:asciiTheme="minorEastAsia" w:hAnsiTheme="minorEastAsia"/>
          <w:b/>
          <w:u w:val="single"/>
        </w:rPr>
      </w:pPr>
    </w:p>
    <w:p w:rsidR="00B656A4" w:rsidRDefault="00B656A4" w:rsidP="00135FD5">
      <w:pPr>
        <w:widowControl/>
        <w:ind w:firstLineChars="100" w:firstLine="211"/>
        <w:jc w:val="left"/>
        <w:rPr>
          <w:rFonts w:asciiTheme="minorEastAsia" w:hAnsiTheme="minorEastAsia"/>
          <w:b/>
          <w:u w:val="single"/>
        </w:rPr>
      </w:pPr>
    </w:p>
    <w:p w:rsidR="00276B91" w:rsidRPr="00276B91" w:rsidRDefault="00CF4349" w:rsidP="00276B91">
      <w:pPr>
        <w:widowControl/>
        <w:jc w:val="left"/>
        <w:rPr>
          <w:rFonts w:asciiTheme="majorEastAsia" w:eastAsiaTheme="majorEastAsia" w:hAnsiTheme="majorEastAsia"/>
          <w:b/>
        </w:rPr>
      </w:pPr>
      <w:r>
        <w:rPr>
          <w:rFonts w:asciiTheme="majorEastAsia" w:eastAsiaTheme="majorEastAsia" w:hAnsiTheme="majorEastAsia" w:hint="eastAsia"/>
          <w:b/>
        </w:rPr>
        <w:lastRenderedPageBreak/>
        <w:t>６</w:t>
      </w:r>
      <w:r w:rsidR="008C785F" w:rsidRPr="00444417">
        <w:rPr>
          <w:rFonts w:asciiTheme="majorEastAsia" w:eastAsiaTheme="majorEastAsia" w:hAnsiTheme="majorEastAsia" w:hint="eastAsia"/>
          <w:b/>
        </w:rPr>
        <w:t>．</w:t>
      </w:r>
      <w:r w:rsidR="006B4961">
        <w:rPr>
          <w:rFonts w:asciiTheme="majorEastAsia" w:eastAsiaTheme="majorEastAsia" w:hAnsiTheme="majorEastAsia" w:hint="eastAsia"/>
          <w:b/>
        </w:rPr>
        <w:t>条例と改正大気汚染防止法による水銀規制の</w:t>
      </w:r>
      <w:r w:rsidR="00276B91">
        <w:rPr>
          <w:rFonts w:asciiTheme="majorEastAsia" w:eastAsiaTheme="majorEastAsia" w:hAnsiTheme="majorEastAsia" w:hint="eastAsia"/>
          <w:b/>
        </w:rPr>
        <w:t>比較</w:t>
      </w:r>
    </w:p>
    <w:p w:rsidR="008470C7" w:rsidRDefault="000C5D44" w:rsidP="006B4961">
      <w:pPr>
        <w:widowControl/>
        <w:ind w:left="2"/>
        <w:rPr>
          <w:spacing w:val="2"/>
        </w:rPr>
      </w:pPr>
      <w:r>
        <w:rPr>
          <w:rFonts w:hint="eastAsia"/>
          <w:spacing w:val="2"/>
        </w:rPr>
        <w:t xml:space="preserve">　条例と改正大気汚染防止法における水銀の大気排出規制の比較について、以下に示す。</w:t>
      </w:r>
    </w:p>
    <w:p w:rsidR="000C5D44" w:rsidRPr="006B4961" w:rsidRDefault="000C5D44" w:rsidP="006F4E53">
      <w:pPr>
        <w:widowControl/>
        <w:spacing w:line="300" w:lineRule="exact"/>
        <w:rPr>
          <w:spacing w:val="2"/>
        </w:rPr>
      </w:pPr>
    </w:p>
    <w:p w:rsidR="006B4961" w:rsidRPr="00F523C2" w:rsidRDefault="006B4961" w:rsidP="008470C7">
      <w:pPr>
        <w:pStyle w:val="aa"/>
        <w:widowControl/>
        <w:numPr>
          <w:ilvl w:val="0"/>
          <w:numId w:val="28"/>
        </w:numPr>
        <w:ind w:leftChars="0"/>
        <w:rPr>
          <w:rFonts w:asciiTheme="majorEastAsia" w:eastAsiaTheme="majorEastAsia" w:hAnsiTheme="majorEastAsia"/>
          <w:spacing w:val="2"/>
        </w:rPr>
      </w:pPr>
      <w:r w:rsidRPr="00F523C2">
        <w:rPr>
          <w:rFonts w:asciiTheme="majorEastAsia" w:eastAsiaTheme="majorEastAsia" w:hAnsiTheme="majorEastAsia" w:hint="eastAsia"/>
          <w:spacing w:val="2"/>
        </w:rPr>
        <w:t>規制対象施設</w:t>
      </w:r>
    </w:p>
    <w:p w:rsidR="008470C7" w:rsidRDefault="008470C7" w:rsidP="008470C7">
      <w:pPr>
        <w:widowControl/>
        <w:rPr>
          <w:spacing w:val="2"/>
        </w:rPr>
      </w:pPr>
      <w:r>
        <w:rPr>
          <w:rFonts w:hint="eastAsia"/>
          <w:spacing w:val="2"/>
        </w:rPr>
        <w:t xml:space="preserve">　府内に条例に基づく水銀の規制対象施設は</w:t>
      </w:r>
      <w:r w:rsidRPr="002C262E">
        <w:rPr>
          <w:rFonts w:asciiTheme="minorEastAsia" w:hAnsiTheme="minorEastAsia" w:hint="eastAsia"/>
          <w:spacing w:val="2"/>
        </w:rPr>
        <w:t>158</w:t>
      </w:r>
      <w:r w:rsidR="000C5D44">
        <w:rPr>
          <w:rFonts w:hint="eastAsia"/>
          <w:spacing w:val="2"/>
        </w:rPr>
        <w:t>施設所在し</w:t>
      </w:r>
      <w:r w:rsidR="00FA2CFD">
        <w:rPr>
          <w:rFonts w:hint="eastAsia"/>
          <w:spacing w:val="2"/>
        </w:rPr>
        <w:t>、その内訳は表４</w:t>
      </w:r>
      <w:r>
        <w:rPr>
          <w:rFonts w:hint="eastAsia"/>
          <w:spacing w:val="2"/>
        </w:rPr>
        <w:t>とおりである。</w:t>
      </w:r>
    </w:p>
    <w:p w:rsidR="00342235" w:rsidRPr="00342235" w:rsidRDefault="00342235" w:rsidP="008470C7">
      <w:pPr>
        <w:widowControl/>
        <w:rPr>
          <w:spacing w:val="2"/>
        </w:rPr>
      </w:pPr>
    </w:p>
    <w:p w:rsidR="008470C7" w:rsidRPr="00F523C2" w:rsidRDefault="00FA2CFD" w:rsidP="008470C7">
      <w:pPr>
        <w:pStyle w:val="aa"/>
        <w:widowControl/>
        <w:ind w:leftChars="0" w:left="360"/>
        <w:jc w:val="center"/>
        <w:rPr>
          <w:rFonts w:asciiTheme="majorEastAsia" w:eastAsiaTheme="majorEastAsia" w:hAnsiTheme="majorEastAsia"/>
          <w:spacing w:val="-2"/>
        </w:rPr>
      </w:pPr>
      <w:r>
        <w:rPr>
          <w:rFonts w:asciiTheme="majorEastAsia" w:eastAsiaTheme="majorEastAsia" w:hAnsiTheme="majorEastAsia" w:hint="eastAsia"/>
          <w:spacing w:val="-2"/>
        </w:rPr>
        <w:t>表４</w:t>
      </w:r>
      <w:r w:rsidR="008470C7" w:rsidRPr="00F523C2">
        <w:rPr>
          <w:rFonts w:asciiTheme="majorEastAsia" w:eastAsiaTheme="majorEastAsia" w:hAnsiTheme="majorEastAsia" w:hint="eastAsia"/>
          <w:spacing w:val="-2"/>
        </w:rPr>
        <w:t xml:space="preserve">　水銀規制対象施設の内訳</w:t>
      </w:r>
    </w:p>
    <w:tbl>
      <w:tblPr>
        <w:tblStyle w:val="a3"/>
        <w:tblW w:w="0" w:type="auto"/>
        <w:tblInd w:w="103" w:type="dxa"/>
        <w:tblLook w:val="04A0" w:firstRow="1" w:lastRow="0" w:firstColumn="1" w:lastColumn="0" w:noHBand="0" w:noVBand="1"/>
      </w:tblPr>
      <w:tblGrid>
        <w:gridCol w:w="3691"/>
        <w:gridCol w:w="4111"/>
        <w:gridCol w:w="1240"/>
      </w:tblGrid>
      <w:tr w:rsidR="008470C7" w:rsidTr="00F523C2">
        <w:tc>
          <w:tcPr>
            <w:tcW w:w="3691" w:type="dxa"/>
            <w:tcBorders>
              <w:top w:val="single" w:sz="12" w:space="0" w:color="auto"/>
              <w:left w:val="single" w:sz="12" w:space="0" w:color="auto"/>
              <w:bottom w:val="double" w:sz="4" w:space="0" w:color="auto"/>
            </w:tcBorders>
          </w:tcPr>
          <w:p w:rsidR="008470C7" w:rsidRDefault="008470C7" w:rsidP="00F523C2">
            <w:pPr>
              <w:widowControl/>
              <w:jc w:val="center"/>
              <w:rPr>
                <w:spacing w:val="-2"/>
              </w:rPr>
            </w:pPr>
            <w:r>
              <w:rPr>
                <w:rFonts w:hint="eastAsia"/>
                <w:spacing w:val="-2"/>
              </w:rPr>
              <w:t>項</w:t>
            </w:r>
          </w:p>
        </w:tc>
        <w:tc>
          <w:tcPr>
            <w:tcW w:w="4111" w:type="dxa"/>
            <w:tcBorders>
              <w:top w:val="single" w:sz="12" w:space="0" w:color="auto"/>
              <w:bottom w:val="double" w:sz="4" w:space="0" w:color="auto"/>
            </w:tcBorders>
          </w:tcPr>
          <w:p w:rsidR="008470C7" w:rsidRDefault="008470C7" w:rsidP="00F523C2">
            <w:pPr>
              <w:widowControl/>
              <w:jc w:val="center"/>
              <w:rPr>
                <w:spacing w:val="-2"/>
              </w:rPr>
            </w:pPr>
            <w:r>
              <w:rPr>
                <w:rFonts w:hint="eastAsia"/>
                <w:spacing w:val="-2"/>
              </w:rPr>
              <w:t>施設の種類</w:t>
            </w:r>
          </w:p>
        </w:tc>
        <w:tc>
          <w:tcPr>
            <w:tcW w:w="1240" w:type="dxa"/>
            <w:tcBorders>
              <w:top w:val="single" w:sz="12" w:space="0" w:color="auto"/>
              <w:bottom w:val="double" w:sz="4" w:space="0" w:color="auto"/>
              <w:right w:val="single" w:sz="12" w:space="0" w:color="auto"/>
            </w:tcBorders>
          </w:tcPr>
          <w:p w:rsidR="008470C7" w:rsidRDefault="008470C7" w:rsidP="00F523C2">
            <w:pPr>
              <w:widowControl/>
              <w:jc w:val="center"/>
              <w:rPr>
                <w:spacing w:val="-2"/>
              </w:rPr>
            </w:pPr>
            <w:r>
              <w:rPr>
                <w:rFonts w:hint="eastAsia"/>
                <w:spacing w:val="-2"/>
              </w:rPr>
              <w:t>施設数</w:t>
            </w:r>
          </w:p>
        </w:tc>
      </w:tr>
      <w:tr w:rsidR="008470C7" w:rsidTr="00F523C2">
        <w:tc>
          <w:tcPr>
            <w:tcW w:w="3691" w:type="dxa"/>
            <w:vMerge w:val="restart"/>
            <w:tcBorders>
              <w:top w:val="double" w:sz="4" w:space="0" w:color="auto"/>
              <w:left w:val="single" w:sz="12" w:space="0" w:color="auto"/>
            </w:tcBorders>
            <w:vAlign w:val="center"/>
          </w:tcPr>
          <w:p w:rsidR="008470C7" w:rsidRDefault="008470C7" w:rsidP="00F523C2">
            <w:pPr>
              <w:widowControl/>
              <w:ind w:left="412" w:hangingChars="200" w:hanging="412"/>
              <w:rPr>
                <w:spacing w:val="-2"/>
              </w:rPr>
            </w:pPr>
            <w:r>
              <w:rPr>
                <w:rFonts w:hint="eastAsia"/>
                <w:spacing w:val="-2"/>
              </w:rPr>
              <w:t>四　化学工業品、石油精製又は石炭品の製造の用に供する施設</w:t>
            </w:r>
          </w:p>
        </w:tc>
        <w:tc>
          <w:tcPr>
            <w:tcW w:w="4111" w:type="dxa"/>
            <w:tcBorders>
              <w:top w:val="double" w:sz="4" w:space="0" w:color="auto"/>
            </w:tcBorders>
            <w:vAlign w:val="center"/>
          </w:tcPr>
          <w:p w:rsidR="008470C7" w:rsidRDefault="008470C7" w:rsidP="00F523C2">
            <w:pPr>
              <w:widowControl/>
              <w:rPr>
                <w:spacing w:val="-2"/>
              </w:rPr>
            </w:pPr>
            <w:r>
              <w:rPr>
                <w:rFonts w:hint="eastAsia"/>
                <w:spacing w:val="-2"/>
              </w:rPr>
              <w:t>ヘ　反応施設</w:t>
            </w:r>
          </w:p>
        </w:tc>
        <w:tc>
          <w:tcPr>
            <w:tcW w:w="1240" w:type="dxa"/>
            <w:tcBorders>
              <w:top w:val="double" w:sz="4" w:space="0" w:color="auto"/>
              <w:right w:val="single" w:sz="12" w:space="0" w:color="auto"/>
            </w:tcBorders>
            <w:vAlign w:val="center"/>
          </w:tcPr>
          <w:p w:rsidR="008470C7" w:rsidRDefault="008470C7" w:rsidP="00F523C2">
            <w:pPr>
              <w:widowControl/>
              <w:jc w:val="center"/>
              <w:rPr>
                <w:spacing w:val="-2"/>
              </w:rPr>
            </w:pPr>
            <w:r>
              <w:rPr>
                <w:rFonts w:hint="eastAsia"/>
                <w:spacing w:val="-2"/>
              </w:rPr>
              <w:t>1</w:t>
            </w:r>
          </w:p>
        </w:tc>
      </w:tr>
      <w:tr w:rsidR="008470C7" w:rsidTr="00F523C2">
        <w:tc>
          <w:tcPr>
            <w:tcW w:w="3691" w:type="dxa"/>
            <w:vMerge/>
            <w:tcBorders>
              <w:left w:val="single" w:sz="12" w:space="0" w:color="auto"/>
            </w:tcBorders>
            <w:vAlign w:val="center"/>
          </w:tcPr>
          <w:p w:rsidR="008470C7" w:rsidRDefault="008470C7" w:rsidP="00F523C2">
            <w:pPr>
              <w:widowControl/>
              <w:rPr>
                <w:spacing w:val="-2"/>
              </w:rPr>
            </w:pPr>
          </w:p>
        </w:tc>
        <w:tc>
          <w:tcPr>
            <w:tcW w:w="4111" w:type="dxa"/>
            <w:vAlign w:val="center"/>
          </w:tcPr>
          <w:p w:rsidR="008470C7" w:rsidRDefault="008470C7" w:rsidP="00F523C2">
            <w:pPr>
              <w:widowControl/>
              <w:rPr>
                <w:spacing w:val="-2"/>
              </w:rPr>
            </w:pPr>
            <w:r>
              <w:rPr>
                <w:rFonts w:hint="eastAsia"/>
                <w:spacing w:val="-2"/>
              </w:rPr>
              <w:t>カ　乾燥・焼付施設</w:t>
            </w:r>
          </w:p>
        </w:tc>
        <w:tc>
          <w:tcPr>
            <w:tcW w:w="1240" w:type="dxa"/>
            <w:tcBorders>
              <w:right w:val="single" w:sz="12" w:space="0" w:color="auto"/>
            </w:tcBorders>
            <w:vAlign w:val="center"/>
          </w:tcPr>
          <w:p w:rsidR="008470C7" w:rsidRDefault="008470C7" w:rsidP="00F523C2">
            <w:pPr>
              <w:widowControl/>
              <w:jc w:val="center"/>
              <w:rPr>
                <w:spacing w:val="-2"/>
              </w:rPr>
            </w:pPr>
            <w:r>
              <w:rPr>
                <w:rFonts w:hint="eastAsia"/>
                <w:spacing w:val="-2"/>
              </w:rPr>
              <w:t>2</w:t>
            </w:r>
          </w:p>
        </w:tc>
      </w:tr>
      <w:tr w:rsidR="008470C7" w:rsidTr="00F523C2">
        <w:tc>
          <w:tcPr>
            <w:tcW w:w="3691" w:type="dxa"/>
            <w:tcBorders>
              <w:left w:val="single" w:sz="12" w:space="0" w:color="auto"/>
            </w:tcBorders>
            <w:vAlign w:val="center"/>
          </w:tcPr>
          <w:p w:rsidR="008470C7" w:rsidRDefault="008470C7" w:rsidP="00F523C2">
            <w:pPr>
              <w:widowControl/>
              <w:ind w:left="412" w:hangingChars="200" w:hanging="412"/>
              <w:rPr>
                <w:spacing w:val="-2"/>
              </w:rPr>
            </w:pPr>
            <w:r>
              <w:rPr>
                <w:rFonts w:hint="eastAsia"/>
                <w:spacing w:val="-2"/>
              </w:rPr>
              <w:t>五　プラスチック製品の製造の用に供する施設</w:t>
            </w:r>
          </w:p>
        </w:tc>
        <w:tc>
          <w:tcPr>
            <w:tcW w:w="4111" w:type="dxa"/>
            <w:vAlign w:val="center"/>
          </w:tcPr>
          <w:p w:rsidR="008470C7" w:rsidRDefault="008470C7" w:rsidP="00F523C2">
            <w:pPr>
              <w:widowControl/>
              <w:rPr>
                <w:spacing w:val="-2"/>
              </w:rPr>
            </w:pPr>
            <w:r>
              <w:rPr>
                <w:rFonts w:hint="eastAsia"/>
                <w:spacing w:val="-2"/>
              </w:rPr>
              <w:t>ト　混練施設</w:t>
            </w:r>
          </w:p>
        </w:tc>
        <w:tc>
          <w:tcPr>
            <w:tcW w:w="1240" w:type="dxa"/>
            <w:tcBorders>
              <w:right w:val="single" w:sz="12" w:space="0" w:color="auto"/>
            </w:tcBorders>
            <w:vAlign w:val="center"/>
          </w:tcPr>
          <w:p w:rsidR="008470C7" w:rsidRDefault="008470C7" w:rsidP="00F523C2">
            <w:pPr>
              <w:widowControl/>
              <w:jc w:val="center"/>
              <w:rPr>
                <w:spacing w:val="-2"/>
              </w:rPr>
            </w:pPr>
            <w:r>
              <w:rPr>
                <w:rFonts w:hint="eastAsia"/>
                <w:spacing w:val="-2"/>
              </w:rPr>
              <w:t>2</w:t>
            </w:r>
          </w:p>
        </w:tc>
      </w:tr>
      <w:tr w:rsidR="008470C7" w:rsidTr="00F523C2">
        <w:tc>
          <w:tcPr>
            <w:tcW w:w="3691" w:type="dxa"/>
            <w:vMerge w:val="restart"/>
            <w:tcBorders>
              <w:left w:val="single" w:sz="12" w:space="0" w:color="auto"/>
            </w:tcBorders>
            <w:vAlign w:val="center"/>
          </w:tcPr>
          <w:p w:rsidR="008470C7" w:rsidRDefault="008470C7" w:rsidP="00F523C2">
            <w:pPr>
              <w:widowControl/>
              <w:ind w:left="412" w:hangingChars="200" w:hanging="412"/>
              <w:rPr>
                <w:spacing w:val="-2"/>
              </w:rPr>
            </w:pPr>
            <w:r>
              <w:rPr>
                <w:rFonts w:hint="eastAsia"/>
                <w:spacing w:val="-2"/>
              </w:rPr>
              <w:t xml:space="preserve">八　</w:t>
            </w:r>
            <w:r w:rsidRPr="00423B40">
              <w:rPr>
                <w:rFonts w:hint="eastAsia"/>
                <w:spacing w:val="-8"/>
              </w:rPr>
              <w:t>鉄鋼若しくは非鉄金属の製造、金属</w:t>
            </w:r>
            <w:r w:rsidRPr="00423B40">
              <w:rPr>
                <w:rFonts w:hint="eastAsia"/>
                <w:spacing w:val="-4"/>
              </w:rPr>
              <w:t>製品の製造又は機械若しくは機械器具の製造の用に供する施設</w:t>
            </w:r>
          </w:p>
        </w:tc>
        <w:tc>
          <w:tcPr>
            <w:tcW w:w="4111" w:type="dxa"/>
            <w:vAlign w:val="center"/>
          </w:tcPr>
          <w:p w:rsidR="008470C7" w:rsidRDefault="008470C7" w:rsidP="00F523C2">
            <w:pPr>
              <w:widowControl/>
              <w:rPr>
                <w:spacing w:val="-2"/>
              </w:rPr>
            </w:pPr>
            <w:r>
              <w:rPr>
                <w:rFonts w:hint="eastAsia"/>
                <w:spacing w:val="-2"/>
              </w:rPr>
              <w:t>ロ　令別表第一の五に掲げる溶解炉</w:t>
            </w:r>
          </w:p>
        </w:tc>
        <w:tc>
          <w:tcPr>
            <w:tcW w:w="1240" w:type="dxa"/>
            <w:tcBorders>
              <w:right w:val="single" w:sz="12" w:space="0" w:color="auto"/>
            </w:tcBorders>
            <w:vAlign w:val="center"/>
          </w:tcPr>
          <w:p w:rsidR="008470C7" w:rsidRDefault="008470C7" w:rsidP="00F523C2">
            <w:pPr>
              <w:widowControl/>
              <w:jc w:val="center"/>
              <w:rPr>
                <w:spacing w:val="-2"/>
              </w:rPr>
            </w:pPr>
            <w:r>
              <w:rPr>
                <w:rFonts w:hint="eastAsia"/>
                <w:spacing w:val="-2"/>
              </w:rPr>
              <w:t>14</w:t>
            </w:r>
          </w:p>
        </w:tc>
      </w:tr>
      <w:tr w:rsidR="008470C7" w:rsidTr="00F523C2">
        <w:tc>
          <w:tcPr>
            <w:tcW w:w="3691" w:type="dxa"/>
            <w:vMerge/>
            <w:tcBorders>
              <w:left w:val="single" w:sz="12" w:space="0" w:color="auto"/>
            </w:tcBorders>
            <w:vAlign w:val="center"/>
          </w:tcPr>
          <w:p w:rsidR="008470C7" w:rsidRDefault="008470C7" w:rsidP="00F523C2">
            <w:pPr>
              <w:widowControl/>
              <w:ind w:left="412" w:hangingChars="200" w:hanging="412"/>
              <w:rPr>
                <w:spacing w:val="-2"/>
              </w:rPr>
            </w:pPr>
          </w:p>
        </w:tc>
        <w:tc>
          <w:tcPr>
            <w:tcW w:w="4111" w:type="dxa"/>
            <w:vAlign w:val="center"/>
          </w:tcPr>
          <w:p w:rsidR="008470C7" w:rsidRDefault="008470C7" w:rsidP="00F523C2">
            <w:pPr>
              <w:widowControl/>
              <w:rPr>
                <w:spacing w:val="-2"/>
              </w:rPr>
            </w:pPr>
            <w:r>
              <w:rPr>
                <w:rFonts w:hint="eastAsia"/>
                <w:spacing w:val="-2"/>
              </w:rPr>
              <w:t>カ　金属溶解・精錬施設</w:t>
            </w:r>
          </w:p>
        </w:tc>
        <w:tc>
          <w:tcPr>
            <w:tcW w:w="1240" w:type="dxa"/>
            <w:tcBorders>
              <w:right w:val="single" w:sz="12" w:space="0" w:color="auto"/>
            </w:tcBorders>
            <w:vAlign w:val="center"/>
          </w:tcPr>
          <w:p w:rsidR="008470C7" w:rsidRDefault="008470C7" w:rsidP="00F523C2">
            <w:pPr>
              <w:widowControl/>
              <w:jc w:val="center"/>
              <w:rPr>
                <w:spacing w:val="-2"/>
              </w:rPr>
            </w:pPr>
            <w:r>
              <w:rPr>
                <w:rFonts w:hint="eastAsia"/>
                <w:spacing w:val="-2"/>
              </w:rPr>
              <w:t>3</w:t>
            </w:r>
          </w:p>
        </w:tc>
      </w:tr>
      <w:tr w:rsidR="008470C7" w:rsidTr="00F523C2">
        <w:tc>
          <w:tcPr>
            <w:tcW w:w="3691" w:type="dxa"/>
            <w:vMerge/>
            <w:tcBorders>
              <w:left w:val="single" w:sz="12" w:space="0" w:color="auto"/>
            </w:tcBorders>
            <w:vAlign w:val="center"/>
          </w:tcPr>
          <w:p w:rsidR="008470C7" w:rsidRDefault="008470C7" w:rsidP="00F523C2">
            <w:pPr>
              <w:widowControl/>
              <w:ind w:left="412" w:hangingChars="200" w:hanging="412"/>
              <w:rPr>
                <w:spacing w:val="-2"/>
              </w:rPr>
            </w:pPr>
          </w:p>
        </w:tc>
        <w:tc>
          <w:tcPr>
            <w:tcW w:w="4111" w:type="dxa"/>
            <w:vAlign w:val="center"/>
          </w:tcPr>
          <w:p w:rsidR="008470C7" w:rsidRDefault="008470C7" w:rsidP="00F523C2">
            <w:pPr>
              <w:widowControl/>
              <w:rPr>
                <w:spacing w:val="-2"/>
              </w:rPr>
            </w:pPr>
            <w:r>
              <w:rPr>
                <w:rFonts w:hint="eastAsia"/>
                <w:spacing w:val="-2"/>
              </w:rPr>
              <w:t>ヨ　令別表第十一に掲げる乾燥炉</w:t>
            </w:r>
          </w:p>
        </w:tc>
        <w:tc>
          <w:tcPr>
            <w:tcW w:w="1240" w:type="dxa"/>
            <w:tcBorders>
              <w:right w:val="single" w:sz="12" w:space="0" w:color="auto"/>
            </w:tcBorders>
            <w:vAlign w:val="center"/>
          </w:tcPr>
          <w:p w:rsidR="008470C7" w:rsidRDefault="008470C7" w:rsidP="00F523C2">
            <w:pPr>
              <w:widowControl/>
              <w:jc w:val="center"/>
              <w:rPr>
                <w:spacing w:val="-2"/>
              </w:rPr>
            </w:pPr>
            <w:r>
              <w:rPr>
                <w:rFonts w:hint="eastAsia"/>
                <w:spacing w:val="-2"/>
              </w:rPr>
              <w:t>2</w:t>
            </w:r>
          </w:p>
        </w:tc>
      </w:tr>
      <w:tr w:rsidR="008470C7" w:rsidTr="00F523C2">
        <w:tc>
          <w:tcPr>
            <w:tcW w:w="3691" w:type="dxa"/>
            <w:vMerge/>
            <w:tcBorders>
              <w:left w:val="single" w:sz="12" w:space="0" w:color="auto"/>
            </w:tcBorders>
            <w:vAlign w:val="center"/>
          </w:tcPr>
          <w:p w:rsidR="008470C7" w:rsidRDefault="008470C7" w:rsidP="00F523C2">
            <w:pPr>
              <w:widowControl/>
              <w:ind w:left="412" w:hangingChars="200" w:hanging="412"/>
              <w:rPr>
                <w:spacing w:val="-2"/>
              </w:rPr>
            </w:pPr>
          </w:p>
        </w:tc>
        <w:tc>
          <w:tcPr>
            <w:tcW w:w="4111" w:type="dxa"/>
            <w:vAlign w:val="center"/>
          </w:tcPr>
          <w:p w:rsidR="008470C7" w:rsidRDefault="008470C7" w:rsidP="00F523C2">
            <w:pPr>
              <w:widowControl/>
              <w:rPr>
                <w:spacing w:val="-2"/>
              </w:rPr>
            </w:pPr>
            <w:r>
              <w:rPr>
                <w:rFonts w:hint="eastAsia"/>
                <w:spacing w:val="-2"/>
              </w:rPr>
              <w:t>ソ　乾燥・焼付施設</w:t>
            </w:r>
          </w:p>
        </w:tc>
        <w:tc>
          <w:tcPr>
            <w:tcW w:w="1240" w:type="dxa"/>
            <w:tcBorders>
              <w:right w:val="single" w:sz="12" w:space="0" w:color="auto"/>
            </w:tcBorders>
            <w:vAlign w:val="center"/>
          </w:tcPr>
          <w:p w:rsidR="008470C7" w:rsidRDefault="008470C7" w:rsidP="00F523C2">
            <w:pPr>
              <w:widowControl/>
              <w:jc w:val="center"/>
              <w:rPr>
                <w:spacing w:val="-2"/>
              </w:rPr>
            </w:pPr>
            <w:r>
              <w:rPr>
                <w:rFonts w:hint="eastAsia"/>
                <w:spacing w:val="-2"/>
              </w:rPr>
              <w:t>4</w:t>
            </w:r>
          </w:p>
        </w:tc>
      </w:tr>
      <w:tr w:rsidR="008470C7" w:rsidTr="00F523C2">
        <w:tc>
          <w:tcPr>
            <w:tcW w:w="3691" w:type="dxa"/>
            <w:vMerge/>
            <w:tcBorders>
              <w:left w:val="single" w:sz="12" w:space="0" w:color="auto"/>
              <w:bottom w:val="single" w:sz="4" w:space="0" w:color="auto"/>
            </w:tcBorders>
            <w:vAlign w:val="center"/>
          </w:tcPr>
          <w:p w:rsidR="008470C7" w:rsidRDefault="008470C7" w:rsidP="00F523C2">
            <w:pPr>
              <w:widowControl/>
              <w:ind w:left="412" w:hangingChars="200" w:hanging="412"/>
              <w:rPr>
                <w:spacing w:val="-2"/>
              </w:rPr>
            </w:pPr>
          </w:p>
        </w:tc>
        <w:tc>
          <w:tcPr>
            <w:tcW w:w="4111" w:type="dxa"/>
            <w:tcBorders>
              <w:bottom w:val="single" w:sz="4" w:space="0" w:color="auto"/>
            </w:tcBorders>
            <w:vAlign w:val="center"/>
          </w:tcPr>
          <w:p w:rsidR="008470C7" w:rsidRDefault="008470C7" w:rsidP="00F523C2">
            <w:pPr>
              <w:widowControl/>
              <w:rPr>
                <w:spacing w:val="-2"/>
              </w:rPr>
            </w:pPr>
            <w:r>
              <w:rPr>
                <w:rFonts w:hint="eastAsia"/>
                <w:spacing w:val="-2"/>
              </w:rPr>
              <w:t>ナ　溶融めっき施設</w:t>
            </w:r>
          </w:p>
        </w:tc>
        <w:tc>
          <w:tcPr>
            <w:tcW w:w="1240" w:type="dxa"/>
            <w:tcBorders>
              <w:bottom w:val="single" w:sz="4" w:space="0" w:color="auto"/>
              <w:right w:val="single" w:sz="12" w:space="0" w:color="auto"/>
            </w:tcBorders>
            <w:vAlign w:val="center"/>
          </w:tcPr>
          <w:p w:rsidR="008470C7" w:rsidRDefault="008470C7" w:rsidP="00F523C2">
            <w:pPr>
              <w:widowControl/>
              <w:jc w:val="center"/>
              <w:rPr>
                <w:spacing w:val="-2"/>
              </w:rPr>
            </w:pPr>
            <w:r>
              <w:rPr>
                <w:rFonts w:hint="eastAsia"/>
                <w:spacing w:val="-2"/>
              </w:rPr>
              <w:t>1</w:t>
            </w:r>
          </w:p>
        </w:tc>
      </w:tr>
      <w:tr w:rsidR="008470C7" w:rsidTr="00342235">
        <w:tc>
          <w:tcPr>
            <w:tcW w:w="3691" w:type="dxa"/>
            <w:vMerge w:val="restart"/>
            <w:tcBorders>
              <w:left w:val="single" w:sz="12" w:space="0" w:color="auto"/>
            </w:tcBorders>
            <w:vAlign w:val="center"/>
          </w:tcPr>
          <w:p w:rsidR="008470C7" w:rsidRDefault="008470C7" w:rsidP="00F523C2">
            <w:pPr>
              <w:widowControl/>
              <w:ind w:left="412" w:hangingChars="200" w:hanging="412"/>
              <w:rPr>
                <w:spacing w:val="-2"/>
              </w:rPr>
            </w:pPr>
            <w:r>
              <w:rPr>
                <w:rFonts w:hint="eastAsia"/>
                <w:spacing w:val="-2"/>
              </w:rPr>
              <w:t>十　廃棄物焼却炉</w:t>
            </w:r>
          </w:p>
        </w:tc>
        <w:tc>
          <w:tcPr>
            <w:tcW w:w="4111" w:type="dxa"/>
            <w:shd w:val="clear" w:color="auto" w:fill="auto"/>
            <w:vAlign w:val="center"/>
          </w:tcPr>
          <w:p w:rsidR="008470C7" w:rsidRDefault="008470C7" w:rsidP="00F523C2">
            <w:pPr>
              <w:widowControl/>
              <w:rPr>
                <w:spacing w:val="-2"/>
              </w:rPr>
            </w:pPr>
            <w:r>
              <w:rPr>
                <w:rFonts w:hint="eastAsia"/>
                <w:spacing w:val="-2"/>
              </w:rPr>
              <w:t>イ　令別表第十三に掲げる廃棄物焼却炉</w:t>
            </w:r>
          </w:p>
        </w:tc>
        <w:tc>
          <w:tcPr>
            <w:tcW w:w="1240" w:type="dxa"/>
            <w:tcBorders>
              <w:right w:val="single" w:sz="12" w:space="0" w:color="auto"/>
            </w:tcBorders>
            <w:shd w:val="clear" w:color="auto" w:fill="auto"/>
            <w:vAlign w:val="center"/>
          </w:tcPr>
          <w:p w:rsidR="008470C7" w:rsidRDefault="008470C7" w:rsidP="00F523C2">
            <w:pPr>
              <w:widowControl/>
              <w:jc w:val="center"/>
              <w:rPr>
                <w:spacing w:val="-2"/>
              </w:rPr>
            </w:pPr>
            <w:r>
              <w:rPr>
                <w:rFonts w:hint="eastAsia"/>
                <w:spacing w:val="-2"/>
              </w:rPr>
              <w:t>128</w:t>
            </w:r>
          </w:p>
        </w:tc>
      </w:tr>
      <w:tr w:rsidR="008470C7" w:rsidTr="00F523C2">
        <w:tc>
          <w:tcPr>
            <w:tcW w:w="3691" w:type="dxa"/>
            <w:vMerge/>
            <w:tcBorders>
              <w:left w:val="single" w:sz="12" w:space="0" w:color="auto"/>
              <w:bottom w:val="double" w:sz="4" w:space="0" w:color="auto"/>
            </w:tcBorders>
          </w:tcPr>
          <w:p w:rsidR="008470C7" w:rsidRDefault="008470C7" w:rsidP="00F523C2">
            <w:pPr>
              <w:widowControl/>
              <w:ind w:left="412" w:hangingChars="200" w:hanging="412"/>
              <w:rPr>
                <w:spacing w:val="-2"/>
              </w:rPr>
            </w:pPr>
          </w:p>
        </w:tc>
        <w:tc>
          <w:tcPr>
            <w:tcW w:w="4111" w:type="dxa"/>
            <w:tcBorders>
              <w:bottom w:val="double" w:sz="4" w:space="0" w:color="auto"/>
            </w:tcBorders>
            <w:vAlign w:val="center"/>
          </w:tcPr>
          <w:p w:rsidR="008470C7" w:rsidRDefault="008470C7" w:rsidP="00F523C2">
            <w:pPr>
              <w:widowControl/>
              <w:ind w:left="412" w:hangingChars="200" w:hanging="412"/>
              <w:rPr>
                <w:spacing w:val="-2"/>
              </w:rPr>
            </w:pPr>
            <w:r>
              <w:rPr>
                <w:rFonts w:hint="eastAsia"/>
                <w:spacing w:val="-2"/>
              </w:rPr>
              <w:t>ハ　イ及びロであるものを除き焼却能力が一時間当たり</w:t>
            </w:r>
            <w:r>
              <w:rPr>
                <w:rFonts w:hint="eastAsia"/>
                <w:spacing w:val="-2"/>
              </w:rPr>
              <w:t>50kg</w:t>
            </w:r>
            <w:r>
              <w:rPr>
                <w:rFonts w:hint="eastAsia"/>
                <w:spacing w:val="-2"/>
              </w:rPr>
              <w:t>以上であるもの</w:t>
            </w:r>
          </w:p>
        </w:tc>
        <w:tc>
          <w:tcPr>
            <w:tcW w:w="1240" w:type="dxa"/>
            <w:tcBorders>
              <w:bottom w:val="double" w:sz="4" w:space="0" w:color="auto"/>
              <w:right w:val="single" w:sz="12" w:space="0" w:color="auto"/>
            </w:tcBorders>
            <w:vAlign w:val="center"/>
          </w:tcPr>
          <w:p w:rsidR="008470C7" w:rsidRDefault="008470C7" w:rsidP="00F523C2">
            <w:pPr>
              <w:widowControl/>
              <w:jc w:val="center"/>
              <w:rPr>
                <w:spacing w:val="-2"/>
              </w:rPr>
            </w:pPr>
            <w:r>
              <w:rPr>
                <w:rFonts w:hint="eastAsia"/>
                <w:spacing w:val="-2"/>
              </w:rPr>
              <w:t>1</w:t>
            </w:r>
          </w:p>
        </w:tc>
      </w:tr>
      <w:tr w:rsidR="008470C7" w:rsidTr="00F523C2">
        <w:tc>
          <w:tcPr>
            <w:tcW w:w="7802" w:type="dxa"/>
            <w:gridSpan w:val="2"/>
            <w:tcBorders>
              <w:top w:val="double" w:sz="4" w:space="0" w:color="auto"/>
              <w:left w:val="single" w:sz="12" w:space="0" w:color="auto"/>
              <w:bottom w:val="single" w:sz="12" w:space="0" w:color="auto"/>
            </w:tcBorders>
          </w:tcPr>
          <w:p w:rsidR="008470C7" w:rsidRDefault="008470C7" w:rsidP="00F523C2">
            <w:pPr>
              <w:widowControl/>
              <w:ind w:left="412" w:hangingChars="200" w:hanging="412"/>
              <w:jc w:val="center"/>
              <w:rPr>
                <w:spacing w:val="-2"/>
              </w:rPr>
            </w:pPr>
            <w:r>
              <w:rPr>
                <w:rFonts w:hint="eastAsia"/>
                <w:spacing w:val="-2"/>
              </w:rPr>
              <w:t>合　　計</w:t>
            </w:r>
          </w:p>
        </w:tc>
        <w:tc>
          <w:tcPr>
            <w:tcW w:w="1240" w:type="dxa"/>
            <w:tcBorders>
              <w:top w:val="double" w:sz="4" w:space="0" w:color="auto"/>
              <w:bottom w:val="single" w:sz="12" w:space="0" w:color="auto"/>
              <w:right w:val="single" w:sz="12" w:space="0" w:color="auto"/>
            </w:tcBorders>
          </w:tcPr>
          <w:p w:rsidR="008470C7" w:rsidRDefault="008470C7" w:rsidP="00F523C2">
            <w:pPr>
              <w:widowControl/>
              <w:jc w:val="center"/>
              <w:rPr>
                <w:spacing w:val="-2"/>
              </w:rPr>
            </w:pPr>
            <w:r>
              <w:rPr>
                <w:rFonts w:hint="eastAsia"/>
                <w:spacing w:val="-2"/>
              </w:rPr>
              <w:t>158</w:t>
            </w:r>
          </w:p>
        </w:tc>
      </w:tr>
    </w:tbl>
    <w:p w:rsidR="008470C7" w:rsidRPr="008470C7" w:rsidRDefault="008470C7" w:rsidP="008470C7">
      <w:pPr>
        <w:widowControl/>
        <w:rPr>
          <w:spacing w:val="2"/>
        </w:rPr>
      </w:pPr>
    </w:p>
    <w:p w:rsidR="00964F64" w:rsidRDefault="00471334" w:rsidP="008470C7">
      <w:pPr>
        <w:widowControl/>
        <w:rPr>
          <w:spacing w:val="-2"/>
        </w:rPr>
      </w:pPr>
      <w:r>
        <w:rPr>
          <w:rFonts w:hint="eastAsia"/>
          <w:spacing w:val="-2"/>
        </w:rPr>
        <w:t xml:space="preserve">　これらの施設のうち、改正大気汚染防止法の水銀排出施設</w:t>
      </w:r>
      <w:r w:rsidR="008470C7">
        <w:rPr>
          <w:rFonts w:hint="eastAsia"/>
          <w:spacing w:val="-2"/>
        </w:rPr>
        <w:t>に該当するものは</w:t>
      </w:r>
      <w:r w:rsidR="00F523C2">
        <w:rPr>
          <w:rFonts w:hint="eastAsia"/>
          <w:spacing w:val="-2"/>
        </w:rPr>
        <w:t>廃棄物焼却炉のみであり</w:t>
      </w:r>
      <w:r w:rsidR="00F523C2" w:rsidRPr="006919E2">
        <w:rPr>
          <w:rFonts w:asciiTheme="minorEastAsia" w:hAnsiTheme="minorEastAsia" w:hint="eastAsia"/>
          <w:spacing w:val="-2"/>
        </w:rPr>
        <w:t>、128</w:t>
      </w:r>
      <w:r w:rsidR="00F523C2">
        <w:rPr>
          <w:rFonts w:hint="eastAsia"/>
          <w:spacing w:val="-2"/>
        </w:rPr>
        <w:t>施設である。</w:t>
      </w:r>
    </w:p>
    <w:p w:rsidR="00B656A4" w:rsidRPr="004E2D5A" w:rsidRDefault="00471334" w:rsidP="008470C7">
      <w:pPr>
        <w:widowControl/>
        <w:rPr>
          <w:spacing w:val="2"/>
        </w:rPr>
      </w:pPr>
      <w:r w:rsidRPr="004E2D5A">
        <w:rPr>
          <w:rFonts w:hint="eastAsia"/>
          <w:spacing w:val="2"/>
        </w:rPr>
        <w:t xml:space="preserve">　</w:t>
      </w:r>
      <w:r w:rsidR="00342235" w:rsidRPr="004E2D5A">
        <w:rPr>
          <w:rFonts w:hint="eastAsia"/>
          <w:spacing w:val="2"/>
        </w:rPr>
        <w:t>条例では、</w:t>
      </w:r>
      <w:r w:rsidR="00C319C9" w:rsidRPr="004E2D5A">
        <w:rPr>
          <w:rFonts w:hint="eastAsia"/>
          <w:spacing w:val="2"/>
        </w:rPr>
        <w:t>廃棄物焼却炉など</w:t>
      </w:r>
      <w:r w:rsidR="004E2D5A" w:rsidRPr="004E2D5A">
        <w:rPr>
          <w:rFonts w:hint="eastAsia"/>
          <w:spacing w:val="2"/>
        </w:rPr>
        <w:t>一部の施設について、</w:t>
      </w:r>
      <w:r w:rsidR="00342235" w:rsidRPr="004E2D5A">
        <w:rPr>
          <w:rFonts w:hint="eastAsia"/>
          <w:spacing w:val="2"/>
        </w:rPr>
        <w:t>法対象規模未満の施設を</w:t>
      </w:r>
      <w:r w:rsidR="00B656A4" w:rsidRPr="004E2D5A">
        <w:rPr>
          <w:rFonts w:hint="eastAsia"/>
          <w:spacing w:val="2"/>
        </w:rPr>
        <w:t>規制対象としている。また、</w:t>
      </w:r>
      <w:r w:rsidRPr="004E2D5A">
        <w:rPr>
          <w:rFonts w:hint="eastAsia"/>
          <w:spacing w:val="2"/>
        </w:rPr>
        <w:t>改正大気汚染防止法の水銀排出施設</w:t>
      </w:r>
      <w:r w:rsidR="00B656A4" w:rsidRPr="004E2D5A">
        <w:rPr>
          <w:rFonts w:hint="eastAsia"/>
          <w:spacing w:val="2"/>
        </w:rPr>
        <w:t>を含む</w:t>
      </w:r>
      <w:r w:rsidR="00B656A4" w:rsidRPr="004E2D5A">
        <w:rPr>
          <w:rFonts w:asciiTheme="minorEastAsia" w:hAnsiTheme="minorEastAsia" w:hint="eastAsia"/>
          <w:spacing w:val="2"/>
        </w:rPr>
        <w:t>134</w:t>
      </w:r>
      <w:r w:rsidR="00B656A4" w:rsidRPr="004E2D5A">
        <w:rPr>
          <w:rFonts w:hint="eastAsia"/>
          <w:spacing w:val="2"/>
        </w:rPr>
        <w:t>種類の施設を有害物質の届出施設として規定している。</w:t>
      </w:r>
    </w:p>
    <w:p w:rsidR="00964F64" w:rsidRPr="00471334" w:rsidRDefault="00964F64" w:rsidP="00964F64">
      <w:pPr>
        <w:widowControl/>
        <w:rPr>
          <w:spacing w:val="2"/>
        </w:rPr>
      </w:pPr>
    </w:p>
    <w:p w:rsidR="006B4961" w:rsidRPr="00F523C2" w:rsidRDefault="006B4961" w:rsidP="006B4961">
      <w:pPr>
        <w:pStyle w:val="aa"/>
        <w:widowControl/>
        <w:numPr>
          <w:ilvl w:val="0"/>
          <w:numId w:val="28"/>
        </w:numPr>
        <w:ind w:leftChars="0"/>
        <w:rPr>
          <w:rFonts w:asciiTheme="majorEastAsia" w:eastAsiaTheme="majorEastAsia" w:hAnsiTheme="majorEastAsia"/>
          <w:spacing w:val="2"/>
        </w:rPr>
      </w:pPr>
      <w:r w:rsidRPr="00F523C2">
        <w:rPr>
          <w:rFonts w:asciiTheme="majorEastAsia" w:eastAsiaTheme="majorEastAsia" w:hAnsiTheme="majorEastAsia" w:hint="eastAsia"/>
          <w:spacing w:val="2"/>
        </w:rPr>
        <w:t>規制基準</w:t>
      </w:r>
    </w:p>
    <w:p w:rsidR="00F523C2" w:rsidRDefault="00B656A4" w:rsidP="00471334">
      <w:pPr>
        <w:widowControl/>
        <w:ind w:firstLineChars="100" w:firstLine="210"/>
        <w:rPr>
          <w:spacing w:val="2"/>
        </w:rPr>
      </w:pPr>
      <w:r w:rsidRPr="00471334">
        <w:rPr>
          <w:rFonts w:hint="eastAsia"/>
        </w:rPr>
        <w:t>府内に所在する</w:t>
      </w:r>
      <w:r w:rsidR="0001092A" w:rsidRPr="00471334">
        <w:rPr>
          <w:rFonts w:hint="eastAsia"/>
        </w:rPr>
        <w:t>条例と改正大気汚染防止法の規制が重複することとなる</w:t>
      </w:r>
      <w:r w:rsidR="006919E2" w:rsidRPr="00471334">
        <w:rPr>
          <w:rFonts w:hint="eastAsia"/>
        </w:rPr>
        <w:t>廃棄物焼却</w:t>
      </w:r>
      <w:r w:rsidR="006919E2" w:rsidRPr="00471334">
        <w:rPr>
          <w:rFonts w:asciiTheme="minorEastAsia" w:hAnsiTheme="minorEastAsia" w:hint="eastAsia"/>
        </w:rPr>
        <w:t>炉128</w:t>
      </w:r>
      <w:r w:rsidR="006919E2" w:rsidRPr="00471334">
        <w:rPr>
          <w:rFonts w:hint="eastAsia"/>
        </w:rPr>
        <w:t>施設</w:t>
      </w:r>
      <w:r w:rsidR="006919E2">
        <w:rPr>
          <w:rFonts w:hint="eastAsia"/>
          <w:spacing w:val="2"/>
        </w:rPr>
        <w:t>において、</w:t>
      </w:r>
      <w:r w:rsidR="0001092A">
        <w:rPr>
          <w:rFonts w:hint="eastAsia"/>
          <w:spacing w:val="2"/>
        </w:rPr>
        <w:t>３（３）②により算出した条例の排出基準と改正大気汚染防止法の排出基</w:t>
      </w:r>
      <w:r w:rsidR="0001092A" w:rsidRPr="0001092A">
        <w:rPr>
          <w:rFonts w:hint="eastAsia"/>
          <w:spacing w:val="4"/>
        </w:rPr>
        <w:t>準を比較したところ、全ての施設において、</w:t>
      </w:r>
      <w:r w:rsidR="000C5D44" w:rsidRPr="0001092A">
        <w:rPr>
          <w:rFonts w:hint="eastAsia"/>
          <w:spacing w:val="4"/>
        </w:rPr>
        <w:t>法の基準値の方が厳しい値であ</w:t>
      </w:r>
      <w:r w:rsidR="00342235">
        <w:rPr>
          <w:rFonts w:hint="eastAsia"/>
          <w:spacing w:val="4"/>
        </w:rPr>
        <w:t>った</w:t>
      </w:r>
      <w:r w:rsidR="0001092A">
        <w:rPr>
          <w:rFonts w:hint="eastAsia"/>
          <w:spacing w:val="4"/>
        </w:rPr>
        <w:t>（条例の排出基準が最も厳しい施設の基準：</w:t>
      </w:r>
      <w:r w:rsidR="0001092A" w:rsidRPr="0001092A">
        <w:rPr>
          <w:rFonts w:asciiTheme="minorEastAsia" w:hAnsiTheme="minorEastAsia" w:hint="eastAsia"/>
          <w:spacing w:val="4"/>
        </w:rPr>
        <w:t>260</w:t>
      </w:r>
      <w:r w:rsidR="0001092A">
        <w:rPr>
          <w:rFonts w:hint="eastAsia"/>
          <w:spacing w:val="4"/>
        </w:rPr>
        <w:t>μ</w:t>
      </w:r>
      <w:r w:rsidR="0001092A">
        <w:rPr>
          <w:rFonts w:hint="eastAsia"/>
          <w:spacing w:val="4"/>
        </w:rPr>
        <w:t>g/Nm</w:t>
      </w:r>
      <w:r w:rsidR="0001092A" w:rsidRPr="0001092A">
        <w:rPr>
          <w:rFonts w:hint="eastAsia"/>
          <w:spacing w:val="4"/>
          <w:vertAlign w:val="superscript"/>
        </w:rPr>
        <w:t>3</w:t>
      </w:r>
      <w:r w:rsidR="0001092A">
        <w:rPr>
          <w:rFonts w:hint="eastAsia"/>
          <w:spacing w:val="4"/>
        </w:rPr>
        <w:t>）</w:t>
      </w:r>
      <w:r w:rsidR="006919E2" w:rsidRPr="0001092A">
        <w:rPr>
          <w:rFonts w:hint="eastAsia"/>
          <w:spacing w:val="4"/>
        </w:rPr>
        <w:t>。</w:t>
      </w:r>
    </w:p>
    <w:p w:rsidR="00964F64" w:rsidRPr="00AF4FE2" w:rsidRDefault="00254CFF" w:rsidP="00964F64">
      <w:pPr>
        <w:widowControl/>
        <w:sectPr w:rsidR="00964F64" w:rsidRPr="00AF4FE2" w:rsidSect="00A22C66">
          <w:footerReference w:type="default" r:id="rId14"/>
          <w:pgSz w:w="11906" w:h="16838"/>
          <w:pgMar w:top="1418" w:right="1440" w:bottom="1418" w:left="1440" w:header="851" w:footer="680" w:gutter="0"/>
          <w:cols w:space="425"/>
          <w:docGrid w:type="lines" w:linePitch="360"/>
        </w:sectPr>
      </w:pPr>
      <w:r>
        <w:rPr>
          <w:rFonts w:hint="eastAsia"/>
          <w:spacing w:val="2"/>
        </w:rPr>
        <w:t xml:space="preserve">　</w:t>
      </w:r>
      <w:r w:rsidRPr="00AF4FE2">
        <w:rPr>
          <w:rFonts w:hint="eastAsia"/>
        </w:rPr>
        <w:t>また、府内に所在する</w:t>
      </w:r>
      <w:r w:rsidR="0001092A" w:rsidRPr="00AF4FE2">
        <w:rPr>
          <w:rFonts w:hint="eastAsia"/>
        </w:rPr>
        <w:t>条例と改正大気汚染防止法の規制が重複することとなる</w:t>
      </w:r>
      <w:r w:rsidRPr="00AF4FE2">
        <w:rPr>
          <w:rFonts w:hint="eastAsia"/>
        </w:rPr>
        <w:t>廃棄物</w:t>
      </w:r>
      <w:r w:rsidRPr="00AF4FE2">
        <w:rPr>
          <w:rFonts w:asciiTheme="minorEastAsia" w:hAnsiTheme="minorEastAsia" w:hint="eastAsia"/>
        </w:rPr>
        <w:t>焼却炉</w:t>
      </w:r>
      <w:r w:rsidR="00C319C9" w:rsidRPr="00AF4FE2">
        <w:rPr>
          <w:rFonts w:asciiTheme="minorEastAsia" w:hAnsiTheme="minorEastAsia" w:hint="eastAsia"/>
        </w:rPr>
        <w:t>の</w:t>
      </w:r>
      <w:r w:rsidRPr="00AF4FE2">
        <w:rPr>
          <w:rFonts w:asciiTheme="minorEastAsia" w:hAnsiTheme="minorEastAsia" w:hint="eastAsia"/>
        </w:rPr>
        <w:t>水銀の測定結果（H25～H27の</w:t>
      </w:r>
      <w:r w:rsidR="00C319C9" w:rsidRPr="00AF4FE2">
        <w:rPr>
          <w:rFonts w:asciiTheme="minorEastAsia" w:hAnsiTheme="minorEastAsia" w:hint="eastAsia"/>
        </w:rPr>
        <w:t>３か</w:t>
      </w:r>
      <w:r w:rsidRPr="00AF4FE2">
        <w:rPr>
          <w:rFonts w:asciiTheme="minorEastAsia" w:hAnsiTheme="minorEastAsia" w:hint="eastAsia"/>
        </w:rPr>
        <w:t>年で86施設</w:t>
      </w:r>
      <w:r w:rsidR="00C319C9" w:rsidRPr="00AF4FE2">
        <w:rPr>
          <w:rFonts w:asciiTheme="minorEastAsia" w:hAnsiTheme="minorEastAsia" w:hint="eastAsia"/>
        </w:rPr>
        <w:t>延べ</w:t>
      </w:r>
      <w:r w:rsidRPr="00AF4FE2">
        <w:rPr>
          <w:rFonts w:asciiTheme="minorEastAsia" w:hAnsiTheme="minorEastAsia" w:hint="eastAsia"/>
        </w:rPr>
        <w:t>397回）は</w:t>
      </w:r>
      <w:r w:rsidR="00F76875">
        <w:rPr>
          <w:rFonts w:asciiTheme="minorEastAsia" w:hAnsiTheme="minorEastAsia" w:hint="eastAsia"/>
        </w:rPr>
        <w:t>図４</w:t>
      </w:r>
      <w:r w:rsidRPr="00AF4FE2">
        <w:rPr>
          <w:rFonts w:asciiTheme="minorEastAsia" w:hAnsiTheme="minorEastAsia" w:hint="eastAsia"/>
        </w:rPr>
        <w:t>の</w:t>
      </w:r>
      <w:r w:rsidRPr="00AF4FE2">
        <w:rPr>
          <w:rFonts w:hint="eastAsia"/>
        </w:rPr>
        <w:t>とおりである。</w:t>
      </w:r>
    </w:p>
    <w:tbl>
      <w:tblPr>
        <w:tblStyle w:val="a3"/>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6"/>
      </w:tblGrid>
      <w:tr w:rsidR="00254CFF" w:rsidTr="008327AC">
        <w:trPr>
          <w:jc w:val="center"/>
        </w:trPr>
        <w:tc>
          <w:tcPr>
            <w:tcW w:w="9606" w:type="dxa"/>
          </w:tcPr>
          <w:p w:rsidR="00254CFF" w:rsidRDefault="00FA2CFD" w:rsidP="00964F64">
            <w:pPr>
              <w:widowControl/>
              <w:rPr>
                <w:spacing w:val="2"/>
              </w:rPr>
            </w:pPr>
            <w:r>
              <w:rPr>
                <w:rFonts w:hint="eastAsia"/>
                <w:noProof/>
                <w:spacing w:val="2"/>
              </w:rPr>
              <w:lastRenderedPageBreak/>
              <mc:AlternateContent>
                <mc:Choice Requires="wps">
                  <w:drawing>
                    <wp:anchor distT="0" distB="0" distL="114300" distR="114300" simplePos="0" relativeHeight="251736064" behindDoc="0" locked="0" layoutInCell="1" allowOverlap="1" wp14:anchorId="7692AD05" wp14:editId="74049A24">
                      <wp:simplePos x="0" y="0"/>
                      <wp:positionH relativeFrom="column">
                        <wp:posOffset>2344420</wp:posOffset>
                      </wp:positionH>
                      <wp:positionV relativeFrom="paragraph">
                        <wp:posOffset>3612353</wp:posOffset>
                      </wp:positionV>
                      <wp:extent cx="1419225" cy="37147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4192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6D4" w:rsidRPr="006F4E53" w:rsidRDefault="009536D4" w:rsidP="008327AC">
                                  <w:pPr>
                                    <w:jc w:val="center"/>
                                    <w:rPr>
                                      <w:rFonts w:asciiTheme="majorEastAsia" w:eastAsiaTheme="majorEastAsia" w:hAnsiTheme="majorEastAsia"/>
                                      <w:color w:val="000000" w:themeColor="text1"/>
                                      <w:sz w:val="18"/>
                                    </w:rPr>
                                  </w:pPr>
                                  <w:r w:rsidRPr="006F4E53">
                                    <w:rPr>
                                      <w:rFonts w:asciiTheme="majorEastAsia" w:eastAsiaTheme="majorEastAsia" w:hAnsiTheme="majorEastAsia" w:hint="eastAsia"/>
                                      <w:color w:val="000000" w:themeColor="text1"/>
                                      <w:sz w:val="18"/>
                                    </w:rPr>
                                    <w:t>測定結果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0" style="position:absolute;left:0;text-align:left;margin-left:184.6pt;margin-top:284.45pt;width:111.75pt;height:2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" filled="f" stroked="f" strokeweight="2pt">
                      <v:textbox>
                        <w:txbxContent>
                          <w:p w:rsidR="009536D4" w:rsidRPr="006F4E53" w:rsidRDefault="009536D4" w:rsidP="008327AC">
                            <w:pPr>
                              <w:jc w:val="center"/>
                              <w:rPr>
                                <w:rFonts w:asciiTheme="majorEastAsia" w:eastAsiaTheme="majorEastAsia" w:hAnsiTheme="majorEastAsia"/>
                                <w:color w:val="000000" w:themeColor="text1"/>
                                <w:sz w:val="18"/>
                              </w:rPr>
                            </w:pPr>
                            <w:r w:rsidRPr="006F4E53">
                              <w:rPr>
                                <w:rFonts w:asciiTheme="majorEastAsia" w:eastAsiaTheme="majorEastAsia" w:hAnsiTheme="majorEastAsia" w:hint="eastAsia"/>
                                <w:color w:val="000000" w:themeColor="text1"/>
                                <w:sz w:val="18"/>
                              </w:rPr>
                              <w:t>測定結果</w:t>
                            </w:r>
                          </w:p>
                        </w:txbxContent>
                      </v:textbox>
                    </v:rect>
                  </w:pict>
                </mc:Fallback>
              </mc:AlternateContent>
            </w:r>
            <w:r w:rsidR="008327AC">
              <w:rPr>
                <w:rFonts w:hint="eastAsia"/>
                <w:noProof/>
                <w:spacing w:val="2"/>
              </w:rPr>
              <mc:AlternateContent>
                <mc:Choice Requires="wps">
                  <w:drawing>
                    <wp:anchor distT="0" distB="0" distL="114300" distR="114300" simplePos="0" relativeHeight="251738112" behindDoc="0" locked="0" layoutInCell="1" allowOverlap="1" wp14:anchorId="3B672BA6" wp14:editId="000262BD">
                      <wp:simplePos x="0" y="0"/>
                      <wp:positionH relativeFrom="column">
                        <wp:posOffset>-228762</wp:posOffset>
                      </wp:positionH>
                      <wp:positionV relativeFrom="paragraph">
                        <wp:posOffset>657225</wp:posOffset>
                      </wp:positionV>
                      <wp:extent cx="342900" cy="189547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342900" cy="1895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6D4" w:rsidRPr="006F4E53" w:rsidRDefault="009536D4" w:rsidP="008327AC">
                                  <w:pPr>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測定回</w:t>
                                  </w:r>
                                  <w:r w:rsidRPr="006F4E53">
                                    <w:rPr>
                                      <w:rFonts w:asciiTheme="majorEastAsia" w:eastAsiaTheme="majorEastAsia" w:hAnsiTheme="majorEastAsia" w:hint="eastAsia"/>
                                      <w:color w:val="000000" w:themeColor="text1"/>
                                      <w:sz w:val="18"/>
                                    </w:rPr>
                                    <w:t>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1" style="position:absolute;left:0;text-align:left;margin-left:-18pt;margin-top:51.75pt;width:27pt;height:14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" filled="f" stroked="f" strokeweight="2pt">
                      <v:textbox>
                        <w:txbxContent>
                          <w:p w:rsidR="009536D4" w:rsidRPr="006F4E53" w:rsidRDefault="009536D4" w:rsidP="008327AC">
                            <w:pPr>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測定回</w:t>
                            </w:r>
                            <w:r w:rsidRPr="006F4E53">
                              <w:rPr>
                                <w:rFonts w:asciiTheme="majorEastAsia" w:eastAsiaTheme="majorEastAsia" w:hAnsiTheme="majorEastAsia" w:hint="eastAsia"/>
                                <w:color w:val="000000" w:themeColor="text1"/>
                                <w:sz w:val="18"/>
                              </w:rPr>
                              <w:t>数</w:t>
                            </w:r>
                          </w:p>
                        </w:txbxContent>
                      </v:textbox>
                    </v:rect>
                  </w:pict>
                </mc:Fallback>
              </mc:AlternateContent>
            </w:r>
            <w:r w:rsidR="00254CFF">
              <w:rPr>
                <w:rFonts w:hint="eastAsia"/>
                <w:noProof/>
                <w:spacing w:val="2"/>
              </w:rPr>
              <w:drawing>
                <wp:inline distT="0" distB="0" distL="0" distR="0" wp14:anchorId="709152A5" wp14:editId="121C8977">
                  <wp:extent cx="6038850" cy="3858432"/>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74712" cy="3881345"/>
                          </a:xfrm>
                          <a:prstGeom prst="rect">
                            <a:avLst/>
                          </a:prstGeom>
                          <a:noFill/>
                          <a:ln>
                            <a:noFill/>
                          </a:ln>
                        </pic:spPr>
                      </pic:pic>
                    </a:graphicData>
                  </a:graphic>
                </wp:inline>
              </w:drawing>
            </w:r>
          </w:p>
          <w:p w:rsidR="000D0A85" w:rsidRPr="000D0A85" w:rsidRDefault="000D0A85" w:rsidP="000D0A85">
            <w:pPr>
              <w:widowControl/>
              <w:spacing w:line="300" w:lineRule="exact"/>
              <w:rPr>
                <w:spacing w:val="2"/>
                <w:sz w:val="19"/>
                <w:szCs w:val="19"/>
              </w:rPr>
            </w:pPr>
            <w:r>
              <w:rPr>
                <w:rFonts w:hint="eastAsia"/>
                <w:spacing w:val="2"/>
              </w:rPr>
              <w:t xml:space="preserve">　　</w:t>
            </w:r>
            <w:r w:rsidRPr="000D0A85">
              <w:rPr>
                <w:rFonts w:hint="eastAsia"/>
                <w:spacing w:val="2"/>
                <w:sz w:val="19"/>
                <w:szCs w:val="19"/>
              </w:rPr>
              <w:t>※定量下限値未満の測定結果は</w:t>
            </w:r>
            <w:r w:rsidRPr="000D0A85">
              <w:rPr>
                <w:rFonts w:hint="eastAsia"/>
                <w:spacing w:val="2"/>
                <w:sz w:val="19"/>
                <w:szCs w:val="19"/>
              </w:rPr>
              <w:t>1</w:t>
            </w:r>
            <w:r w:rsidRPr="000D0A85">
              <w:rPr>
                <w:rFonts w:hint="eastAsia"/>
                <w:spacing w:val="2"/>
                <w:sz w:val="19"/>
                <w:szCs w:val="19"/>
              </w:rPr>
              <w:t>μ</w:t>
            </w:r>
            <w:r w:rsidRPr="000D0A85">
              <w:rPr>
                <w:rFonts w:hint="eastAsia"/>
                <w:spacing w:val="2"/>
                <w:sz w:val="19"/>
                <w:szCs w:val="19"/>
              </w:rPr>
              <w:t>g/Nm</w:t>
            </w:r>
            <w:r w:rsidRPr="000D0A85">
              <w:rPr>
                <w:rFonts w:hint="eastAsia"/>
                <w:spacing w:val="2"/>
                <w:sz w:val="19"/>
                <w:szCs w:val="19"/>
                <w:vertAlign w:val="superscript"/>
              </w:rPr>
              <w:t>3</w:t>
            </w:r>
            <w:r w:rsidRPr="000D0A85">
              <w:rPr>
                <w:rFonts w:hint="eastAsia"/>
                <w:spacing w:val="2"/>
                <w:sz w:val="19"/>
                <w:szCs w:val="19"/>
              </w:rPr>
              <w:t>未満として集計</w:t>
            </w:r>
          </w:p>
          <w:p w:rsidR="008327AC" w:rsidRPr="008327AC" w:rsidRDefault="00F76875" w:rsidP="000D0A85">
            <w:pPr>
              <w:widowControl/>
              <w:spacing w:beforeLines="50" w:before="180"/>
              <w:jc w:val="center"/>
              <w:rPr>
                <w:rFonts w:asciiTheme="majorEastAsia" w:eastAsiaTheme="majorEastAsia" w:hAnsiTheme="majorEastAsia"/>
                <w:spacing w:val="2"/>
              </w:rPr>
            </w:pPr>
            <w:r>
              <w:rPr>
                <w:rFonts w:asciiTheme="majorEastAsia" w:eastAsiaTheme="majorEastAsia" w:hAnsiTheme="majorEastAsia" w:hint="eastAsia"/>
                <w:spacing w:val="2"/>
              </w:rPr>
              <w:t>図４</w:t>
            </w:r>
            <w:r w:rsidR="00D76B89">
              <w:rPr>
                <w:rFonts w:asciiTheme="majorEastAsia" w:eastAsiaTheme="majorEastAsia" w:hAnsiTheme="majorEastAsia" w:hint="eastAsia"/>
                <w:spacing w:val="2"/>
              </w:rPr>
              <w:t xml:space="preserve">　条例に基づく</w:t>
            </w:r>
            <w:r w:rsidR="008327AC" w:rsidRPr="008327AC">
              <w:rPr>
                <w:rFonts w:asciiTheme="majorEastAsia" w:eastAsiaTheme="majorEastAsia" w:hAnsiTheme="majorEastAsia" w:hint="eastAsia"/>
                <w:spacing w:val="2"/>
              </w:rPr>
              <w:t>水銀測定結果</w:t>
            </w:r>
          </w:p>
        </w:tc>
      </w:tr>
    </w:tbl>
    <w:p w:rsidR="00D76B89" w:rsidRDefault="00350012" w:rsidP="00964F64">
      <w:pPr>
        <w:widowControl/>
        <w:rPr>
          <w:spacing w:val="2"/>
        </w:rPr>
      </w:pPr>
      <w:r>
        <w:rPr>
          <w:rFonts w:hint="eastAsia"/>
          <w:spacing w:val="2"/>
        </w:rPr>
        <w:t xml:space="preserve">　</w:t>
      </w:r>
    </w:p>
    <w:p w:rsidR="00350012" w:rsidRDefault="00D76B89" w:rsidP="00D76B89">
      <w:pPr>
        <w:widowControl/>
        <w:ind w:firstLineChars="100" w:firstLine="214"/>
        <w:rPr>
          <w:spacing w:val="2"/>
        </w:rPr>
      </w:pPr>
      <w:r>
        <w:rPr>
          <w:rFonts w:hint="eastAsia"/>
          <w:spacing w:val="2"/>
        </w:rPr>
        <w:t>また</w:t>
      </w:r>
      <w:r w:rsidR="00350012">
        <w:rPr>
          <w:rFonts w:hint="eastAsia"/>
          <w:spacing w:val="2"/>
        </w:rPr>
        <w:t>、府内に所在する</w:t>
      </w:r>
      <w:r>
        <w:rPr>
          <w:rFonts w:hint="eastAsia"/>
          <w:spacing w:val="2"/>
        </w:rPr>
        <w:t>条例と改正大気汚染防止法の規制が重複することとなる廃棄物焼却</w:t>
      </w:r>
      <w:r w:rsidRPr="006919E2">
        <w:rPr>
          <w:rFonts w:asciiTheme="minorEastAsia" w:hAnsiTheme="minorEastAsia" w:hint="eastAsia"/>
          <w:spacing w:val="2"/>
        </w:rPr>
        <w:t>炉128</w:t>
      </w:r>
      <w:r>
        <w:rPr>
          <w:rFonts w:hint="eastAsia"/>
          <w:spacing w:val="2"/>
        </w:rPr>
        <w:t>施設</w:t>
      </w:r>
      <w:r w:rsidR="00350012">
        <w:rPr>
          <w:rFonts w:hint="eastAsia"/>
          <w:spacing w:val="2"/>
        </w:rPr>
        <w:t>の排ガス処理施設は表</w:t>
      </w:r>
      <w:r w:rsidR="00FA2CFD">
        <w:rPr>
          <w:rFonts w:hint="eastAsia"/>
          <w:spacing w:val="2"/>
        </w:rPr>
        <w:t>５</w:t>
      </w:r>
      <w:r>
        <w:rPr>
          <w:rFonts w:hint="eastAsia"/>
          <w:spacing w:val="2"/>
        </w:rPr>
        <w:t>のとおりである。</w:t>
      </w:r>
      <w:r w:rsidR="00350012">
        <w:rPr>
          <w:rFonts w:hint="eastAsia"/>
          <w:spacing w:val="2"/>
        </w:rPr>
        <w:t>全ての施設が、国の定める廃棄物焼却炉の既存施設に対する</w:t>
      </w:r>
      <w:r w:rsidR="00350012">
        <w:rPr>
          <w:rFonts w:hint="eastAsia"/>
          <w:spacing w:val="2"/>
        </w:rPr>
        <w:t>BAT</w:t>
      </w:r>
      <w:r w:rsidR="00350012">
        <w:rPr>
          <w:rFonts w:hint="eastAsia"/>
          <w:spacing w:val="2"/>
        </w:rPr>
        <w:t>（バ</w:t>
      </w:r>
      <w:r>
        <w:rPr>
          <w:rFonts w:hint="eastAsia"/>
          <w:spacing w:val="2"/>
        </w:rPr>
        <w:t>グフィルター又はスクラバー）と同等、もしくはそれ以上の施設を有している</w:t>
      </w:r>
      <w:r w:rsidR="00350012">
        <w:rPr>
          <w:rFonts w:hint="eastAsia"/>
          <w:spacing w:val="2"/>
        </w:rPr>
        <w:t>。</w:t>
      </w:r>
    </w:p>
    <w:p w:rsidR="00350012" w:rsidRPr="00D76B89" w:rsidRDefault="00350012" w:rsidP="00964F64">
      <w:pPr>
        <w:widowControl/>
        <w:rPr>
          <w:spacing w:val="2"/>
        </w:rPr>
      </w:pPr>
    </w:p>
    <w:p w:rsidR="00350012" w:rsidRPr="00E903BC" w:rsidRDefault="00350012" w:rsidP="00350012">
      <w:pPr>
        <w:widowControl/>
        <w:jc w:val="center"/>
        <w:rPr>
          <w:rFonts w:asciiTheme="majorEastAsia" w:eastAsiaTheme="majorEastAsia" w:hAnsiTheme="majorEastAsia"/>
          <w:spacing w:val="-6"/>
        </w:rPr>
      </w:pPr>
      <w:r w:rsidRPr="00E903BC">
        <w:rPr>
          <w:rFonts w:asciiTheme="majorEastAsia" w:eastAsiaTheme="majorEastAsia" w:hAnsiTheme="majorEastAsia" w:hint="eastAsia"/>
          <w:spacing w:val="-6"/>
        </w:rPr>
        <w:t>表</w:t>
      </w:r>
      <w:r w:rsidR="00FA2CFD">
        <w:rPr>
          <w:rFonts w:asciiTheme="majorEastAsia" w:eastAsiaTheme="majorEastAsia" w:hAnsiTheme="majorEastAsia" w:hint="eastAsia"/>
          <w:spacing w:val="-6"/>
        </w:rPr>
        <w:t>５</w:t>
      </w:r>
      <w:r w:rsidRPr="00E903BC">
        <w:rPr>
          <w:rFonts w:asciiTheme="majorEastAsia" w:eastAsiaTheme="majorEastAsia" w:hAnsiTheme="majorEastAsia" w:hint="eastAsia"/>
          <w:spacing w:val="-6"/>
        </w:rPr>
        <w:t xml:space="preserve">　府内に所在する廃棄物焼却炉の排ガス処理施設</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81"/>
        <w:gridCol w:w="2282"/>
        <w:gridCol w:w="2282"/>
        <w:gridCol w:w="2282"/>
      </w:tblGrid>
      <w:tr w:rsidR="00350012" w:rsidTr="00CF4349">
        <w:tc>
          <w:tcPr>
            <w:tcW w:w="2281" w:type="dxa"/>
            <w:vMerge w:val="restart"/>
            <w:tcBorders>
              <w:top w:val="single" w:sz="12" w:space="0" w:color="auto"/>
              <w:bottom w:val="single" w:sz="4" w:space="0" w:color="auto"/>
            </w:tcBorders>
            <w:vAlign w:val="center"/>
          </w:tcPr>
          <w:p w:rsidR="00350012" w:rsidRPr="00AA2E62" w:rsidRDefault="00350012" w:rsidP="00D76B89">
            <w:pPr>
              <w:widowControl/>
              <w:spacing w:line="340" w:lineRule="exact"/>
              <w:jc w:val="center"/>
              <w:rPr>
                <w:spacing w:val="-6"/>
                <w:sz w:val="20"/>
                <w:szCs w:val="20"/>
              </w:rPr>
            </w:pPr>
            <w:r w:rsidRPr="00AA2E62">
              <w:rPr>
                <w:rFonts w:hint="eastAsia"/>
                <w:spacing w:val="-6"/>
                <w:sz w:val="20"/>
                <w:szCs w:val="20"/>
              </w:rPr>
              <w:t>排ガス処理施設の種類</w:t>
            </w:r>
            <w:r w:rsidR="00AF4FE2" w:rsidRPr="00AF4FE2">
              <w:rPr>
                <w:rFonts w:hint="eastAsia"/>
                <w:spacing w:val="-6"/>
                <w:sz w:val="20"/>
                <w:szCs w:val="20"/>
                <w:vertAlign w:val="superscript"/>
              </w:rPr>
              <w:t>※</w:t>
            </w:r>
            <w:r w:rsidR="00AF4FE2" w:rsidRPr="00AF4FE2">
              <w:rPr>
                <w:rFonts w:hint="eastAsia"/>
                <w:spacing w:val="-6"/>
                <w:sz w:val="20"/>
                <w:szCs w:val="20"/>
                <w:vertAlign w:val="superscript"/>
              </w:rPr>
              <w:t>1</w:t>
            </w:r>
          </w:p>
        </w:tc>
        <w:tc>
          <w:tcPr>
            <w:tcW w:w="6846" w:type="dxa"/>
            <w:gridSpan w:val="3"/>
            <w:tcBorders>
              <w:top w:val="single" w:sz="12" w:space="0" w:color="auto"/>
              <w:bottom w:val="single" w:sz="4" w:space="0" w:color="auto"/>
            </w:tcBorders>
            <w:vAlign w:val="center"/>
          </w:tcPr>
          <w:p w:rsidR="00350012" w:rsidRDefault="00350012" w:rsidP="00D76B89">
            <w:pPr>
              <w:widowControl/>
              <w:spacing w:line="340" w:lineRule="exact"/>
              <w:jc w:val="center"/>
              <w:rPr>
                <w:spacing w:val="-6"/>
              </w:rPr>
            </w:pPr>
            <w:r w:rsidRPr="00AA2E62">
              <w:rPr>
                <w:rFonts w:hint="eastAsia"/>
                <w:spacing w:val="-6"/>
                <w:sz w:val="20"/>
                <w:szCs w:val="20"/>
              </w:rPr>
              <w:t>施設数</w:t>
            </w:r>
          </w:p>
        </w:tc>
      </w:tr>
      <w:tr w:rsidR="00D76B89" w:rsidTr="00C319C9">
        <w:tc>
          <w:tcPr>
            <w:tcW w:w="2281" w:type="dxa"/>
            <w:vMerge/>
            <w:tcBorders>
              <w:top w:val="single" w:sz="12" w:space="0" w:color="auto"/>
              <w:bottom w:val="single" w:sz="4" w:space="0" w:color="auto"/>
            </w:tcBorders>
            <w:vAlign w:val="center"/>
          </w:tcPr>
          <w:p w:rsidR="00D76B89" w:rsidRPr="00AA2E62" w:rsidRDefault="00D76B89" w:rsidP="00D76B89">
            <w:pPr>
              <w:widowControl/>
              <w:spacing w:line="340" w:lineRule="exact"/>
              <w:jc w:val="center"/>
              <w:rPr>
                <w:spacing w:val="-6"/>
                <w:sz w:val="20"/>
                <w:szCs w:val="20"/>
              </w:rPr>
            </w:pPr>
          </w:p>
        </w:tc>
        <w:tc>
          <w:tcPr>
            <w:tcW w:w="2282" w:type="dxa"/>
            <w:vMerge w:val="restart"/>
            <w:tcBorders>
              <w:top w:val="single" w:sz="12" w:space="0" w:color="auto"/>
            </w:tcBorders>
            <w:vAlign w:val="center"/>
          </w:tcPr>
          <w:p w:rsidR="00D76B89" w:rsidRPr="00AA2E62" w:rsidRDefault="00D76B89" w:rsidP="00D76B89">
            <w:pPr>
              <w:spacing w:line="340" w:lineRule="exact"/>
              <w:jc w:val="center"/>
              <w:rPr>
                <w:spacing w:val="-6"/>
                <w:sz w:val="20"/>
                <w:szCs w:val="20"/>
              </w:rPr>
            </w:pPr>
            <w:r w:rsidRPr="00D76B89">
              <w:rPr>
                <w:rFonts w:hint="eastAsia"/>
                <w:sz w:val="20"/>
                <w:szCs w:val="20"/>
              </w:rPr>
              <w:t>一廃廃棄物焼却施設</w:t>
            </w:r>
            <w:r w:rsidR="00AF4FE2" w:rsidRPr="00AF4FE2">
              <w:rPr>
                <w:rFonts w:hint="eastAsia"/>
                <w:sz w:val="20"/>
                <w:szCs w:val="20"/>
                <w:vertAlign w:val="superscript"/>
              </w:rPr>
              <w:t>※</w:t>
            </w:r>
            <w:r w:rsidR="00AF4FE2" w:rsidRPr="00AF4FE2">
              <w:rPr>
                <w:rFonts w:hint="eastAsia"/>
                <w:sz w:val="20"/>
                <w:szCs w:val="20"/>
                <w:vertAlign w:val="superscript"/>
              </w:rPr>
              <w:t>2</w:t>
            </w:r>
          </w:p>
        </w:tc>
        <w:tc>
          <w:tcPr>
            <w:tcW w:w="4564" w:type="dxa"/>
            <w:gridSpan w:val="2"/>
            <w:tcBorders>
              <w:top w:val="single" w:sz="12" w:space="0" w:color="auto"/>
              <w:bottom w:val="single" w:sz="4" w:space="0" w:color="auto"/>
            </w:tcBorders>
            <w:vAlign w:val="center"/>
          </w:tcPr>
          <w:p w:rsidR="00D76B89" w:rsidRPr="00AA2E62" w:rsidRDefault="00D76B89" w:rsidP="00D76B89">
            <w:pPr>
              <w:widowControl/>
              <w:spacing w:line="340" w:lineRule="exact"/>
              <w:jc w:val="center"/>
              <w:rPr>
                <w:spacing w:val="-6"/>
                <w:sz w:val="20"/>
                <w:szCs w:val="20"/>
              </w:rPr>
            </w:pPr>
            <w:r>
              <w:rPr>
                <w:rFonts w:hint="eastAsia"/>
                <w:spacing w:val="-6"/>
                <w:sz w:val="20"/>
                <w:szCs w:val="20"/>
              </w:rPr>
              <w:t>産業廃棄物焼却施設</w:t>
            </w:r>
          </w:p>
        </w:tc>
      </w:tr>
      <w:tr w:rsidR="00D76B89" w:rsidTr="00C319C9">
        <w:tc>
          <w:tcPr>
            <w:tcW w:w="2281" w:type="dxa"/>
            <w:vMerge/>
            <w:tcBorders>
              <w:top w:val="single" w:sz="4" w:space="0" w:color="auto"/>
              <w:bottom w:val="double" w:sz="4" w:space="0" w:color="auto"/>
            </w:tcBorders>
            <w:vAlign w:val="center"/>
          </w:tcPr>
          <w:p w:rsidR="00D76B89" w:rsidRPr="00AA2E62" w:rsidRDefault="00D76B89" w:rsidP="00D76B89">
            <w:pPr>
              <w:widowControl/>
              <w:spacing w:line="340" w:lineRule="exact"/>
              <w:jc w:val="center"/>
              <w:rPr>
                <w:spacing w:val="-6"/>
                <w:sz w:val="20"/>
                <w:szCs w:val="20"/>
              </w:rPr>
            </w:pPr>
          </w:p>
        </w:tc>
        <w:tc>
          <w:tcPr>
            <w:tcW w:w="2282" w:type="dxa"/>
            <w:vMerge/>
            <w:tcBorders>
              <w:bottom w:val="double" w:sz="4" w:space="0" w:color="auto"/>
            </w:tcBorders>
            <w:vAlign w:val="center"/>
          </w:tcPr>
          <w:p w:rsidR="00D76B89" w:rsidRPr="00D76B89" w:rsidRDefault="00D76B89" w:rsidP="00D76B89">
            <w:pPr>
              <w:widowControl/>
              <w:spacing w:line="340" w:lineRule="exact"/>
              <w:jc w:val="center"/>
              <w:rPr>
                <w:sz w:val="20"/>
                <w:szCs w:val="20"/>
              </w:rPr>
            </w:pPr>
          </w:p>
        </w:tc>
        <w:tc>
          <w:tcPr>
            <w:tcW w:w="2282" w:type="dxa"/>
            <w:tcBorders>
              <w:top w:val="single" w:sz="4" w:space="0" w:color="auto"/>
              <w:bottom w:val="double" w:sz="4" w:space="0" w:color="auto"/>
            </w:tcBorders>
            <w:vAlign w:val="center"/>
          </w:tcPr>
          <w:p w:rsidR="00D76B89" w:rsidRPr="00D76B89" w:rsidRDefault="00D76B89" w:rsidP="00D76B89">
            <w:pPr>
              <w:widowControl/>
              <w:spacing w:line="340" w:lineRule="exact"/>
              <w:jc w:val="center"/>
              <w:rPr>
                <w:sz w:val="20"/>
                <w:szCs w:val="20"/>
              </w:rPr>
            </w:pPr>
            <w:r w:rsidRPr="00D76B89">
              <w:rPr>
                <w:rFonts w:hint="eastAsia"/>
                <w:sz w:val="20"/>
                <w:szCs w:val="20"/>
              </w:rPr>
              <w:t>下水汚泥焼却施設</w:t>
            </w:r>
          </w:p>
        </w:tc>
        <w:tc>
          <w:tcPr>
            <w:tcW w:w="2282" w:type="dxa"/>
            <w:tcBorders>
              <w:top w:val="single" w:sz="4" w:space="0" w:color="auto"/>
              <w:bottom w:val="double" w:sz="4" w:space="0" w:color="auto"/>
            </w:tcBorders>
            <w:vAlign w:val="center"/>
          </w:tcPr>
          <w:p w:rsidR="00D76B89" w:rsidRPr="00D76B89" w:rsidRDefault="00D76B89" w:rsidP="00D76B89">
            <w:pPr>
              <w:widowControl/>
              <w:spacing w:line="340" w:lineRule="exact"/>
              <w:jc w:val="center"/>
              <w:rPr>
                <w:sz w:val="20"/>
              </w:rPr>
            </w:pPr>
            <w:r w:rsidRPr="00D76B89">
              <w:rPr>
                <w:rFonts w:hint="eastAsia"/>
                <w:sz w:val="20"/>
              </w:rPr>
              <w:t>左記を除く焼却施設</w:t>
            </w:r>
          </w:p>
        </w:tc>
      </w:tr>
      <w:tr w:rsidR="00350012" w:rsidTr="00CF4349">
        <w:tc>
          <w:tcPr>
            <w:tcW w:w="2281" w:type="dxa"/>
            <w:tcBorders>
              <w:top w:val="double" w:sz="4" w:space="0" w:color="auto"/>
            </w:tcBorders>
          </w:tcPr>
          <w:p w:rsidR="00350012" w:rsidRPr="00AA2E62" w:rsidRDefault="00350012" w:rsidP="00D76B89">
            <w:pPr>
              <w:widowControl/>
              <w:spacing w:line="340" w:lineRule="exact"/>
              <w:rPr>
                <w:spacing w:val="-16"/>
                <w:sz w:val="20"/>
                <w:szCs w:val="20"/>
              </w:rPr>
            </w:pPr>
            <w:r w:rsidRPr="00AA2E62">
              <w:rPr>
                <w:rFonts w:hint="eastAsia"/>
                <w:spacing w:val="-16"/>
                <w:sz w:val="20"/>
                <w:szCs w:val="20"/>
              </w:rPr>
              <w:t>BF</w:t>
            </w:r>
          </w:p>
        </w:tc>
        <w:tc>
          <w:tcPr>
            <w:tcW w:w="2282" w:type="dxa"/>
            <w:tcBorders>
              <w:top w:val="double" w:sz="4" w:space="0" w:color="auto"/>
            </w:tcBorders>
          </w:tcPr>
          <w:p w:rsidR="00350012" w:rsidRDefault="00350012" w:rsidP="00D76B89">
            <w:pPr>
              <w:widowControl/>
              <w:spacing w:line="340" w:lineRule="exact"/>
              <w:jc w:val="right"/>
              <w:rPr>
                <w:spacing w:val="-6"/>
              </w:rPr>
            </w:pPr>
            <w:r>
              <w:rPr>
                <w:rFonts w:hint="eastAsia"/>
                <w:spacing w:val="-6"/>
              </w:rPr>
              <w:t xml:space="preserve">35 </w:t>
            </w:r>
          </w:p>
        </w:tc>
        <w:tc>
          <w:tcPr>
            <w:tcW w:w="2282" w:type="dxa"/>
            <w:tcBorders>
              <w:top w:val="double" w:sz="4" w:space="0" w:color="auto"/>
            </w:tcBorders>
          </w:tcPr>
          <w:p w:rsidR="00350012" w:rsidRDefault="00350012" w:rsidP="00D76B89">
            <w:pPr>
              <w:widowControl/>
              <w:spacing w:line="340" w:lineRule="exact"/>
              <w:jc w:val="right"/>
              <w:rPr>
                <w:spacing w:val="-6"/>
              </w:rPr>
            </w:pPr>
            <w:r>
              <w:rPr>
                <w:rFonts w:hint="eastAsia"/>
                <w:spacing w:val="-6"/>
              </w:rPr>
              <w:t xml:space="preserve">9 </w:t>
            </w:r>
          </w:p>
        </w:tc>
        <w:tc>
          <w:tcPr>
            <w:tcW w:w="2282" w:type="dxa"/>
            <w:tcBorders>
              <w:top w:val="double" w:sz="4" w:space="0" w:color="auto"/>
            </w:tcBorders>
          </w:tcPr>
          <w:p w:rsidR="00350012" w:rsidRDefault="00350012" w:rsidP="00D76B89">
            <w:pPr>
              <w:widowControl/>
              <w:spacing w:line="340" w:lineRule="exact"/>
              <w:jc w:val="right"/>
              <w:rPr>
                <w:spacing w:val="-6"/>
              </w:rPr>
            </w:pPr>
            <w:r>
              <w:rPr>
                <w:rFonts w:hint="eastAsia"/>
                <w:spacing w:val="-6"/>
              </w:rPr>
              <w:t xml:space="preserve">6 </w:t>
            </w:r>
          </w:p>
        </w:tc>
      </w:tr>
      <w:tr w:rsidR="00350012" w:rsidTr="00CF4349">
        <w:tc>
          <w:tcPr>
            <w:tcW w:w="2281" w:type="dxa"/>
          </w:tcPr>
          <w:p w:rsidR="00350012" w:rsidRPr="00AA2E62" w:rsidRDefault="00350012" w:rsidP="00D76B89">
            <w:pPr>
              <w:widowControl/>
              <w:spacing w:line="340" w:lineRule="exact"/>
              <w:rPr>
                <w:spacing w:val="-16"/>
                <w:sz w:val="20"/>
                <w:szCs w:val="20"/>
              </w:rPr>
            </w:pPr>
            <w:r w:rsidRPr="00AA2E62">
              <w:rPr>
                <w:rFonts w:hint="eastAsia"/>
                <w:spacing w:val="-16"/>
                <w:sz w:val="20"/>
                <w:szCs w:val="20"/>
              </w:rPr>
              <w:t>BF</w:t>
            </w:r>
            <w:r w:rsidRPr="00AA2E62">
              <w:rPr>
                <w:rFonts w:hint="eastAsia"/>
                <w:spacing w:val="-16"/>
                <w:sz w:val="20"/>
                <w:szCs w:val="20"/>
              </w:rPr>
              <w:t>＋活性炭</w:t>
            </w:r>
          </w:p>
        </w:tc>
        <w:tc>
          <w:tcPr>
            <w:tcW w:w="2282" w:type="dxa"/>
          </w:tcPr>
          <w:p w:rsidR="00350012" w:rsidRDefault="00350012" w:rsidP="00D76B89">
            <w:pPr>
              <w:widowControl/>
              <w:spacing w:line="340" w:lineRule="exact"/>
              <w:jc w:val="right"/>
              <w:rPr>
                <w:spacing w:val="-6"/>
              </w:rPr>
            </w:pPr>
            <w:r>
              <w:rPr>
                <w:rFonts w:hint="eastAsia"/>
                <w:spacing w:val="-6"/>
              </w:rPr>
              <w:t xml:space="preserve">4 </w:t>
            </w:r>
          </w:p>
        </w:tc>
        <w:tc>
          <w:tcPr>
            <w:tcW w:w="2282" w:type="dxa"/>
          </w:tcPr>
          <w:p w:rsidR="00350012" w:rsidRDefault="00350012" w:rsidP="00D76B89">
            <w:pPr>
              <w:widowControl/>
              <w:spacing w:line="340" w:lineRule="exact"/>
              <w:jc w:val="right"/>
              <w:rPr>
                <w:spacing w:val="-6"/>
              </w:rPr>
            </w:pPr>
            <w:r>
              <w:rPr>
                <w:rFonts w:hint="eastAsia"/>
                <w:spacing w:val="-6"/>
              </w:rPr>
              <w:t xml:space="preserve">0 </w:t>
            </w:r>
          </w:p>
        </w:tc>
        <w:tc>
          <w:tcPr>
            <w:tcW w:w="2282" w:type="dxa"/>
          </w:tcPr>
          <w:p w:rsidR="00350012" w:rsidRDefault="00350012" w:rsidP="00D76B89">
            <w:pPr>
              <w:widowControl/>
              <w:spacing w:line="340" w:lineRule="exact"/>
              <w:jc w:val="right"/>
              <w:rPr>
                <w:spacing w:val="-6"/>
              </w:rPr>
            </w:pPr>
            <w:r>
              <w:rPr>
                <w:rFonts w:hint="eastAsia"/>
                <w:spacing w:val="-6"/>
              </w:rPr>
              <w:t xml:space="preserve">0 </w:t>
            </w:r>
          </w:p>
        </w:tc>
      </w:tr>
      <w:tr w:rsidR="00350012" w:rsidTr="00CF4349">
        <w:tc>
          <w:tcPr>
            <w:tcW w:w="2281" w:type="dxa"/>
          </w:tcPr>
          <w:p w:rsidR="00350012" w:rsidRPr="00AA2E62" w:rsidRDefault="00350012" w:rsidP="00D76B89">
            <w:pPr>
              <w:widowControl/>
              <w:spacing w:line="340" w:lineRule="exact"/>
              <w:rPr>
                <w:spacing w:val="-16"/>
                <w:sz w:val="20"/>
                <w:szCs w:val="20"/>
              </w:rPr>
            </w:pPr>
            <w:r w:rsidRPr="00AA2E62">
              <w:rPr>
                <w:rFonts w:hint="eastAsia"/>
                <w:spacing w:val="-16"/>
                <w:sz w:val="20"/>
                <w:szCs w:val="20"/>
              </w:rPr>
              <w:t>BF</w:t>
            </w:r>
            <w:r w:rsidRPr="00AA2E62">
              <w:rPr>
                <w:rFonts w:hint="eastAsia"/>
                <w:spacing w:val="-16"/>
                <w:sz w:val="20"/>
                <w:szCs w:val="20"/>
              </w:rPr>
              <w:t>＋スクラバー</w:t>
            </w:r>
          </w:p>
        </w:tc>
        <w:tc>
          <w:tcPr>
            <w:tcW w:w="2282" w:type="dxa"/>
          </w:tcPr>
          <w:p w:rsidR="00350012" w:rsidRDefault="00350012" w:rsidP="00D76B89">
            <w:pPr>
              <w:widowControl/>
              <w:spacing w:line="340" w:lineRule="exact"/>
              <w:jc w:val="right"/>
              <w:rPr>
                <w:spacing w:val="-6"/>
              </w:rPr>
            </w:pPr>
            <w:r>
              <w:rPr>
                <w:rFonts w:hint="eastAsia"/>
                <w:spacing w:val="-6"/>
              </w:rPr>
              <w:t xml:space="preserve">29 </w:t>
            </w:r>
          </w:p>
        </w:tc>
        <w:tc>
          <w:tcPr>
            <w:tcW w:w="2282" w:type="dxa"/>
          </w:tcPr>
          <w:p w:rsidR="00350012" w:rsidRDefault="00350012" w:rsidP="00D76B89">
            <w:pPr>
              <w:widowControl/>
              <w:spacing w:line="340" w:lineRule="exact"/>
              <w:jc w:val="right"/>
              <w:rPr>
                <w:spacing w:val="-6"/>
              </w:rPr>
            </w:pPr>
            <w:r>
              <w:rPr>
                <w:rFonts w:hint="eastAsia"/>
                <w:spacing w:val="-6"/>
              </w:rPr>
              <w:t xml:space="preserve">9 </w:t>
            </w:r>
          </w:p>
        </w:tc>
        <w:tc>
          <w:tcPr>
            <w:tcW w:w="2282" w:type="dxa"/>
          </w:tcPr>
          <w:p w:rsidR="00350012" w:rsidRDefault="00350012" w:rsidP="00D76B89">
            <w:pPr>
              <w:widowControl/>
              <w:spacing w:line="340" w:lineRule="exact"/>
              <w:jc w:val="right"/>
              <w:rPr>
                <w:spacing w:val="-6"/>
              </w:rPr>
            </w:pPr>
            <w:r>
              <w:rPr>
                <w:rFonts w:hint="eastAsia"/>
                <w:spacing w:val="-6"/>
              </w:rPr>
              <w:t xml:space="preserve">0 </w:t>
            </w:r>
          </w:p>
        </w:tc>
      </w:tr>
      <w:tr w:rsidR="00350012" w:rsidTr="00CF4349">
        <w:tc>
          <w:tcPr>
            <w:tcW w:w="2281" w:type="dxa"/>
          </w:tcPr>
          <w:p w:rsidR="00350012" w:rsidRPr="00AA2E62" w:rsidRDefault="00350012" w:rsidP="00D76B89">
            <w:pPr>
              <w:widowControl/>
              <w:spacing w:line="340" w:lineRule="exact"/>
              <w:rPr>
                <w:spacing w:val="-16"/>
                <w:sz w:val="20"/>
                <w:szCs w:val="20"/>
              </w:rPr>
            </w:pPr>
            <w:r w:rsidRPr="00AA2E62">
              <w:rPr>
                <w:rFonts w:hint="eastAsia"/>
                <w:spacing w:val="-16"/>
                <w:sz w:val="20"/>
                <w:szCs w:val="20"/>
              </w:rPr>
              <w:t>BF</w:t>
            </w:r>
            <w:r w:rsidRPr="00AA2E62">
              <w:rPr>
                <w:rFonts w:hint="eastAsia"/>
                <w:spacing w:val="-16"/>
                <w:sz w:val="20"/>
                <w:szCs w:val="20"/>
              </w:rPr>
              <w:t>＋スクラバー＋活性炭</w:t>
            </w:r>
          </w:p>
        </w:tc>
        <w:tc>
          <w:tcPr>
            <w:tcW w:w="2282" w:type="dxa"/>
          </w:tcPr>
          <w:p w:rsidR="00350012" w:rsidRDefault="00350012" w:rsidP="00D76B89">
            <w:pPr>
              <w:widowControl/>
              <w:spacing w:line="340" w:lineRule="exact"/>
              <w:jc w:val="right"/>
              <w:rPr>
                <w:spacing w:val="-6"/>
              </w:rPr>
            </w:pPr>
            <w:r>
              <w:rPr>
                <w:rFonts w:hint="eastAsia"/>
                <w:spacing w:val="-6"/>
              </w:rPr>
              <w:t xml:space="preserve">4 </w:t>
            </w:r>
          </w:p>
        </w:tc>
        <w:tc>
          <w:tcPr>
            <w:tcW w:w="2282" w:type="dxa"/>
          </w:tcPr>
          <w:p w:rsidR="00350012" w:rsidRDefault="00350012" w:rsidP="00D76B89">
            <w:pPr>
              <w:widowControl/>
              <w:spacing w:line="340" w:lineRule="exact"/>
              <w:jc w:val="right"/>
              <w:rPr>
                <w:spacing w:val="-6"/>
              </w:rPr>
            </w:pPr>
            <w:r>
              <w:rPr>
                <w:rFonts w:hint="eastAsia"/>
                <w:spacing w:val="-6"/>
              </w:rPr>
              <w:t xml:space="preserve">0 </w:t>
            </w:r>
          </w:p>
        </w:tc>
        <w:tc>
          <w:tcPr>
            <w:tcW w:w="2282" w:type="dxa"/>
          </w:tcPr>
          <w:p w:rsidR="00350012" w:rsidRDefault="00350012" w:rsidP="00D76B89">
            <w:pPr>
              <w:widowControl/>
              <w:spacing w:line="340" w:lineRule="exact"/>
              <w:jc w:val="right"/>
              <w:rPr>
                <w:spacing w:val="-6"/>
              </w:rPr>
            </w:pPr>
            <w:r>
              <w:rPr>
                <w:rFonts w:hint="eastAsia"/>
                <w:spacing w:val="-6"/>
              </w:rPr>
              <w:t xml:space="preserve">0 </w:t>
            </w:r>
          </w:p>
        </w:tc>
      </w:tr>
      <w:tr w:rsidR="00350012" w:rsidTr="00CF4349">
        <w:tc>
          <w:tcPr>
            <w:tcW w:w="2281" w:type="dxa"/>
          </w:tcPr>
          <w:p w:rsidR="00350012" w:rsidRPr="00AA2E62" w:rsidRDefault="00350012" w:rsidP="00D76B89">
            <w:pPr>
              <w:widowControl/>
              <w:spacing w:line="340" w:lineRule="exact"/>
              <w:rPr>
                <w:spacing w:val="-16"/>
                <w:sz w:val="20"/>
                <w:szCs w:val="20"/>
              </w:rPr>
            </w:pPr>
            <w:r w:rsidRPr="00AA2E62">
              <w:rPr>
                <w:rFonts w:hint="eastAsia"/>
                <w:spacing w:val="-16"/>
                <w:sz w:val="20"/>
                <w:szCs w:val="20"/>
              </w:rPr>
              <w:t>EP</w:t>
            </w:r>
            <w:r w:rsidRPr="00AA2E62">
              <w:rPr>
                <w:rFonts w:hint="eastAsia"/>
                <w:spacing w:val="-16"/>
                <w:sz w:val="20"/>
                <w:szCs w:val="20"/>
              </w:rPr>
              <w:t>＋スクラバー</w:t>
            </w:r>
          </w:p>
        </w:tc>
        <w:tc>
          <w:tcPr>
            <w:tcW w:w="2282" w:type="dxa"/>
          </w:tcPr>
          <w:p w:rsidR="00350012" w:rsidRDefault="00350012" w:rsidP="00D76B89">
            <w:pPr>
              <w:widowControl/>
              <w:spacing w:line="340" w:lineRule="exact"/>
              <w:jc w:val="right"/>
              <w:rPr>
                <w:spacing w:val="-6"/>
              </w:rPr>
            </w:pPr>
            <w:r>
              <w:rPr>
                <w:rFonts w:hint="eastAsia"/>
                <w:spacing w:val="-6"/>
              </w:rPr>
              <w:t xml:space="preserve">13 </w:t>
            </w:r>
          </w:p>
        </w:tc>
        <w:tc>
          <w:tcPr>
            <w:tcW w:w="2282" w:type="dxa"/>
          </w:tcPr>
          <w:p w:rsidR="00350012" w:rsidRDefault="00350012" w:rsidP="00D76B89">
            <w:pPr>
              <w:widowControl/>
              <w:spacing w:line="340" w:lineRule="exact"/>
              <w:jc w:val="right"/>
              <w:rPr>
                <w:spacing w:val="-6"/>
              </w:rPr>
            </w:pPr>
            <w:r>
              <w:rPr>
                <w:rFonts w:hint="eastAsia"/>
                <w:spacing w:val="-6"/>
              </w:rPr>
              <w:t xml:space="preserve">15 </w:t>
            </w:r>
          </w:p>
        </w:tc>
        <w:tc>
          <w:tcPr>
            <w:tcW w:w="2282" w:type="dxa"/>
          </w:tcPr>
          <w:p w:rsidR="00350012" w:rsidRDefault="00350012" w:rsidP="00D76B89">
            <w:pPr>
              <w:widowControl/>
              <w:spacing w:line="340" w:lineRule="exact"/>
              <w:jc w:val="right"/>
              <w:rPr>
                <w:spacing w:val="-6"/>
              </w:rPr>
            </w:pPr>
            <w:r>
              <w:rPr>
                <w:rFonts w:hint="eastAsia"/>
                <w:spacing w:val="-6"/>
              </w:rPr>
              <w:t xml:space="preserve">0 </w:t>
            </w:r>
          </w:p>
        </w:tc>
      </w:tr>
      <w:tr w:rsidR="00350012" w:rsidTr="00CF4349">
        <w:tc>
          <w:tcPr>
            <w:tcW w:w="2281" w:type="dxa"/>
          </w:tcPr>
          <w:p w:rsidR="00350012" w:rsidRPr="00AA2E62" w:rsidRDefault="00350012" w:rsidP="00D76B89">
            <w:pPr>
              <w:widowControl/>
              <w:spacing w:line="340" w:lineRule="exact"/>
              <w:rPr>
                <w:spacing w:val="-16"/>
                <w:sz w:val="20"/>
                <w:szCs w:val="20"/>
              </w:rPr>
            </w:pPr>
            <w:r w:rsidRPr="00AA2E62">
              <w:rPr>
                <w:rFonts w:hint="eastAsia"/>
                <w:spacing w:val="-16"/>
                <w:sz w:val="20"/>
                <w:szCs w:val="20"/>
              </w:rPr>
              <w:t>EP</w:t>
            </w:r>
            <w:r w:rsidRPr="00AA2E62">
              <w:rPr>
                <w:rFonts w:hint="eastAsia"/>
                <w:spacing w:val="-16"/>
                <w:sz w:val="20"/>
                <w:szCs w:val="20"/>
              </w:rPr>
              <w:t>＋スクラバー＋</w:t>
            </w:r>
            <w:r w:rsidRPr="00AA2E62">
              <w:rPr>
                <w:rFonts w:hint="eastAsia"/>
                <w:spacing w:val="-16"/>
                <w:sz w:val="20"/>
                <w:szCs w:val="20"/>
              </w:rPr>
              <w:t>BF</w:t>
            </w:r>
          </w:p>
        </w:tc>
        <w:tc>
          <w:tcPr>
            <w:tcW w:w="2282" w:type="dxa"/>
          </w:tcPr>
          <w:p w:rsidR="00350012" w:rsidRPr="00AA2E62" w:rsidRDefault="00350012" w:rsidP="00D76B89">
            <w:pPr>
              <w:widowControl/>
              <w:spacing w:line="340" w:lineRule="exact"/>
              <w:jc w:val="right"/>
              <w:rPr>
                <w:spacing w:val="-6"/>
              </w:rPr>
            </w:pPr>
            <w:r>
              <w:rPr>
                <w:rFonts w:hint="eastAsia"/>
                <w:spacing w:val="-6"/>
              </w:rPr>
              <w:t xml:space="preserve">1 </w:t>
            </w:r>
          </w:p>
        </w:tc>
        <w:tc>
          <w:tcPr>
            <w:tcW w:w="2282" w:type="dxa"/>
          </w:tcPr>
          <w:p w:rsidR="00350012" w:rsidRDefault="00350012" w:rsidP="00D76B89">
            <w:pPr>
              <w:widowControl/>
              <w:spacing w:line="340" w:lineRule="exact"/>
              <w:jc w:val="right"/>
              <w:rPr>
                <w:spacing w:val="-6"/>
              </w:rPr>
            </w:pPr>
            <w:r>
              <w:rPr>
                <w:rFonts w:hint="eastAsia"/>
                <w:spacing w:val="-6"/>
              </w:rPr>
              <w:t xml:space="preserve">0 </w:t>
            </w:r>
          </w:p>
        </w:tc>
        <w:tc>
          <w:tcPr>
            <w:tcW w:w="2282" w:type="dxa"/>
          </w:tcPr>
          <w:p w:rsidR="00350012" w:rsidRDefault="00350012" w:rsidP="00D76B89">
            <w:pPr>
              <w:widowControl/>
              <w:spacing w:line="340" w:lineRule="exact"/>
              <w:jc w:val="right"/>
              <w:rPr>
                <w:spacing w:val="-6"/>
              </w:rPr>
            </w:pPr>
            <w:r>
              <w:rPr>
                <w:rFonts w:hint="eastAsia"/>
                <w:spacing w:val="-6"/>
              </w:rPr>
              <w:t xml:space="preserve">0 </w:t>
            </w:r>
          </w:p>
        </w:tc>
      </w:tr>
      <w:tr w:rsidR="00350012" w:rsidTr="00CF4349">
        <w:tc>
          <w:tcPr>
            <w:tcW w:w="2281" w:type="dxa"/>
            <w:tcBorders>
              <w:bottom w:val="single" w:sz="4" w:space="0" w:color="auto"/>
            </w:tcBorders>
          </w:tcPr>
          <w:p w:rsidR="00350012" w:rsidRPr="00AA2E62" w:rsidRDefault="00350012" w:rsidP="00D76B89">
            <w:pPr>
              <w:widowControl/>
              <w:spacing w:line="340" w:lineRule="exact"/>
              <w:rPr>
                <w:spacing w:val="-16"/>
                <w:sz w:val="20"/>
                <w:szCs w:val="20"/>
              </w:rPr>
            </w:pPr>
            <w:r w:rsidRPr="00AA2E62">
              <w:rPr>
                <w:rFonts w:hint="eastAsia"/>
                <w:spacing w:val="-16"/>
                <w:sz w:val="20"/>
                <w:szCs w:val="20"/>
              </w:rPr>
              <w:t>EP</w:t>
            </w:r>
            <w:r w:rsidRPr="00AA2E62">
              <w:rPr>
                <w:rFonts w:hint="eastAsia"/>
                <w:spacing w:val="-16"/>
                <w:sz w:val="20"/>
                <w:szCs w:val="20"/>
              </w:rPr>
              <w:t>＋スクラバー＋活性炭</w:t>
            </w:r>
          </w:p>
        </w:tc>
        <w:tc>
          <w:tcPr>
            <w:tcW w:w="2282" w:type="dxa"/>
            <w:tcBorders>
              <w:bottom w:val="single" w:sz="4" w:space="0" w:color="auto"/>
            </w:tcBorders>
          </w:tcPr>
          <w:p w:rsidR="00350012" w:rsidRPr="00AA2E62" w:rsidRDefault="00350012" w:rsidP="00D76B89">
            <w:pPr>
              <w:widowControl/>
              <w:spacing w:line="340" w:lineRule="exact"/>
              <w:jc w:val="right"/>
              <w:rPr>
                <w:spacing w:val="-6"/>
              </w:rPr>
            </w:pPr>
            <w:r>
              <w:rPr>
                <w:rFonts w:hint="eastAsia"/>
                <w:spacing w:val="-6"/>
              </w:rPr>
              <w:t xml:space="preserve">1 </w:t>
            </w:r>
          </w:p>
        </w:tc>
        <w:tc>
          <w:tcPr>
            <w:tcW w:w="2282" w:type="dxa"/>
            <w:tcBorders>
              <w:bottom w:val="single" w:sz="4" w:space="0" w:color="auto"/>
            </w:tcBorders>
          </w:tcPr>
          <w:p w:rsidR="00350012" w:rsidRDefault="00350012" w:rsidP="00D76B89">
            <w:pPr>
              <w:widowControl/>
              <w:spacing w:line="340" w:lineRule="exact"/>
              <w:jc w:val="right"/>
              <w:rPr>
                <w:spacing w:val="-6"/>
              </w:rPr>
            </w:pPr>
            <w:r>
              <w:rPr>
                <w:rFonts w:hint="eastAsia"/>
                <w:spacing w:val="-6"/>
              </w:rPr>
              <w:t xml:space="preserve">0 </w:t>
            </w:r>
          </w:p>
        </w:tc>
        <w:tc>
          <w:tcPr>
            <w:tcW w:w="2282" w:type="dxa"/>
            <w:tcBorders>
              <w:bottom w:val="single" w:sz="4" w:space="0" w:color="auto"/>
            </w:tcBorders>
          </w:tcPr>
          <w:p w:rsidR="00350012" w:rsidRDefault="00350012" w:rsidP="00D76B89">
            <w:pPr>
              <w:widowControl/>
              <w:spacing w:line="340" w:lineRule="exact"/>
              <w:jc w:val="right"/>
              <w:rPr>
                <w:spacing w:val="-6"/>
              </w:rPr>
            </w:pPr>
            <w:r>
              <w:rPr>
                <w:rFonts w:hint="eastAsia"/>
                <w:spacing w:val="-6"/>
              </w:rPr>
              <w:t xml:space="preserve">0 </w:t>
            </w:r>
          </w:p>
        </w:tc>
      </w:tr>
      <w:tr w:rsidR="00350012" w:rsidTr="00CF4349">
        <w:tc>
          <w:tcPr>
            <w:tcW w:w="2281" w:type="dxa"/>
            <w:tcBorders>
              <w:top w:val="single" w:sz="4" w:space="0" w:color="auto"/>
              <w:bottom w:val="double" w:sz="4" w:space="0" w:color="auto"/>
            </w:tcBorders>
          </w:tcPr>
          <w:p w:rsidR="00350012" w:rsidRPr="00AA2E62" w:rsidRDefault="00350012" w:rsidP="00D76B89">
            <w:pPr>
              <w:widowControl/>
              <w:spacing w:line="340" w:lineRule="exact"/>
              <w:rPr>
                <w:spacing w:val="-16"/>
                <w:sz w:val="20"/>
                <w:szCs w:val="20"/>
              </w:rPr>
            </w:pPr>
            <w:r w:rsidRPr="00AA2E62">
              <w:rPr>
                <w:rFonts w:hint="eastAsia"/>
                <w:spacing w:val="-16"/>
                <w:sz w:val="20"/>
                <w:szCs w:val="20"/>
              </w:rPr>
              <w:t>スクラバー</w:t>
            </w:r>
          </w:p>
        </w:tc>
        <w:tc>
          <w:tcPr>
            <w:tcW w:w="2282" w:type="dxa"/>
            <w:tcBorders>
              <w:top w:val="single" w:sz="4" w:space="0" w:color="auto"/>
              <w:bottom w:val="double" w:sz="4" w:space="0" w:color="auto"/>
            </w:tcBorders>
          </w:tcPr>
          <w:p w:rsidR="00350012" w:rsidRPr="00AA2E62" w:rsidRDefault="00350012" w:rsidP="00D76B89">
            <w:pPr>
              <w:widowControl/>
              <w:spacing w:line="340" w:lineRule="exact"/>
              <w:jc w:val="right"/>
              <w:rPr>
                <w:spacing w:val="-6"/>
              </w:rPr>
            </w:pPr>
            <w:r>
              <w:rPr>
                <w:rFonts w:hint="eastAsia"/>
                <w:spacing w:val="-6"/>
              </w:rPr>
              <w:t xml:space="preserve">0 </w:t>
            </w:r>
          </w:p>
        </w:tc>
        <w:tc>
          <w:tcPr>
            <w:tcW w:w="2282" w:type="dxa"/>
            <w:tcBorders>
              <w:top w:val="single" w:sz="4" w:space="0" w:color="auto"/>
              <w:bottom w:val="double" w:sz="4" w:space="0" w:color="auto"/>
            </w:tcBorders>
          </w:tcPr>
          <w:p w:rsidR="00350012" w:rsidRDefault="00350012" w:rsidP="00D76B89">
            <w:pPr>
              <w:widowControl/>
              <w:spacing w:line="340" w:lineRule="exact"/>
              <w:jc w:val="right"/>
              <w:rPr>
                <w:spacing w:val="-6"/>
              </w:rPr>
            </w:pPr>
            <w:r>
              <w:rPr>
                <w:rFonts w:hint="eastAsia"/>
                <w:spacing w:val="-6"/>
              </w:rPr>
              <w:t xml:space="preserve">1 </w:t>
            </w:r>
          </w:p>
        </w:tc>
        <w:tc>
          <w:tcPr>
            <w:tcW w:w="2282" w:type="dxa"/>
            <w:tcBorders>
              <w:top w:val="single" w:sz="4" w:space="0" w:color="auto"/>
              <w:bottom w:val="double" w:sz="4" w:space="0" w:color="auto"/>
            </w:tcBorders>
          </w:tcPr>
          <w:p w:rsidR="00350012" w:rsidRDefault="00350012" w:rsidP="00D76B89">
            <w:pPr>
              <w:widowControl/>
              <w:spacing w:line="340" w:lineRule="exact"/>
              <w:jc w:val="right"/>
              <w:rPr>
                <w:spacing w:val="-6"/>
              </w:rPr>
            </w:pPr>
            <w:r>
              <w:rPr>
                <w:rFonts w:hint="eastAsia"/>
                <w:spacing w:val="-6"/>
              </w:rPr>
              <w:t xml:space="preserve">1 </w:t>
            </w:r>
          </w:p>
        </w:tc>
      </w:tr>
      <w:tr w:rsidR="00350012" w:rsidTr="00CF4349">
        <w:tc>
          <w:tcPr>
            <w:tcW w:w="2281" w:type="dxa"/>
            <w:tcBorders>
              <w:top w:val="double" w:sz="4" w:space="0" w:color="auto"/>
            </w:tcBorders>
          </w:tcPr>
          <w:p w:rsidR="00350012" w:rsidRPr="00AA2E62" w:rsidRDefault="00350012" w:rsidP="00D76B89">
            <w:pPr>
              <w:widowControl/>
              <w:spacing w:line="340" w:lineRule="exact"/>
              <w:jc w:val="center"/>
              <w:rPr>
                <w:spacing w:val="-16"/>
                <w:sz w:val="20"/>
                <w:szCs w:val="20"/>
              </w:rPr>
            </w:pPr>
            <w:r>
              <w:rPr>
                <w:rFonts w:hint="eastAsia"/>
                <w:spacing w:val="-16"/>
                <w:sz w:val="20"/>
                <w:szCs w:val="20"/>
              </w:rPr>
              <w:t>合　計</w:t>
            </w:r>
          </w:p>
        </w:tc>
        <w:tc>
          <w:tcPr>
            <w:tcW w:w="2282" w:type="dxa"/>
            <w:tcBorders>
              <w:top w:val="double" w:sz="4" w:space="0" w:color="auto"/>
            </w:tcBorders>
          </w:tcPr>
          <w:p w:rsidR="00350012" w:rsidRDefault="00350012" w:rsidP="00D76B89">
            <w:pPr>
              <w:widowControl/>
              <w:spacing w:line="340" w:lineRule="exact"/>
              <w:jc w:val="right"/>
              <w:rPr>
                <w:spacing w:val="-6"/>
              </w:rPr>
            </w:pPr>
            <w:r>
              <w:rPr>
                <w:rFonts w:hint="eastAsia"/>
                <w:spacing w:val="-6"/>
              </w:rPr>
              <w:t>87</w:t>
            </w:r>
          </w:p>
        </w:tc>
        <w:tc>
          <w:tcPr>
            <w:tcW w:w="2282" w:type="dxa"/>
            <w:tcBorders>
              <w:top w:val="double" w:sz="4" w:space="0" w:color="auto"/>
            </w:tcBorders>
          </w:tcPr>
          <w:p w:rsidR="00350012" w:rsidRDefault="00350012" w:rsidP="00D76B89">
            <w:pPr>
              <w:widowControl/>
              <w:spacing w:line="340" w:lineRule="exact"/>
              <w:jc w:val="right"/>
              <w:rPr>
                <w:spacing w:val="-6"/>
              </w:rPr>
            </w:pPr>
            <w:r>
              <w:rPr>
                <w:rFonts w:hint="eastAsia"/>
                <w:spacing w:val="-6"/>
              </w:rPr>
              <w:t>34</w:t>
            </w:r>
          </w:p>
        </w:tc>
        <w:tc>
          <w:tcPr>
            <w:tcW w:w="2282" w:type="dxa"/>
            <w:tcBorders>
              <w:top w:val="double" w:sz="4" w:space="0" w:color="auto"/>
            </w:tcBorders>
          </w:tcPr>
          <w:p w:rsidR="00350012" w:rsidRDefault="00350012" w:rsidP="00D76B89">
            <w:pPr>
              <w:widowControl/>
              <w:spacing w:line="340" w:lineRule="exact"/>
              <w:jc w:val="right"/>
              <w:rPr>
                <w:spacing w:val="-6"/>
              </w:rPr>
            </w:pPr>
            <w:r>
              <w:rPr>
                <w:rFonts w:hint="eastAsia"/>
                <w:spacing w:val="-6"/>
              </w:rPr>
              <w:t>7</w:t>
            </w:r>
          </w:p>
        </w:tc>
      </w:tr>
    </w:tbl>
    <w:p w:rsidR="00350012" w:rsidRPr="000D0A85" w:rsidRDefault="00350012" w:rsidP="00FA2CFD">
      <w:pPr>
        <w:widowControl/>
        <w:spacing w:line="280" w:lineRule="exact"/>
        <w:rPr>
          <w:spacing w:val="-6"/>
          <w:sz w:val="19"/>
          <w:szCs w:val="19"/>
        </w:rPr>
      </w:pPr>
      <w:r w:rsidRPr="000D0A85">
        <w:rPr>
          <w:rFonts w:hint="eastAsia"/>
          <w:spacing w:val="-6"/>
          <w:sz w:val="19"/>
          <w:szCs w:val="19"/>
        </w:rPr>
        <w:t>※</w:t>
      </w:r>
      <w:r w:rsidR="00AF4FE2">
        <w:rPr>
          <w:rFonts w:hint="eastAsia"/>
          <w:spacing w:val="-6"/>
          <w:sz w:val="19"/>
          <w:szCs w:val="19"/>
        </w:rPr>
        <w:t xml:space="preserve">1  </w:t>
      </w:r>
      <w:r w:rsidRPr="000D0A85">
        <w:rPr>
          <w:rFonts w:hint="eastAsia"/>
          <w:spacing w:val="-6"/>
          <w:sz w:val="19"/>
          <w:szCs w:val="19"/>
        </w:rPr>
        <w:t>BF</w:t>
      </w:r>
      <w:r w:rsidRPr="000D0A85">
        <w:rPr>
          <w:rFonts w:hint="eastAsia"/>
          <w:spacing w:val="-6"/>
          <w:sz w:val="19"/>
          <w:szCs w:val="19"/>
        </w:rPr>
        <w:t>：バグフィルター、</w:t>
      </w:r>
      <w:r w:rsidRPr="000D0A85">
        <w:rPr>
          <w:rFonts w:hint="eastAsia"/>
          <w:spacing w:val="-6"/>
          <w:sz w:val="19"/>
          <w:szCs w:val="19"/>
        </w:rPr>
        <w:t>EP</w:t>
      </w:r>
      <w:r w:rsidRPr="000D0A85">
        <w:rPr>
          <w:rFonts w:hint="eastAsia"/>
          <w:spacing w:val="-6"/>
          <w:sz w:val="19"/>
          <w:szCs w:val="19"/>
        </w:rPr>
        <w:t>：電気集塵機</w:t>
      </w:r>
    </w:p>
    <w:p w:rsidR="00350012" w:rsidRPr="000D0A85" w:rsidRDefault="00C319C9" w:rsidP="00FA2CFD">
      <w:pPr>
        <w:widowControl/>
        <w:spacing w:line="280" w:lineRule="exact"/>
        <w:rPr>
          <w:spacing w:val="2"/>
          <w:sz w:val="19"/>
          <w:szCs w:val="19"/>
        </w:rPr>
      </w:pPr>
      <w:r w:rsidRPr="000D0A85">
        <w:rPr>
          <w:rFonts w:hint="eastAsia"/>
          <w:spacing w:val="2"/>
          <w:sz w:val="19"/>
          <w:szCs w:val="19"/>
        </w:rPr>
        <w:t>※</w:t>
      </w:r>
      <w:r w:rsidR="00AF4FE2">
        <w:rPr>
          <w:rFonts w:hint="eastAsia"/>
          <w:spacing w:val="2"/>
          <w:sz w:val="19"/>
          <w:szCs w:val="19"/>
        </w:rPr>
        <w:t xml:space="preserve">2 </w:t>
      </w:r>
      <w:r w:rsidRPr="000D0A85">
        <w:rPr>
          <w:rFonts w:hint="eastAsia"/>
          <w:spacing w:val="2"/>
          <w:sz w:val="19"/>
          <w:szCs w:val="19"/>
        </w:rPr>
        <w:t>水銀を排出しないし尿焼却施設を除く。</w:t>
      </w:r>
    </w:p>
    <w:p w:rsidR="00832A3D" w:rsidRDefault="00832A3D" w:rsidP="00964F64">
      <w:pPr>
        <w:widowControl/>
        <w:rPr>
          <w:spacing w:val="2"/>
          <w:sz w:val="20"/>
        </w:rPr>
        <w:sectPr w:rsidR="00832A3D" w:rsidSect="00964F64">
          <w:pgSz w:w="11906" w:h="16838"/>
          <w:pgMar w:top="1080" w:right="1440" w:bottom="1080" w:left="1440" w:header="851" w:footer="680" w:gutter="0"/>
          <w:cols w:space="425"/>
          <w:docGrid w:type="lines" w:linePitch="360"/>
        </w:sectPr>
      </w:pPr>
    </w:p>
    <w:p w:rsidR="00254CFF" w:rsidRPr="006F4E53" w:rsidRDefault="00254CFF" w:rsidP="00A22C66">
      <w:pPr>
        <w:pStyle w:val="aa"/>
        <w:widowControl/>
        <w:numPr>
          <w:ilvl w:val="0"/>
          <w:numId w:val="28"/>
        </w:numPr>
        <w:ind w:leftChars="0"/>
        <w:rPr>
          <w:rFonts w:asciiTheme="majorEastAsia" w:eastAsiaTheme="majorEastAsia" w:hAnsiTheme="majorEastAsia"/>
          <w:spacing w:val="2"/>
        </w:rPr>
      </w:pPr>
      <w:r w:rsidRPr="006F4E53">
        <w:rPr>
          <w:rFonts w:asciiTheme="majorEastAsia" w:eastAsiaTheme="majorEastAsia" w:hAnsiTheme="majorEastAsia" w:hint="eastAsia"/>
          <w:spacing w:val="2"/>
        </w:rPr>
        <w:lastRenderedPageBreak/>
        <w:t>測定方法</w:t>
      </w:r>
      <w:r w:rsidR="006F4E53">
        <w:rPr>
          <w:rFonts w:asciiTheme="majorEastAsia" w:eastAsiaTheme="majorEastAsia" w:hAnsiTheme="majorEastAsia" w:hint="eastAsia"/>
          <w:spacing w:val="2"/>
        </w:rPr>
        <w:t>及び排出基準超過時の対応</w:t>
      </w:r>
    </w:p>
    <w:p w:rsidR="00333555" w:rsidRDefault="00350012" w:rsidP="00A22C66">
      <w:pPr>
        <w:widowControl/>
        <w:jc w:val="left"/>
        <w:rPr>
          <w:rFonts w:asciiTheme="minorEastAsia" w:hAnsiTheme="minorEastAsia"/>
        </w:rPr>
      </w:pPr>
      <w:r>
        <w:rPr>
          <w:rFonts w:hint="eastAsia"/>
          <w:spacing w:val="2"/>
        </w:rPr>
        <w:t xml:space="preserve">　</w:t>
      </w:r>
      <w:r w:rsidR="00AF4FE2">
        <w:rPr>
          <w:rFonts w:hint="eastAsia"/>
          <w:spacing w:val="2"/>
        </w:rPr>
        <w:t>測定方法</w:t>
      </w:r>
      <w:r w:rsidR="006F4E53">
        <w:rPr>
          <w:rFonts w:hint="eastAsia"/>
          <w:spacing w:val="2"/>
        </w:rPr>
        <w:t>及び排出基準超過時の対応</w:t>
      </w:r>
      <w:r w:rsidR="00183F39">
        <w:rPr>
          <w:rFonts w:hint="eastAsia"/>
          <w:spacing w:val="2"/>
        </w:rPr>
        <w:t>の比較一覧は表</w:t>
      </w:r>
      <w:r w:rsidR="00FA2CFD">
        <w:rPr>
          <w:rFonts w:hint="eastAsia"/>
          <w:spacing w:val="2"/>
        </w:rPr>
        <w:t>６</w:t>
      </w:r>
      <w:r w:rsidR="006F4E53">
        <w:rPr>
          <w:rFonts w:hint="eastAsia"/>
          <w:spacing w:val="2"/>
        </w:rPr>
        <w:t>のとおりである。測定対象は、条例がガス状水銀を対象としているのに対し</w:t>
      </w:r>
      <w:r w:rsidR="00333555">
        <w:rPr>
          <w:rFonts w:hint="eastAsia"/>
          <w:spacing w:val="2"/>
        </w:rPr>
        <w:t>、法は全水銀を対象としている。ただし、法では</w:t>
      </w:r>
      <w:r w:rsidR="00333555">
        <w:rPr>
          <w:rFonts w:asciiTheme="minorEastAsia" w:hAnsiTheme="minorEastAsia" w:hint="eastAsia"/>
        </w:rPr>
        <w:t>事業者の負担を軽減する観点から、</w:t>
      </w:r>
      <w:r w:rsidR="00D76B89">
        <w:rPr>
          <w:rFonts w:asciiTheme="minorEastAsia" w:hAnsiTheme="minorEastAsia" w:hint="eastAsia"/>
        </w:rPr>
        <w:t>測定結果の年平均が50μg/Nm</w:t>
      </w:r>
      <w:r w:rsidR="00D76B89" w:rsidRPr="002C262E">
        <w:rPr>
          <w:rFonts w:asciiTheme="minorEastAsia" w:hAnsiTheme="minorEastAsia" w:hint="eastAsia"/>
          <w:vertAlign w:val="superscript"/>
        </w:rPr>
        <w:t>3</w:t>
      </w:r>
      <w:r w:rsidR="00D76B89">
        <w:rPr>
          <w:rFonts w:asciiTheme="minorEastAsia" w:hAnsiTheme="minorEastAsia" w:hint="eastAsia"/>
        </w:rPr>
        <w:t>未満である施設のうち、各測定結果において水銀濃度に対する粒子状水銀の濃度が</w:t>
      </w:r>
      <w:r w:rsidR="00C319C9">
        <w:rPr>
          <w:rFonts w:asciiTheme="minorEastAsia" w:hAnsiTheme="minorEastAsia" w:hint="eastAsia"/>
        </w:rPr>
        <w:t>５</w:t>
      </w:r>
      <w:r w:rsidR="00D76B89">
        <w:rPr>
          <w:rFonts w:asciiTheme="minorEastAsia" w:hAnsiTheme="minorEastAsia" w:hint="eastAsia"/>
        </w:rPr>
        <w:t>%未満であることが</w:t>
      </w:r>
      <w:r w:rsidR="00C319C9">
        <w:rPr>
          <w:rFonts w:asciiTheme="minorEastAsia" w:hAnsiTheme="minorEastAsia" w:hint="eastAsia"/>
        </w:rPr>
        <w:t>３</w:t>
      </w:r>
      <w:r w:rsidR="00D76B89">
        <w:rPr>
          <w:rFonts w:asciiTheme="minorEastAsia" w:hAnsiTheme="minorEastAsia" w:hint="eastAsia"/>
        </w:rPr>
        <w:t>年間継続して確認できた</w:t>
      </w:r>
      <w:r w:rsidR="00D76B89" w:rsidRPr="00C319C9">
        <w:rPr>
          <w:rFonts w:asciiTheme="minorEastAsia" w:hAnsiTheme="minorEastAsia" w:hint="eastAsia"/>
          <w:spacing w:val="-2"/>
        </w:rPr>
        <w:t>場合など一定の条件</w:t>
      </w:r>
      <w:r w:rsidR="00333555" w:rsidRPr="00C319C9">
        <w:rPr>
          <w:rFonts w:asciiTheme="minorEastAsia" w:hAnsiTheme="minorEastAsia" w:hint="eastAsia"/>
          <w:spacing w:val="-2"/>
        </w:rPr>
        <w:t>を満たす場合には、ガス状水銀のみの測定結果をもって全水銀の濃度とみなすことができるものとされている。</w:t>
      </w:r>
    </w:p>
    <w:p w:rsidR="006F4E53" w:rsidRDefault="006F4E53" w:rsidP="00A22C66">
      <w:pPr>
        <w:widowControl/>
        <w:jc w:val="left"/>
        <w:rPr>
          <w:rFonts w:asciiTheme="minorEastAsia" w:hAnsiTheme="minorEastAsia"/>
        </w:rPr>
      </w:pPr>
      <w:r>
        <w:rPr>
          <w:rFonts w:asciiTheme="minorEastAsia" w:hAnsiTheme="minorEastAsia" w:hint="eastAsia"/>
        </w:rPr>
        <w:t xml:space="preserve">　条例、法ともに排出基準の遵守義務が課せられるが、排出</w:t>
      </w:r>
      <w:r w:rsidR="00FA2CFD">
        <w:rPr>
          <w:rFonts w:asciiTheme="minorEastAsia" w:hAnsiTheme="minorEastAsia" w:hint="eastAsia"/>
        </w:rPr>
        <w:t>基準</w:t>
      </w:r>
      <w:r w:rsidR="00AD5DB4">
        <w:rPr>
          <w:rFonts w:asciiTheme="minorEastAsia" w:hAnsiTheme="minorEastAsia" w:hint="eastAsia"/>
        </w:rPr>
        <w:t>の超過</w:t>
      </w:r>
      <w:r>
        <w:rPr>
          <w:rFonts w:asciiTheme="minorEastAsia" w:hAnsiTheme="minorEastAsia" w:hint="eastAsia"/>
        </w:rPr>
        <w:t>が確認された場合、条例</w:t>
      </w:r>
      <w:r w:rsidRPr="00AD5DB4">
        <w:rPr>
          <w:rFonts w:asciiTheme="minorEastAsia" w:hAnsiTheme="minorEastAsia" w:hint="eastAsia"/>
          <w:spacing w:val="-2"/>
        </w:rPr>
        <w:t>は直罰であるのに対し、法は</w:t>
      </w:r>
      <w:r w:rsidR="00AF4FE2">
        <w:rPr>
          <w:rFonts w:asciiTheme="minorEastAsia" w:hAnsiTheme="minorEastAsia" w:hint="eastAsia"/>
          <w:spacing w:val="-2"/>
        </w:rPr>
        <w:t>改善勧告、改善命令を行い、従わない場合に</w:t>
      </w:r>
      <w:r w:rsidR="007C6C08" w:rsidRPr="00AD5DB4">
        <w:rPr>
          <w:rFonts w:asciiTheme="minorEastAsia" w:hAnsiTheme="minorEastAsia" w:hint="eastAsia"/>
          <w:spacing w:val="-2"/>
        </w:rPr>
        <w:t>罰則が適用される。</w:t>
      </w:r>
    </w:p>
    <w:p w:rsidR="00333555" w:rsidRDefault="00333555" w:rsidP="00A22C66">
      <w:pPr>
        <w:widowControl/>
        <w:rPr>
          <w:spacing w:val="2"/>
        </w:rPr>
      </w:pPr>
    </w:p>
    <w:p w:rsidR="00333555" w:rsidRPr="00333555" w:rsidRDefault="00FA2CFD" w:rsidP="00A22C66">
      <w:pPr>
        <w:widowControl/>
        <w:jc w:val="center"/>
        <w:rPr>
          <w:rFonts w:asciiTheme="majorEastAsia" w:eastAsiaTheme="majorEastAsia" w:hAnsiTheme="majorEastAsia"/>
          <w:spacing w:val="2"/>
        </w:rPr>
      </w:pPr>
      <w:r>
        <w:rPr>
          <w:rFonts w:asciiTheme="majorEastAsia" w:eastAsiaTheme="majorEastAsia" w:hAnsiTheme="majorEastAsia" w:hint="eastAsia"/>
          <w:spacing w:val="2"/>
        </w:rPr>
        <w:t>表６</w:t>
      </w:r>
      <w:r w:rsidR="00333555" w:rsidRPr="00333555">
        <w:rPr>
          <w:rFonts w:asciiTheme="majorEastAsia" w:eastAsiaTheme="majorEastAsia" w:hAnsiTheme="majorEastAsia" w:hint="eastAsia"/>
          <w:spacing w:val="2"/>
        </w:rPr>
        <w:t xml:space="preserve">　条例と法による水銀の測定方法</w:t>
      </w:r>
      <w:r w:rsidR="00AF4FE2">
        <w:rPr>
          <w:rFonts w:asciiTheme="majorEastAsia" w:eastAsiaTheme="majorEastAsia" w:hAnsiTheme="majorEastAsia" w:hint="eastAsia"/>
          <w:spacing w:val="2"/>
        </w:rPr>
        <w:t>等</w:t>
      </w:r>
      <w:r w:rsidR="00333555" w:rsidRPr="00333555">
        <w:rPr>
          <w:rFonts w:asciiTheme="majorEastAsia" w:eastAsiaTheme="majorEastAsia" w:hAnsiTheme="majorEastAsia" w:hint="eastAsia"/>
          <w:spacing w:val="2"/>
        </w:rPr>
        <w:t>の比較</w:t>
      </w:r>
    </w:p>
    <w:tbl>
      <w:tblPr>
        <w:tblStyle w:val="a3"/>
        <w:tblW w:w="9606" w:type="dxa"/>
        <w:tblLook w:val="04A0" w:firstRow="1" w:lastRow="0" w:firstColumn="1" w:lastColumn="0" w:noHBand="0" w:noVBand="1"/>
      </w:tblPr>
      <w:tblGrid>
        <w:gridCol w:w="1242"/>
        <w:gridCol w:w="3969"/>
        <w:gridCol w:w="4395"/>
      </w:tblGrid>
      <w:tr w:rsidR="00350012" w:rsidTr="00333555">
        <w:tc>
          <w:tcPr>
            <w:tcW w:w="1242" w:type="dxa"/>
            <w:tcBorders>
              <w:top w:val="single" w:sz="12" w:space="0" w:color="auto"/>
              <w:left w:val="single" w:sz="12" w:space="0" w:color="auto"/>
              <w:bottom w:val="double" w:sz="4" w:space="0" w:color="auto"/>
            </w:tcBorders>
          </w:tcPr>
          <w:p w:rsidR="00350012" w:rsidRDefault="00350012" w:rsidP="007C6C08">
            <w:pPr>
              <w:widowControl/>
              <w:spacing w:line="300" w:lineRule="exact"/>
              <w:jc w:val="center"/>
              <w:rPr>
                <w:spacing w:val="2"/>
              </w:rPr>
            </w:pPr>
          </w:p>
        </w:tc>
        <w:tc>
          <w:tcPr>
            <w:tcW w:w="3969" w:type="dxa"/>
            <w:tcBorders>
              <w:top w:val="single" w:sz="12" w:space="0" w:color="auto"/>
              <w:bottom w:val="double" w:sz="4" w:space="0" w:color="auto"/>
            </w:tcBorders>
          </w:tcPr>
          <w:p w:rsidR="00350012" w:rsidRDefault="00350012" w:rsidP="00A22C66">
            <w:pPr>
              <w:widowControl/>
              <w:spacing w:line="330" w:lineRule="exact"/>
              <w:jc w:val="center"/>
              <w:rPr>
                <w:spacing w:val="2"/>
              </w:rPr>
            </w:pPr>
            <w:r>
              <w:rPr>
                <w:rFonts w:hint="eastAsia"/>
                <w:spacing w:val="2"/>
              </w:rPr>
              <w:t>条例</w:t>
            </w:r>
          </w:p>
        </w:tc>
        <w:tc>
          <w:tcPr>
            <w:tcW w:w="4395" w:type="dxa"/>
            <w:tcBorders>
              <w:top w:val="single" w:sz="12" w:space="0" w:color="auto"/>
              <w:bottom w:val="double" w:sz="4" w:space="0" w:color="auto"/>
              <w:right w:val="single" w:sz="12" w:space="0" w:color="auto"/>
            </w:tcBorders>
          </w:tcPr>
          <w:p w:rsidR="00350012" w:rsidRDefault="00350012" w:rsidP="00A22C66">
            <w:pPr>
              <w:widowControl/>
              <w:spacing w:line="330" w:lineRule="exact"/>
              <w:jc w:val="center"/>
              <w:rPr>
                <w:spacing w:val="2"/>
              </w:rPr>
            </w:pPr>
            <w:r>
              <w:rPr>
                <w:rFonts w:hint="eastAsia"/>
                <w:spacing w:val="2"/>
              </w:rPr>
              <w:t>法</w:t>
            </w:r>
          </w:p>
        </w:tc>
      </w:tr>
      <w:tr w:rsidR="00350012" w:rsidTr="007C6C08">
        <w:tc>
          <w:tcPr>
            <w:tcW w:w="1242" w:type="dxa"/>
            <w:tcBorders>
              <w:top w:val="double" w:sz="4" w:space="0" w:color="auto"/>
              <w:left w:val="single" w:sz="12" w:space="0" w:color="auto"/>
            </w:tcBorders>
            <w:vAlign w:val="center"/>
          </w:tcPr>
          <w:p w:rsidR="00350012" w:rsidRDefault="00C54159" w:rsidP="00A22C66">
            <w:pPr>
              <w:widowControl/>
              <w:spacing w:line="300" w:lineRule="exact"/>
              <w:jc w:val="center"/>
              <w:rPr>
                <w:spacing w:val="2"/>
              </w:rPr>
            </w:pPr>
            <w:r>
              <w:rPr>
                <w:rFonts w:hint="eastAsia"/>
                <w:spacing w:val="2"/>
              </w:rPr>
              <w:t>測定対象</w:t>
            </w:r>
          </w:p>
        </w:tc>
        <w:tc>
          <w:tcPr>
            <w:tcW w:w="3969" w:type="dxa"/>
            <w:tcBorders>
              <w:top w:val="double" w:sz="4" w:space="0" w:color="auto"/>
            </w:tcBorders>
            <w:vAlign w:val="center"/>
          </w:tcPr>
          <w:p w:rsidR="00350012" w:rsidRPr="00183F39" w:rsidRDefault="00C54159" w:rsidP="00A22C66">
            <w:pPr>
              <w:widowControl/>
              <w:spacing w:line="330" w:lineRule="exact"/>
              <w:rPr>
                <w:rFonts w:asciiTheme="minorEastAsia" w:hAnsiTheme="minorEastAsia"/>
              </w:rPr>
            </w:pPr>
            <w:r w:rsidRPr="00183F39">
              <w:rPr>
                <w:rFonts w:asciiTheme="minorEastAsia" w:hAnsiTheme="minorEastAsia" w:hint="eastAsia"/>
              </w:rPr>
              <w:t>ガス状水銀</w:t>
            </w:r>
          </w:p>
        </w:tc>
        <w:tc>
          <w:tcPr>
            <w:tcW w:w="4395" w:type="dxa"/>
            <w:tcBorders>
              <w:top w:val="double" w:sz="4" w:space="0" w:color="auto"/>
              <w:right w:val="single" w:sz="12" w:space="0" w:color="auto"/>
            </w:tcBorders>
            <w:vAlign w:val="center"/>
          </w:tcPr>
          <w:p w:rsidR="00350012" w:rsidRPr="00183F39" w:rsidRDefault="00C54159" w:rsidP="00A22C66">
            <w:pPr>
              <w:widowControl/>
              <w:spacing w:line="330" w:lineRule="exact"/>
              <w:rPr>
                <w:rFonts w:asciiTheme="minorEastAsia" w:hAnsiTheme="minorEastAsia"/>
              </w:rPr>
            </w:pPr>
            <w:r w:rsidRPr="00183F39">
              <w:rPr>
                <w:rFonts w:asciiTheme="minorEastAsia" w:hAnsiTheme="minorEastAsia" w:hint="eastAsia"/>
              </w:rPr>
              <w:t>全水銀（ガス状水銀＋粒子状水銀）</w:t>
            </w:r>
          </w:p>
        </w:tc>
      </w:tr>
      <w:tr w:rsidR="00350012" w:rsidTr="007C6C08">
        <w:tc>
          <w:tcPr>
            <w:tcW w:w="1242" w:type="dxa"/>
            <w:tcBorders>
              <w:left w:val="single" w:sz="12" w:space="0" w:color="auto"/>
            </w:tcBorders>
            <w:vAlign w:val="center"/>
          </w:tcPr>
          <w:p w:rsidR="00350012" w:rsidRDefault="00350012" w:rsidP="00A22C66">
            <w:pPr>
              <w:widowControl/>
              <w:spacing w:line="300" w:lineRule="exact"/>
              <w:jc w:val="center"/>
              <w:rPr>
                <w:spacing w:val="2"/>
              </w:rPr>
            </w:pPr>
            <w:r>
              <w:rPr>
                <w:rFonts w:hint="eastAsia"/>
                <w:spacing w:val="2"/>
              </w:rPr>
              <w:t>分析方法</w:t>
            </w:r>
          </w:p>
        </w:tc>
        <w:tc>
          <w:tcPr>
            <w:tcW w:w="3969" w:type="dxa"/>
            <w:vAlign w:val="center"/>
          </w:tcPr>
          <w:p w:rsidR="00350012" w:rsidRPr="00183F39" w:rsidRDefault="00C54159" w:rsidP="00A22C66">
            <w:pPr>
              <w:widowControl/>
              <w:spacing w:line="330" w:lineRule="exact"/>
              <w:rPr>
                <w:rFonts w:asciiTheme="minorEastAsia" w:hAnsiTheme="minorEastAsia"/>
              </w:rPr>
            </w:pPr>
            <w:r w:rsidRPr="00183F39">
              <w:rPr>
                <w:rFonts w:asciiTheme="minorEastAsia" w:hAnsiTheme="minorEastAsia" w:hint="eastAsia"/>
              </w:rPr>
              <w:t>JIS K 0222</w:t>
            </w:r>
          </w:p>
        </w:tc>
        <w:tc>
          <w:tcPr>
            <w:tcW w:w="4395" w:type="dxa"/>
            <w:tcBorders>
              <w:right w:val="single" w:sz="12" w:space="0" w:color="auto"/>
            </w:tcBorders>
            <w:vAlign w:val="center"/>
          </w:tcPr>
          <w:p w:rsidR="00BE759B" w:rsidRDefault="00183F39" w:rsidP="00A22C66">
            <w:pPr>
              <w:widowControl/>
              <w:spacing w:line="330" w:lineRule="exact"/>
              <w:rPr>
                <w:rFonts w:asciiTheme="minorEastAsia" w:hAnsiTheme="minorEastAsia" w:hint="eastAsia"/>
                <w:spacing w:val="-4"/>
              </w:rPr>
            </w:pPr>
            <w:r w:rsidRPr="009536D4">
              <w:rPr>
                <w:rFonts w:asciiTheme="minorEastAsia" w:hAnsiTheme="minorEastAsia" w:hint="eastAsia"/>
                <w:spacing w:val="-4"/>
              </w:rPr>
              <w:t>（</w:t>
            </w:r>
            <w:r w:rsidR="00C54159" w:rsidRPr="009536D4">
              <w:rPr>
                <w:rFonts w:asciiTheme="minorEastAsia" w:hAnsiTheme="minorEastAsia" w:hint="eastAsia"/>
                <w:spacing w:val="-4"/>
              </w:rPr>
              <w:t>ガス状水銀</w:t>
            </w:r>
            <w:r w:rsidRPr="009536D4">
              <w:rPr>
                <w:rFonts w:asciiTheme="minorEastAsia" w:hAnsiTheme="minorEastAsia" w:hint="eastAsia"/>
                <w:spacing w:val="-4"/>
              </w:rPr>
              <w:t>）</w:t>
            </w:r>
          </w:p>
          <w:p w:rsidR="00BE759B" w:rsidRDefault="00BE759B" w:rsidP="00BE759B">
            <w:pPr>
              <w:widowControl/>
              <w:spacing w:line="330" w:lineRule="exact"/>
              <w:ind w:firstLineChars="100" w:firstLine="202"/>
              <w:rPr>
                <w:rFonts w:asciiTheme="minorEastAsia" w:hAnsiTheme="minorEastAsia" w:hint="eastAsia"/>
                <w:spacing w:val="-4"/>
              </w:rPr>
            </w:pPr>
            <w:r>
              <w:rPr>
                <w:rFonts w:asciiTheme="minorEastAsia" w:hAnsiTheme="minorEastAsia" w:hint="eastAsia"/>
                <w:spacing w:val="-4"/>
              </w:rPr>
              <w:t>湿式吸収-還元気化原子吸光分析法</w:t>
            </w:r>
          </w:p>
          <w:p w:rsidR="00350012" w:rsidRPr="009536D4" w:rsidRDefault="00BE759B" w:rsidP="00BE759B">
            <w:pPr>
              <w:widowControl/>
              <w:spacing w:line="330" w:lineRule="exact"/>
              <w:ind w:firstLineChars="100" w:firstLine="202"/>
              <w:rPr>
                <w:rFonts w:asciiTheme="minorEastAsia" w:hAnsiTheme="minorEastAsia"/>
                <w:spacing w:val="-4"/>
              </w:rPr>
            </w:pPr>
            <w:r>
              <w:rPr>
                <w:rFonts w:asciiTheme="minorEastAsia" w:hAnsiTheme="minorEastAsia" w:hint="eastAsia"/>
                <w:spacing w:val="-4"/>
              </w:rPr>
              <w:t>※JIS K 0222を基本とした方法</w:t>
            </w:r>
          </w:p>
          <w:p w:rsidR="009536D4" w:rsidRDefault="009536D4" w:rsidP="00A22C66">
            <w:pPr>
              <w:widowControl/>
              <w:spacing w:line="330" w:lineRule="exact"/>
              <w:rPr>
                <w:rFonts w:asciiTheme="minorEastAsia" w:hAnsiTheme="minorEastAsia" w:hint="eastAsia"/>
                <w:spacing w:val="-4"/>
              </w:rPr>
            </w:pPr>
            <w:r>
              <w:rPr>
                <w:rFonts w:asciiTheme="minorEastAsia" w:hAnsiTheme="minorEastAsia" w:hint="eastAsia"/>
                <w:spacing w:val="-4"/>
              </w:rPr>
              <w:t>（粒子状水銀）</w:t>
            </w:r>
          </w:p>
          <w:p w:rsidR="00183F39" w:rsidRDefault="009536D4" w:rsidP="009536D4">
            <w:pPr>
              <w:widowControl/>
              <w:spacing w:line="330" w:lineRule="exact"/>
              <w:ind w:firstLineChars="100" w:firstLine="202"/>
              <w:rPr>
                <w:rFonts w:asciiTheme="minorEastAsia" w:hAnsiTheme="minorEastAsia" w:hint="eastAsia"/>
                <w:spacing w:val="-4"/>
              </w:rPr>
            </w:pPr>
            <w:r>
              <w:rPr>
                <w:rFonts w:asciiTheme="minorEastAsia" w:hAnsiTheme="minorEastAsia" w:hint="eastAsia"/>
                <w:spacing w:val="-4"/>
              </w:rPr>
              <w:t>湿式酸分解法-還元気化-原子吸光法　又は</w:t>
            </w:r>
          </w:p>
          <w:p w:rsidR="009536D4" w:rsidRDefault="009536D4" w:rsidP="009536D4">
            <w:pPr>
              <w:widowControl/>
              <w:spacing w:line="330" w:lineRule="exact"/>
              <w:ind w:firstLineChars="100" w:firstLine="202"/>
              <w:rPr>
                <w:rFonts w:asciiTheme="minorEastAsia" w:hAnsiTheme="minorEastAsia" w:hint="eastAsia"/>
                <w:spacing w:val="-4"/>
              </w:rPr>
            </w:pPr>
            <w:r>
              <w:rPr>
                <w:rFonts w:asciiTheme="minorEastAsia" w:hAnsiTheme="minorEastAsia" w:hint="eastAsia"/>
                <w:spacing w:val="-4"/>
              </w:rPr>
              <w:t>加熱気化-原子吸光法</w:t>
            </w:r>
          </w:p>
          <w:p w:rsidR="00D81B5A" w:rsidRPr="00183F39" w:rsidRDefault="00D81B5A" w:rsidP="00D81B5A">
            <w:pPr>
              <w:widowControl/>
              <w:spacing w:line="330" w:lineRule="exact"/>
              <w:rPr>
                <w:rFonts w:asciiTheme="minorEastAsia" w:hAnsiTheme="minorEastAsia"/>
              </w:rPr>
            </w:pPr>
            <w:r>
              <w:rPr>
                <w:rFonts w:asciiTheme="minorEastAsia" w:hAnsiTheme="minorEastAsia" w:hint="eastAsia"/>
                <w:spacing w:val="-4"/>
              </w:rPr>
              <w:t xml:space="preserve">　※JIS Z 8808に準拠し試料採取</w:t>
            </w:r>
          </w:p>
        </w:tc>
      </w:tr>
      <w:tr w:rsidR="00350012" w:rsidTr="00D76B89">
        <w:trPr>
          <w:trHeight w:val="841"/>
        </w:trPr>
        <w:tc>
          <w:tcPr>
            <w:tcW w:w="1242" w:type="dxa"/>
            <w:tcBorders>
              <w:left w:val="single" w:sz="12" w:space="0" w:color="auto"/>
            </w:tcBorders>
            <w:vAlign w:val="center"/>
          </w:tcPr>
          <w:p w:rsidR="00350012" w:rsidRDefault="00350012" w:rsidP="00A22C66">
            <w:pPr>
              <w:widowControl/>
              <w:spacing w:line="300" w:lineRule="exact"/>
              <w:jc w:val="center"/>
              <w:rPr>
                <w:spacing w:val="2"/>
              </w:rPr>
            </w:pPr>
            <w:r>
              <w:rPr>
                <w:rFonts w:hint="eastAsia"/>
                <w:spacing w:val="2"/>
              </w:rPr>
              <w:t>測定頻度</w:t>
            </w:r>
          </w:p>
        </w:tc>
        <w:tc>
          <w:tcPr>
            <w:tcW w:w="3969" w:type="dxa"/>
            <w:vAlign w:val="center"/>
          </w:tcPr>
          <w:p w:rsidR="00350012" w:rsidRPr="00333555" w:rsidRDefault="00344C33" w:rsidP="00A22C66">
            <w:pPr>
              <w:widowControl/>
              <w:spacing w:line="330" w:lineRule="exact"/>
              <w:rPr>
                <w:rFonts w:asciiTheme="minorEastAsia" w:hAnsiTheme="minorEastAsia"/>
                <w:spacing w:val="-8"/>
              </w:rPr>
            </w:pPr>
            <w:r>
              <w:rPr>
                <w:rFonts w:asciiTheme="minorEastAsia" w:hAnsiTheme="minorEastAsia" w:hint="eastAsia"/>
                <w:spacing w:val="-8"/>
              </w:rPr>
              <w:t>６か</w:t>
            </w:r>
            <w:r w:rsidR="00183F39" w:rsidRPr="00333555">
              <w:rPr>
                <w:rFonts w:asciiTheme="minorEastAsia" w:hAnsiTheme="minorEastAsia" w:hint="eastAsia"/>
                <w:spacing w:val="-8"/>
              </w:rPr>
              <w:t>月を超えない作業期間ごとに1回以上</w:t>
            </w:r>
          </w:p>
        </w:tc>
        <w:tc>
          <w:tcPr>
            <w:tcW w:w="4395" w:type="dxa"/>
            <w:tcBorders>
              <w:right w:val="single" w:sz="12" w:space="0" w:color="auto"/>
            </w:tcBorders>
            <w:vAlign w:val="center"/>
          </w:tcPr>
          <w:p w:rsidR="00183F39" w:rsidRPr="00183F39" w:rsidRDefault="00183F39" w:rsidP="00A22C66">
            <w:pPr>
              <w:widowControl/>
              <w:spacing w:line="330" w:lineRule="exact"/>
              <w:rPr>
                <w:rFonts w:asciiTheme="minorEastAsia" w:hAnsiTheme="minorEastAsia"/>
              </w:rPr>
            </w:pPr>
            <w:r w:rsidRPr="00183F39">
              <w:rPr>
                <w:rFonts w:asciiTheme="minorEastAsia" w:hAnsiTheme="minorEastAsia" w:hint="eastAsia"/>
              </w:rPr>
              <w:t>（排ガス量</w:t>
            </w:r>
            <w:r>
              <w:rPr>
                <w:rFonts w:asciiTheme="minorEastAsia" w:hAnsiTheme="minorEastAsia" w:hint="eastAsia"/>
              </w:rPr>
              <w:t>４</w:t>
            </w:r>
            <w:r w:rsidRPr="00183F39">
              <w:rPr>
                <w:rFonts w:asciiTheme="minorEastAsia" w:hAnsiTheme="minorEastAsia" w:hint="eastAsia"/>
              </w:rPr>
              <w:t>万Nm</w:t>
            </w:r>
            <w:r w:rsidRPr="00183F39">
              <w:rPr>
                <w:rFonts w:asciiTheme="minorEastAsia" w:hAnsiTheme="minorEastAsia" w:hint="eastAsia"/>
                <w:vertAlign w:val="superscript"/>
              </w:rPr>
              <w:t>3</w:t>
            </w:r>
            <w:r w:rsidRPr="00183F39">
              <w:rPr>
                <w:rFonts w:asciiTheme="minorEastAsia" w:hAnsiTheme="minorEastAsia" w:hint="eastAsia"/>
              </w:rPr>
              <w:t>／時以上の施設）</w:t>
            </w:r>
          </w:p>
          <w:p w:rsidR="00183F39" w:rsidRPr="00183F39" w:rsidRDefault="00344C33" w:rsidP="00A22C66">
            <w:pPr>
              <w:widowControl/>
              <w:spacing w:line="330" w:lineRule="exact"/>
              <w:rPr>
                <w:rFonts w:asciiTheme="minorEastAsia" w:hAnsiTheme="minorEastAsia"/>
              </w:rPr>
            </w:pPr>
            <w:r>
              <w:rPr>
                <w:rFonts w:asciiTheme="minorEastAsia" w:hAnsiTheme="minorEastAsia" w:hint="eastAsia"/>
              </w:rPr>
              <w:t>４か</w:t>
            </w:r>
            <w:r w:rsidR="00183F39" w:rsidRPr="00183F39">
              <w:rPr>
                <w:rFonts w:asciiTheme="minorEastAsia" w:hAnsiTheme="minorEastAsia" w:hint="eastAsia"/>
              </w:rPr>
              <w:t>月を超えない作業期間ごとに１回以上</w:t>
            </w:r>
          </w:p>
          <w:p w:rsidR="00183F39" w:rsidRPr="00183F39" w:rsidRDefault="00183F39" w:rsidP="00A22C66">
            <w:pPr>
              <w:widowControl/>
              <w:spacing w:line="330" w:lineRule="exact"/>
              <w:rPr>
                <w:rFonts w:asciiTheme="minorEastAsia" w:hAnsiTheme="minorEastAsia"/>
              </w:rPr>
            </w:pPr>
            <w:r w:rsidRPr="00183F39">
              <w:rPr>
                <w:rFonts w:asciiTheme="minorEastAsia" w:hAnsiTheme="minorEastAsia" w:hint="eastAsia"/>
              </w:rPr>
              <w:t>（排ガス量</w:t>
            </w:r>
            <w:r>
              <w:rPr>
                <w:rFonts w:asciiTheme="minorEastAsia" w:hAnsiTheme="minorEastAsia" w:hint="eastAsia"/>
              </w:rPr>
              <w:t>４</w:t>
            </w:r>
            <w:r w:rsidRPr="00183F39">
              <w:rPr>
                <w:rFonts w:asciiTheme="minorEastAsia" w:hAnsiTheme="minorEastAsia" w:hint="eastAsia"/>
              </w:rPr>
              <w:t>万Nm</w:t>
            </w:r>
            <w:r w:rsidRPr="00183F39">
              <w:rPr>
                <w:rFonts w:asciiTheme="minorEastAsia" w:hAnsiTheme="minorEastAsia" w:hint="eastAsia"/>
                <w:vertAlign w:val="superscript"/>
              </w:rPr>
              <w:t>3</w:t>
            </w:r>
            <w:r w:rsidR="00B369FF">
              <w:rPr>
                <w:rFonts w:asciiTheme="minorEastAsia" w:hAnsiTheme="minorEastAsia" w:hint="eastAsia"/>
              </w:rPr>
              <w:t>／時未満</w:t>
            </w:r>
            <w:r w:rsidRPr="00183F39">
              <w:rPr>
                <w:rFonts w:asciiTheme="minorEastAsia" w:hAnsiTheme="minorEastAsia" w:hint="eastAsia"/>
              </w:rPr>
              <w:t>の施設）</w:t>
            </w:r>
          </w:p>
          <w:p w:rsidR="00183F39" w:rsidRPr="00183F39" w:rsidRDefault="00344C33" w:rsidP="00A22C66">
            <w:pPr>
              <w:widowControl/>
              <w:spacing w:line="330" w:lineRule="exact"/>
              <w:rPr>
                <w:rFonts w:asciiTheme="minorEastAsia" w:hAnsiTheme="minorEastAsia"/>
              </w:rPr>
            </w:pPr>
            <w:r>
              <w:rPr>
                <w:rFonts w:asciiTheme="minorEastAsia" w:hAnsiTheme="minorEastAsia" w:hint="eastAsia"/>
              </w:rPr>
              <w:t>６か</w:t>
            </w:r>
            <w:r w:rsidR="00183F39" w:rsidRPr="00183F39">
              <w:rPr>
                <w:rFonts w:asciiTheme="minorEastAsia" w:hAnsiTheme="minorEastAsia" w:hint="eastAsia"/>
              </w:rPr>
              <w:t>月を超えない作業期間ごとに１回以上</w:t>
            </w:r>
          </w:p>
        </w:tc>
      </w:tr>
      <w:tr w:rsidR="00350012" w:rsidTr="00D76B89">
        <w:trPr>
          <w:trHeight w:val="1609"/>
        </w:trPr>
        <w:tc>
          <w:tcPr>
            <w:tcW w:w="1242" w:type="dxa"/>
            <w:tcBorders>
              <w:left w:val="single" w:sz="12" w:space="0" w:color="auto"/>
            </w:tcBorders>
            <w:vAlign w:val="center"/>
          </w:tcPr>
          <w:p w:rsidR="00350012" w:rsidRPr="00333555" w:rsidRDefault="00183F39" w:rsidP="00A22C66">
            <w:pPr>
              <w:widowControl/>
              <w:spacing w:line="300" w:lineRule="exact"/>
              <w:jc w:val="center"/>
              <w:rPr>
                <w:spacing w:val="-4"/>
              </w:rPr>
            </w:pPr>
            <w:r w:rsidRPr="00333555">
              <w:rPr>
                <w:rFonts w:hint="eastAsia"/>
                <w:spacing w:val="-4"/>
              </w:rPr>
              <w:t>測定結果の確認</w:t>
            </w:r>
            <w:r w:rsidR="00350012" w:rsidRPr="00333555">
              <w:rPr>
                <w:rFonts w:hint="eastAsia"/>
                <w:spacing w:val="-4"/>
              </w:rPr>
              <w:t>方法</w:t>
            </w:r>
          </w:p>
        </w:tc>
        <w:tc>
          <w:tcPr>
            <w:tcW w:w="3969" w:type="dxa"/>
            <w:vAlign w:val="center"/>
          </w:tcPr>
          <w:p w:rsidR="00350012" w:rsidRDefault="00183F39" w:rsidP="00A22C66">
            <w:pPr>
              <w:widowControl/>
              <w:spacing w:line="330" w:lineRule="exact"/>
              <w:rPr>
                <w:spacing w:val="2"/>
              </w:rPr>
            </w:pPr>
            <w:r>
              <w:rPr>
                <w:rFonts w:hint="eastAsia"/>
                <w:spacing w:val="2"/>
              </w:rPr>
              <w:t>１回の測定結果により判断</w:t>
            </w:r>
          </w:p>
        </w:tc>
        <w:tc>
          <w:tcPr>
            <w:tcW w:w="4395" w:type="dxa"/>
            <w:tcBorders>
              <w:right w:val="single" w:sz="12" w:space="0" w:color="auto"/>
            </w:tcBorders>
            <w:vAlign w:val="center"/>
          </w:tcPr>
          <w:p w:rsidR="00350012" w:rsidRDefault="00183F39" w:rsidP="00A22C66">
            <w:pPr>
              <w:widowControl/>
              <w:spacing w:line="330" w:lineRule="exact"/>
              <w:rPr>
                <w:spacing w:val="2"/>
              </w:rPr>
            </w:pPr>
            <w:r>
              <w:rPr>
                <w:rFonts w:hint="eastAsia"/>
                <w:spacing w:val="2"/>
              </w:rPr>
              <w:t>平常時における平均的な排出状況で判断</w:t>
            </w:r>
          </w:p>
          <w:p w:rsidR="00183F39" w:rsidRPr="00183F39" w:rsidRDefault="00183F39" w:rsidP="00A22C66">
            <w:pPr>
              <w:widowControl/>
              <w:spacing w:line="330" w:lineRule="exact"/>
              <w:rPr>
                <w:spacing w:val="2"/>
                <w:sz w:val="20"/>
              </w:rPr>
            </w:pPr>
            <w:r w:rsidRPr="00183F39">
              <w:rPr>
                <w:rFonts w:hint="eastAsia"/>
                <w:spacing w:val="2"/>
                <w:sz w:val="20"/>
              </w:rPr>
              <w:t>＜具体説明＞</w:t>
            </w:r>
          </w:p>
          <w:p w:rsidR="00183F39" w:rsidRPr="00183F39" w:rsidRDefault="00183F39" w:rsidP="00A22C66">
            <w:pPr>
              <w:widowControl/>
              <w:spacing w:line="330" w:lineRule="exact"/>
            </w:pPr>
            <w:r w:rsidRPr="00183F39">
              <w:rPr>
                <w:rFonts w:hint="eastAsia"/>
                <w:sz w:val="20"/>
              </w:rPr>
              <w:t>排出基準を上回った場合、速やかに３回以上の再測定を実施し、初回の測定結果を含む計４回</w:t>
            </w:r>
            <w:r w:rsidRPr="00333555">
              <w:rPr>
                <w:rFonts w:hint="eastAsia"/>
                <w:spacing w:val="-4"/>
                <w:sz w:val="20"/>
              </w:rPr>
              <w:t>以上の測定結果のうち、最大値及び最小値を除く全ての測定結果の平均値により評価</w:t>
            </w:r>
          </w:p>
        </w:tc>
      </w:tr>
      <w:tr w:rsidR="007C6C08" w:rsidTr="007C6C08">
        <w:trPr>
          <w:trHeight w:val="495"/>
        </w:trPr>
        <w:tc>
          <w:tcPr>
            <w:tcW w:w="1242" w:type="dxa"/>
            <w:tcBorders>
              <w:left w:val="single" w:sz="12" w:space="0" w:color="auto"/>
              <w:bottom w:val="single" w:sz="12" w:space="0" w:color="auto"/>
            </w:tcBorders>
            <w:vAlign w:val="center"/>
          </w:tcPr>
          <w:p w:rsidR="007C6C08" w:rsidRDefault="007C6C08" w:rsidP="00A22C66">
            <w:pPr>
              <w:widowControl/>
              <w:spacing w:line="300" w:lineRule="exact"/>
              <w:jc w:val="center"/>
              <w:rPr>
                <w:spacing w:val="-4"/>
              </w:rPr>
            </w:pPr>
            <w:r>
              <w:rPr>
                <w:rFonts w:hint="eastAsia"/>
                <w:spacing w:val="-4"/>
              </w:rPr>
              <w:t>基準超過</w:t>
            </w:r>
          </w:p>
          <w:p w:rsidR="007C6C08" w:rsidRPr="00333555" w:rsidRDefault="007C6C08" w:rsidP="00A22C66">
            <w:pPr>
              <w:widowControl/>
              <w:spacing w:line="300" w:lineRule="exact"/>
              <w:jc w:val="center"/>
              <w:rPr>
                <w:spacing w:val="-4"/>
              </w:rPr>
            </w:pPr>
            <w:r>
              <w:rPr>
                <w:rFonts w:hint="eastAsia"/>
                <w:spacing w:val="-4"/>
              </w:rPr>
              <w:t>時の対応</w:t>
            </w:r>
          </w:p>
        </w:tc>
        <w:tc>
          <w:tcPr>
            <w:tcW w:w="3969" w:type="dxa"/>
            <w:tcBorders>
              <w:bottom w:val="single" w:sz="12" w:space="0" w:color="auto"/>
            </w:tcBorders>
            <w:vAlign w:val="center"/>
          </w:tcPr>
          <w:p w:rsidR="007C6C08" w:rsidRDefault="007C6C08" w:rsidP="00A22C66">
            <w:pPr>
              <w:widowControl/>
              <w:spacing w:line="330" w:lineRule="exact"/>
              <w:rPr>
                <w:spacing w:val="2"/>
              </w:rPr>
            </w:pPr>
            <w:r>
              <w:rPr>
                <w:rFonts w:hint="eastAsia"/>
                <w:spacing w:val="2"/>
              </w:rPr>
              <w:t>直罰</w:t>
            </w:r>
          </w:p>
        </w:tc>
        <w:tc>
          <w:tcPr>
            <w:tcW w:w="4395" w:type="dxa"/>
            <w:tcBorders>
              <w:bottom w:val="single" w:sz="12" w:space="0" w:color="auto"/>
              <w:right w:val="single" w:sz="12" w:space="0" w:color="auto"/>
            </w:tcBorders>
            <w:vAlign w:val="center"/>
          </w:tcPr>
          <w:p w:rsidR="007C6C08" w:rsidRDefault="007C6C08" w:rsidP="00A22C66">
            <w:pPr>
              <w:widowControl/>
              <w:spacing w:line="330" w:lineRule="exact"/>
              <w:rPr>
                <w:spacing w:val="2"/>
              </w:rPr>
            </w:pPr>
            <w:r>
              <w:rPr>
                <w:rFonts w:hint="eastAsia"/>
                <w:spacing w:val="2"/>
              </w:rPr>
              <w:t>改善勧告</w:t>
            </w:r>
            <w:r>
              <w:rPr>
                <w:rFonts w:hint="eastAsia"/>
                <w:spacing w:val="2"/>
              </w:rPr>
              <w:t xml:space="preserve"> </w:t>
            </w:r>
            <w:r>
              <w:rPr>
                <w:rFonts w:hint="eastAsia"/>
                <w:spacing w:val="2"/>
              </w:rPr>
              <w:t>⇒</w:t>
            </w:r>
            <w:r>
              <w:rPr>
                <w:rFonts w:hint="eastAsia"/>
                <w:spacing w:val="2"/>
              </w:rPr>
              <w:t xml:space="preserve"> </w:t>
            </w:r>
            <w:r>
              <w:rPr>
                <w:rFonts w:hint="eastAsia"/>
                <w:spacing w:val="2"/>
              </w:rPr>
              <w:t>改善命令</w:t>
            </w:r>
            <w:r>
              <w:rPr>
                <w:rFonts w:hint="eastAsia"/>
                <w:spacing w:val="2"/>
              </w:rPr>
              <w:t xml:space="preserve"> </w:t>
            </w:r>
            <w:r>
              <w:rPr>
                <w:rFonts w:hint="eastAsia"/>
                <w:spacing w:val="2"/>
              </w:rPr>
              <w:t>⇒</w:t>
            </w:r>
            <w:r>
              <w:rPr>
                <w:rFonts w:hint="eastAsia"/>
                <w:spacing w:val="2"/>
              </w:rPr>
              <w:t xml:space="preserve"> </w:t>
            </w:r>
            <w:r>
              <w:rPr>
                <w:rFonts w:hint="eastAsia"/>
                <w:spacing w:val="2"/>
              </w:rPr>
              <w:t>罰則（命令違反）</w:t>
            </w:r>
          </w:p>
        </w:tc>
      </w:tr>
    </w:tbl>
    <w:p w:rsidR="000C5D44" w:rsidRDefault="000C5D44" w:rsidP="00A22C66">
      <w:pPr>
        <w:widowControl/>
        <w:ind w:firstLineChars="100" w:firstLine="211"/>
        <w:jc w:val="left"/>
        <w:rPr>
          <w:rFonts w:asciiTheme="minorEastAsia" w:hAnsiTheme="minorEastAsia"/>
          <w:b/>
          <w:u w:val="single"/>
        </w:rPr>
      </w:pPr>
    </w:p>
    <w:p w:rsidR="00A22C66" w:rsidRDefault="00A22C66" w:rsidP="00A22C66">
      <w:pPr>
        <w:widowControl/>
        <w:ind w:firstLineChars="100" w:firstLine="211"/>
        <w:jc w:val="left"/>
        <w:rPr>
          <w:rFonts w:asciiTheme="minorEastAsia" w:hAnsiTheme="minorEastAsia"/>
          <w:b/>
          <w:u w:val="single"/>
        </w:rPr>
      </w:pPr>
    </w:p>
    <w:p w:rsidR="00A22C66" w:rsidRDefault="00A22C66" w:rsidP="00A22C66">
      <w:pPr>
        <w:widowControl/>
        <w:ind w:firstLineChars="100" w:firstLine="211"/>
        <w:jc w:val="left"/>
        <w:rPr>
          <w:rFonts w:asciiTheme="minorEastAsia" w:hAnsiTheme="minorEastAsia"/>
          <w:b/>
          <w:u w:val="single"/>
        </w:rPr>
      </w:pPr>
    </w:p>
    <w:p w:rsidR="00A22C66" w:rsidRDefault="00A22C66" w:rsidP="00A22C66">
      <w:pPr>
        <w:widowControl/>
        <w:ind w:firstLineChars="100" w:firstLine="211"/>
        <w:jc w:val="left"/>
        <w:rPr>
          <w:rFonts w:asciiTheme="minorEastAsia" w:hAnsiTheme="minorEastAsia"/>
          <w:b/>
          <w:u w:val="single"/>
        </w:rPr>
      </w:pPr>
    </w:p>
    <w:p w:rsidR="00A22C66" w:rsidRDefault="00A22C66" w:rsidP="00A22C66">
      <w:pPr>
        <w:widowControl/>
        <w:ind w:firstLineChars="100" w:firstLine="211"/>
        <w:jc w:val="left"/>
        <w:rPr>
          <w:rFonts w:asciiTheme="minorEastAsia" w:hAnsiTheme="minorEastAsia"/>
          <w:b/>
          <w:u w:val="single"/>
        </w:rPr>
      </w:pPr>
    </w:p>
    <w:p w:rsidR="00A22C66" w:rsidRDefault="00A22C66" w:rsidP="00A22C66">
      <w:pPr>
        <w:widowControl/>
        <w:ind w:firstLineChars="100" w:firstLine="211"/>
        <w:jc w:val="left"/>
        <w:rPr>
          <w:rFonts w:asciiTheme="minorEastAsia" w:hAnsiTheme="minorEastAsia"/>
          <w:b/>
          <w:u w:val="single"/>
        </w:rPr>
      </w:pPr>
    </w:p>
    <w:p w:rsidR="00A22C66" w:rsidRDefault="00A22C66" w:rsidP="00A22C66">
      <w:pPr>
        <w:widowControl/>
        <w:ind w:firstLineChars="100" w:firstLine="211"/>
        <w:jc w:val="left"/>
        <w:rPr>
          <w:rFonts w:asciiTheme="minorEastAsia" w:hAnsiTheme="minorEastAsia"/>
          <w:b/>
          <w:u w:val="single"/>
        </w:rPr>
      </w:pPr>
    </w:p>
    <w:p w:rsidR="00A22C66" w:rsidRDefault="00A22C66" w:rsidP="00A22C66">
      <w:pPr>
        <w:widowControl/>
        <w:ind w:firstLineChars="100" w:firstLine="211"/>
        <w:jc w:val="left"/>
        <w:rPr>
          <w:rFonts w:asciiTheme="minorEastAsia" w:hAnsiTheme="minorEastAsia"/>
          <w:b/>
          <w:u w:val="single"/>
        </w:rPr>
      </w:pPr>
    </w:p>
    <w:p w:rsidR="00A22C66" w:rsidRDefault="00A22C66" w:rsidP="00A22C66">
      <w:pPr>
        <w:widowControl/>
        <w:ind w:firstLineChars="100" w:firstLine="211"/>
        <w:jc w:val="left"/>
        <w:rPr>
          <w:rFonts w:asciiTheme="minorEastAsia" w:hAnsiTheme="minorEastAsia"/>
          <w:b/>
          <w:u w:val="single"/>
        </w:rPr>
      </w:pPr>
    </w:p>
    <w:p w:rsidR="000C5D44" w:rsidRPr="00276B91" w:rsidRDefault="00AD5DB4" w:rsidP="00A22C66">
      <w:pPr>
        <w:widowControl/>
        <w:jc w:val="left"/>
        <w:rPr>
          <w:rFonts w:asciiTheme="majorEastAsia" w:eastAsiaTheme="majorEastAsia" w:hAnsiTheme="majorEastAsia"/>
          <w:b/>
        </w:rPr>
      </w:pPr>
      <w:r>
        <w:rPr>
          <w:rFonts w:asciiTheme="majorEastAsia" w:eastAsiaTheme="majorEastAsia" w:hAnsiTheme="majorEastAsia" w:hint="eastAsia"/>
          <w:b/>
        </w:rPr>
        <w:t>７</w:t>
      </w:r>
      <w:r w:rsidR="000C5D44" w:rsidRPr="00444417">
        <w:rPr>
          <w:rFonts w:asciiTheme="majorEastAsia" w:eastAsiaTheme="majorEastAsia" w:hAnsiTheme="majorEastAsia" w:hint="eastAsia"/>
          <w:b/>
        </w:rPr>
        <w:t>．</w:t>
      </w:r>
      <w:r w:rsidR="000C5D44">
        <w:rPr>
          <w:rFonts w:asciiTheme="majorEastAsia" w:eastAsiaTheme="majorEastAsia" w:hAnsiTheme="majorEastAsia" w:hint="eastAsia"/>
          <w:b/>
        </w:rPr>
        <w:t>他府県における水銀の大気排出規制について</w:t>
      </w:r>
    </w:p>
    <w:p w:rsidR="000C5D44" w:rsidRDefault="000C5D44" w:rsidP="00A22C66">
      <w:pPr>
        <w:widowControl/>
        <w:rPr>
          <w:spacing w:val="2"/>
        </w:rPr>
      </w:pPr>
      <w:r>
        <w:rPr>
          <w:rFonts w:hint="eastAsia"/>
          <w:spacing w:val="2"/>
        </w:rPr>
        <w:t xml:space="preserve">　府と同様、大気中に排出される水銀規制を行う都道府県がある。他府県における水銀の規制対象施設及び規制基準は表</w:t>
      </w:r>
      <w:r w:rsidR="00FA2CFD">
        <w:rPr>
          <w:rFonts w:asciiTheme="minorEastAsia" w:hAnsiTheme="minorEastAsia" w:hint="eastAsia"/>
          <w:spacing w:val="2"/>
        </w:rPr>
        <w:t>７</w:t>
      </w:r>
      <w:r>
        <w:rPr>
          <w:rFonts w:hint="eastAsia"/>
          <w:spacing w:val="2"/>
        </w:rPr>
        <w:t>のとおりである。</w:t>
      </w:r>
    </w:p>
    <w:p w:rsidR="006F4E53" w:rsidRPr="00FA2CFD" w:rsidRDefault="006F4E53" w:rsidP="00AF4FE2">
      <w:pPr>
        <w:widowControl/>
        <w:spacing w:line="240" w:lineRule="exact"/>
        <w:jc w:val="center"/>
        <w:rPr>
          <w:rFonts w:asciiTheme="majorEastAsia" w:eastAsiaTheme="majorEastAsia" w:hAnsiTheme="majorEastAsia"/>
          <w:spacing w:val="2"/>
        </w:rPr>
      </w:pPr>
    </w:p>
    <w:p w:rsidR="000C5D44" w:rsidRPr="000C5D44" w:rsidRDefault="000C5D44" w:rsidP="00B369FF">
      <w:pPr>
        <w:widowControl/>
        <w:jc w:val="center"/>
        <w:rPr>
          <w:rFonts w:asciiTheme="majorEastAsia" w:eastAsiaTheme="majorEastAsia" w:hAnsiTheme="majorEastAsia"/>
          <w:spacing w:val="2"/>
        </w:rPr>
      </w:pPr>
      <w:r>
        <w:rPr>
          <w:rFonts w:asciiTheme="majorEastAsia" w:eastAsiaTheme="majorEastAsia" w:hAnsiTheme="majorEastAsia" w:hint="eastAsia"/>
          <w:spacing w:val="2"/>
        </w:rPr>
        <w:t>表</w:t>
      </w:r>
      <w:r w:rsidR="00FA2CFD">
        <w:rPr>
          <w:rFonts w:asciiTheme="majorEastAsia" w:eastAsiaTheme="majorEastAsia" w:hAnsiTheme="majorEastAsia" w:hint="eastAsia"/>
          <w:spacing w:val="2"/>
        </w:rPr>
        <w:t>７</w:t>
      </w:r>
      <w:r>
        <w:rPr>
          <w:rFonts w:asciiTheme="majorEastAsia" w:eastAsiaTheme="majorEastAsia" w:hAnsiTheme="majorEastAsia" w:hint="eastAsia"/>
          <w:spacing w:val="2"/>
        </w:rPr>
        <w:t xml:space="preserve">　他府県における水銀の大気排出規制</w:t>
      </w:r>
    </w:p>
    <w:tbl>
      <w:tblPr>
        <w:tblStyle w:val="a3"/>
        <w:tblW w:w="9640" w:type="dxa"/>
        <w:tblInd w:w="-34" w:type="dxa"/>
        <w:tblLook w:val="04A0" w:firstRow="1" w:lastRow="0" w:firstColumn="1" w:lastColumn="0" w:noHBand="0" w:noVBand="1"/>
      </w:tblPr>
      <w:tblGrid>
        <w:gridCol w:w="993"/>
        <w:gridCol w:w="709"/>
        <w:gridCol w:w="3543"/>
        <w:gridCol w:w="851"/>
        <w:gridCol w:w="3544"/>
      </w:tblGrid>
      <w:tr w:rsidR="000C5D44" w:rsidTr="007C6C08">
        <w:tc>
          <w:tcPr>
            <w:tcW w:w="993" w:type="dxa"/>
            <w:vMerge w:val="restart"/>
          </w:tcPr>
          <w:p w:rsidR="000C5D44" w:rsidRDefault="000C5D44" w:rsidP="006F4E53">
            <w:pPr>
              <w:pStyle w:val="aa"/>
              <w:ind w:leftChars="0" w:left="0" w:rightChars="-203" w:right="-426"/>
              <w:rPr>
                <w:rFonts w:asciiTheme="majorEastAsia" w:eastAsiaTheme="majorEastAsia" w:hAnsiTheme="majorEastAsia"/>
              </w:rPr>
            </w:pPr>
            <w:r>
              <w:rPr>
                <w:rFonts w:asciiTheme="majorEastAsia" w:eastAsiaTheme="majorEastAsia" w:hAnsiTheme="majorEastAsia" w:hint="eastAsia"/>
              </w:rPr>
              <w:t>自治体名</w:t>
            </w:r>
          </w:p>
        </w:tc>
        <w:tc>
          <w:tcPr>
            <w:tcW w:w="4252" w:type="dxa"/>
            <w:gridSpan w:val="2"/>
            <w:tcBorders>
              <w:bottom w:val="nil"/>
            </w:tcBorders>
          </w:tcPr>
          <w:p w:rsidR="000C5D44" w:rsidRDefault="000C5D44" w:rsidP="006F4E53">
            <w:pPr>
              <w:pStyle w:val="aa"/>
              <w:ind w:leftChars="0" w:left="0" w:rightChars="-203" w:right="-426"/>
              <w:rPr>
                <w:rFonts w:asciiTheme="majorEastAsia" w:eastAsiaTheme="majorEastAsia" w:hAnsiTheme="majorEastAsia"/>
              </w:rPr>
            </w:pPr>
            <w:r w:rsidRPr="0098416E">
              <w:rPr>
                <w:rFonts w:asciiTheme="majorEastAsia" w:eastAsiaTheme="majorEastAsia" w:hAnsiTheme="majorEastAsia" w:hint="eastAsia"/>
              </w:rPr>
              <w:t>排出口基準（mg／Nm</w:t>
            </w:r>
            <w:r w:rsidRPr="001410DE">
              <w:rPr>
                <w:rFonts w:asciiTheme="majorEastAsia" w:eastAsiaTheme="majorEastAsia" w:hAnsiTheme="majorEastAsia" w:hint="eastAsia"/>
                <w:vertAlign w:val="superscript"/>
              </w:rPr>
              <w:t>3</w:t>
            </w:r>
            <w:r w:rsidRPr="0098416E">
              <w:rPr>
                <w:rFonts w:asciiTheme="majorEastAsia" w:eastAsiaTheme="majorEastAsia" w:hAnsiTheme="majorEastAsia" w:hint="eastAsia"/>
              </w:rPr>
              <w:t>）</w:t>
            </w:r>
          </w:p>
        </w:tc>
        <w:tc>
          <w:tcPr>
            <w:tcW w:w="4395" w:type="dxa"/>
            <w:gridSpan w:val="2"/>
            <w:tcBorders>
              <w:bottom w:val="nil"/>
            </w:tcBorders>
          </w:tcPr>
          <w:p w:rsidR="000C5D44" w:rsidRDefault="000C5D44" w:rsidP="006F4E53">
            <w:pPr>
              <w:pStyle w:val="aa"/>
              <w:ind w:leftChars="0" w:left="0" w:rightChars="-203" w:right="-426"/>
              <w:rPr>
                <w:rFonts w:asciiTheme="majorEastAsia" w:eastAsiaTheme="majorEastAsia" w:hAnsiTheme="majorEastAsia"/>
              </w:rPr>
            </w:pPr>
            <w:r w:rsidRPr="0098416E">
              <w:rPr>
                <w:rFonts w:asciiTheme="majorEastAsia" w:eastAsiaTheme="majorEastAsia" w:hAnsiTheme="majorEastAsia" w:hint="eastAsia"/>
              </w:rPr>
              <w:t>敷地境界基準（mg／Nm</w:t>
            </w:r>
            <w:r w:rsidRPr="001410DE">
              <w:rPr>
                <w:rFonts w:asciiTheme="majorEastAsia" w:eastAsiaTheme="majorEastAsia" w:hAnsiTheme="majorEastAsia" w:hint="eastAsia"/>
                <w:vertAlign w:val="superscript"/>
              </w:rPr>
              <w:t>3</w:t>
            </w:r>
            <w:r w:rsidRPr="0098416E">
              <w:rPr>
                <w:rFonts w:asciiTheme="majorEastAsia" w:eastAsiaTheme="majorEastAsia" w:hAnsiTheme="majorEastAsia" w:hint="eastAsia"/>
              </w:rPr>
              <w:t>）</w:t>
            </w:r>
          </w:p>
        </w:tc>
      </w:tr>
      <w:tr w:rsidR="000C5D44" w:rsidTr="007C6C08">
        <w:tc>
          <w:tcPr>
            <w:tcW w:w="993" w:type="dxa"/>
            <w:vMerge/>
          </w:tcPr>
          <w:p w:rsidR="000C5D44" w:rsidRDefault="000C5D44" w:rsidP="006F4E53">
            <w:pPr>
              <w:pStyle w:val="aa"/>
              <w:ind w:leftChars="0" w:left="0" w:rightChars="-203" w:right="-426"/>
              <w:rPr>
                <w:rFonts w:asciiTheme="majorEastAsia" w:eastAsiaTheme="majorEastAsia" w:hAnsiTheme="majorEastAsia"/>
              </w:rPr>
            </w:pPr>
          </w:p>
        </w:tc>
        <w:tc>
          <w:tcPr>
            <w:tcW w:w="709" w:type="dxa"/>
            <w:tcBorders>
              <w:top w:val="nil"/>
            </w:tcBorders>
          </w:tcPr>
          <w:p w:rsidR="000C5D44" w:rsidRDefault="000C5D44" w:rsidP="006F4E53">
            <w:pPr>
              <w:pStyle w:val="aa"/>
              <w:ind w:leftChars="0" w:left="0" w:rightChars="-203" w:right="-426"/>
              <w:rPr>
                <w:rFonts w:asciiTheme="majorEastAsia" w:eastAsiaTheme="majorEastAsia" w:hAnsiTheme="majorEastAsia"/>
              </w:rPr>
            </w:pPr>
          </w:p>
        </w:tc>
        <w:tc>
          <w:tcPr>
            <w:tcW w:w="3543" w:type="dxa"/>
            <w:tcBorders>
              <w:top w:val="single" w:sz="4" w:space="0" w:color="auto"/>
            </w:tcBorders>
          </w:tcPr>
          <w:p w:rsidR="000C5D44" w:rsidRDefault="000C5D44" w:rsidP="006F4E53">
            <w:pPr>
              <w:pStyle w:val="aa"/>
              <w:ind w:leftChars="0" w:left="0"/>
              <w:jc w:val="center"/>
              <w:rPr>
                <w:rFonts w:asciiTheme="majorEastAsia" w:eastAsiaTheme="majorEastAsia" w:hAnsiTheme="majorEastAsia"/>
              </w:rPr>
            </w:pPr>
            <w:r w:rsidRPr="0098416E">
              <w:rPr>
                <w:rFonts w:asciiTheme="majorEastAsia" w:eastAsiaTheme="majorEastAsia" w:hAnsiTheme="majorEastAsia" w:hint="eastAsia"/>
              </w:rPr>
              <w:t>対象施設</w:t>
            </w:r>
          </w:p>
        </w:tc>
        <w:tc>
          <w:tcPr>
            <w:tcW w:w="851" w:type="dxa"/>
            <w:tcBorders>
              <w:top w:val="nil"/>
            </w:tcBorders>
          </w:tcPr>
          <w:p w:rsidR="000C5D44" w:rsidRDefault="000C5D44" w:rsidP="006F4E53">
            <w:pPr>
              <w:pStyle w:val="aa"/>
              <w:ind w:leftChars="0" w:left="0" w:rightChars="-203" w:right="-426"/>
              <w:rPr>
                <w:rFonts w:asciiTheme="majorEastAsia" w:eastAsiaTheme="majorEastAsia" w:hAnsiTheme="majorEastAsia"/>
              </w:rPr>
            </w:pPr>
          </w:p>
        </w:tc>
        <w:tc>
          <w:tcPr>
            <w:tcW w:w="3544" w:type="dxa"/>
            <w:tcBorders>
              <w:top w:val="single" w:sz="4" w:space="0" w:color="auto"/>
            </w:tcBorders>
          </w:tcPr>
          <w:p w:rsidR="000C5D44" w:rsidRDefault="000C5D44" w:rsidP="006F4E53">
            <w:pPr>
              <w:pStyle w:val="aa"/>
              <w:ind w:leftChars="0" w:left="0"/>
              <w:jc w:val="center"/>
              <w:rPr>
                <w:rFonts w:asciiTheme="majorEastAsia" w:eastAsiaTheme="majorEastAsia" w:hAnsiTheme="majorEastAsia"/>
              </w:rPr>
            </w:pPr>
            <w:r w:rsidRPr="0098416E">
              <w:rPr>
                <w:rFonts w:asciiTheme="majorEastAsia" w:eastAsiaTheme="majorEastAsia" w:hAnsiTheme="majorEastAsia" w:hint="eastAsia"/>
              </w:rPr>
              <w:t>対象施設</w:t>
            </w:r>
          </w:p>
        </w:tc>
      </w:tr>
      <w:tr w:rsidR="000C5D44" w:rsidTr="000D0A85">
        <w:tc>
          <w:tcPr>
            <w:tcW w:w="993" w:type="dxa"/>
            <w:vMerge w:val="restart"/>
            <w:vAlign w:val="center"/>
          </w:tcPr>
          <w:p w:rsidR="000C5D44" w:rsidRDefault="000C5D44" w:rsidP="006F4E53">
            <w:pPr>
              <w:pStyle w:val="aa"/>
              <w:ind w:leftChars="-67" w:left="0" w:rightChars="-51" w:right="-107" w:hangingChars="67" w:hanging="141"/>
              <w:jc w:val="center"/>
              <w:rPr>
                <w:rFonts w:asciiTheme="majorEastAsia" w:eastAsiaTheme="majorEastAsia" w:hAnsiTheme="majorEastAsia"/>
              </w:rPr>
            </w:pPr>
            <w:r w:rsidRPr="0098416E">
              <w:rPr>
                <w:rFonts w:asciiTheme="majorEastAsia" w:eastAsiaTheme="majorEastAsia" w:hAnsiTheme="majorEastAsia" w:hint="eastAsia"/>
              </w:rPr>
              <w:t>福島県</w:t>
            </w:r>
          </w:p>
        </w:tc>
        <w:tc>
          <w:tcPr>
            <w:tcW w:w="709" w:type="dxa"/>
            <w:vAlign w:val="center"/>
          </w:tcPr>
          <w:p w:rsidR="000C5D44" w:rsidRPr="004C4CD7" w:rsidRDefault="000C5D44" w:rsidP="000D0A85">
            <w:pPr>
              <w:pStyle w:val="aa"/>
              <w:ind w:leftChars="-51" w:left="1" w:rightChars="-118" w:right="-248" w:hangingChars="60" w:hanging="108"/>
              <w:jc w:val="center"/>
              <w:rPr>
                <w:rFonts w:asciiTheme="minorEastAsia" w:hAnsiTheme="minorEastAsia"/>
                <w:sz w:val="18"/>
                <w:szCs w:val="18"/>
              </w:rPr>
            </w:pPr>
            <w:r w:rsidRPr="004C4CD7">
              <w:rPr>
                <w:rFonts w:asciiTheme="minorEastAsia" w:hAnsiTheme="minorEastAsia"/>
                <w:sz w:val="18"/>
                <w:szCs w:val="18"/>
              </w:rPr>
              <w:t>0.1</w:t>
            </w:r>
          </w:p>
        </w:tc>
        <w:tc>
          <w:tcPr>
            <w:tcW w:w="3543" w:type="dxa"/>
          </w:tcPr>
          <w:p w:rsidR="000C5D44" w:rsidRPr="004C4CD7" w:rsidRDefault="000C5D44" w:rsidP="006F4E53">
            <w:pPr>
              <w:pStyle w:val="aa"/>
              <w:spacing w:line="260" w:lineRule="exact"/>
              <w:ind w:leftChars="0" w:left="0"/>
              <w:rPr>
                <w:rFonts w:asciiTheme="minorEastAsia" w:hAnsiTheme="minorEastAsia"/>
                <w:sz w:val="18"/>
                <w:szCs w:val="18"/>
              </w:rPr>
            </w:pPr>
            <w:r w:rsidRPr="004C4CD7">
              <w:rPr>
                <w:rFonts w:asciiTheme="minorEastAsia" w:hAnsiTheme="minorEastAsia" w:hint="eastAsia"/>
                <w:sz w:val="18"/>
                <w:szCs w:val="18"/>
              </w:rPr>
              <w:t>石炭ボイラー（燃焼能力10トン/ｈ以上）</w:t>
            </w:r>
          </w:p>
        </w:tc>
        <w:tc>
          <w:tcPr>
            <w:tcW w:w="851" w:type="dxa"/>
            <w:vMerge w:val="restart"/>
            <w:vAlign w:val="center"/>
          </w:tcPr>
          <w:p w:rsidR="000C5D44" w:rsidRPr="004C4CD7" w:rsidRDefault="000C5D44" w:rsidP="006F4E53">
            <w:pPr>
              <w:pStyle w:val="aa"/>
              <w:ind w:leftChars="-52" w:left="-2" w:rightChars="-88" w:right="-185" w:hangingChars="51" w:hanging="107"/>
              <w:jc w:val="center"/>
              <w:rPr>
                <w:rFonts w:asciiTheme="minorEastAsia" w:hAnsiTheme="minorEastAsia"/>
              </w:rPr>
            </w:pPr>
            <w:r w:rsidRPr="004C4CD7">
              <w:rPr>
                <w:rFonts w:asciiTheme="minorEastAsia" w:hAnsiTheme="minorEastAsia" w:hint="eastAsia"/>
              </w:rPr>
              <w:t>－</w:t>
            </w:r>
          </w:p>
        </w:tc>
        <w:tc>
          <w:tcPr>
            <w:tcW w:w="3544" w:type="dxa"/>
            <w:vMerge w:val="restart"/>
            <w:vAlign w:val="center"/>
          </w:tcPr>
          <w:p w:rsidR="000C5D44" w:rsidRPr="004C4CD7" w:rsidRDefault="000C5D44" w:rsidP="006F4E53">
            <w:pPr>
              <w:pStyle w:val="aa"/>
              <w:ind w:leftChars="0" w:left="0" w:rightChars="16" w:right="34"/>
              <w:jc w:val="center"/>
              <w:rPr>
                <w:rFonts w:asciiTheme="minorEastAsia" w:hAnsiTheme="minorEastAsia"/>
              </w:rPr>
            </w:pPr>
            <w:r w:rsidRPr="004C4CD7">
              <w:rPr>
                <w:rFonts w:asciiTheme="minorEastAsia" w:hAnsiTheme="minorEastAsia" w:hint="eastAsia"/>
              </w:rPr>
              <w:t>－</w:t>
            </w:r>
          </w:p>
        </w:tc>
      </w:tr>
      <w:tr w:rsidR="000C5D44" w:rsidTr="000D0A85">
        <w:tc>
          <w:tcPr>
            <w:tcW w:w="993" w:type="dxa"/>
            <w:vMerge/>
          </w:tcPr>
          <w:p w:rsidR="000C5D44" w:rsidRDefault="000C5D44" w:rsidP="006F4E53">
            <w:pPr>
              <w:pStyle w:val="aa"/>
              <w:ind w:leftChars="0" w:left="0" w:rightChars="-203" w:right="-426"/>
              <w:rPr>
                <w:rFonts w:asciiTheme="majorEastAsia" w:eastAsiaTheme="majorEastAsia" w:hAnsiTheme="majorEastAsia"/>
              </w:rPr>
            </w:pPr>
          </w:p>
        </w:tc>
        <w:tc>
          <w:tcPr>
            <w:tcW w:w="709" w:type="dxa"/>
            <w:vAlign w:val="center"/>
          </w:tcPr>
          <w:p w:rsidR="000C5D44" w:rsidRPr="004C4CD7" w:rsidRDefault="000C5D44" w:rsidP="000D0A85">
            <w:pPr>
              <w:pStyle w:val="aa"/>
              <w:ind w:leftChars="-51" w:left="1" w:rightChars="-118" w:right="-248" w:hangingChars="60" w:hanging="108"/>
              <w:jc w:val="center"/>
              <w:rPr>
                <w:rFonts w:asciiTheme="minorEastAsia" w:hAnsiTheme="minorEastAsia"/>
                <w:sz w:val="18"/>
                <w:szCs w:val="18"/>
              </w:rPr>
            </w:pPr>
            <w:r w:rsidRPr="004C4CD7">
              <w:rPr>
                <w:rFonts w:asciiTheme="minorEastAsia" w:hAnsiTheme="minorEastAsia" w:hint="eastAsia"/>
                <w:sz w:val="18"/>
                <w:szCs w:val="18"/>
              </w:rPr>
              <w:t>1</w:t>
            </w:r>
          </w:p>
        </w:tc>
        <w:tc>
          <w:tcPr>
            <w:tcW w:w="3543" w:type="dxa"/>
          </w:tcPr>
          <w:p w:rsidR="000C5D44" w:rsidRPr="004C4CD7" w:rsidRDefault="000C5D44" w:rsidP="006F4E53">
            <w:pPr>
              <w:pStyle w:val="aa"/>
              <w:spacing w:line="260" w:lineRule="exact"/>
              <w:ind w:leftChars="-51" w:left="134" w:hangingChars="134" w:hanging="241"/>
              <w:rPr>
                <w:rFonts w:asciiTheme="minorEastAsia" w:hAnsiTheme="minorEastAsia"/>
                <w:sz w:val="18"/>
                <w:szCs w:val="18"/>
              </w:rPr>
            </w:pPr>
            <w:r w:rsidRPr="004C4CD7">
              <w:rPr>
                <w:rFonts w:asciiTheme="minorEastAsia" w:hAnsiTheme="minorEastAsia" w:hint="eastAsia"/>
                <w:sz w:val="18"/>
                <w:szCs w:val="18"/>
              </w:rPr>
              <w:t>・廃棄物焼却炉（燃焼能力1,000kg/h以上)</w:t>
            </w:r>
          </w:p>
          <w:p w:rsidR="000C5D44" w:rsidRPr="004C4CD7" w:rsidRDefault="000C5D44" w:rsidP="006F4E53">
            <w:pPr>
              <w:pStyle w:val="aa"/>
              <w:spacing w:line="260" w:lineRule="exact"/>
              <w:ind w:leftChars="-51" w:left="134" w:hangingChars="134" w:hanging="241"/>
              <w:rPr>
                <w:rFonts w:asciiTheme="minorEastAsia" w:hAnsiTheme="minorEastAsia"/>
              </w:rPr>
            </w:pPr>
            <w:r w:rsidRPr="004C4CD7">
              <w:rPr>
                <w:rFonts w:asciiTheme="minorEastAsia" w:hAnsiTheme="minorEastAsia" w:hint="eastAsia"/>
                <w:sz w:val="18"/>
                <w:szCs w:val="18"/>
              </w:rPr>
              <w:t>・銅等の精錬用の焙焼炉等（火格子面積0.2m</w:t>
            </w:r>
            <w:r w:rsidRPr="009304F1">
              <w:rPr>
                <w:rFonts w:asciiTheme="minorEastAsia" w:hAnsiTheme="minorEastAsia" w:hint="eastAsia"/>
                <w:sz w:val="18"/>
                <w:szCs w:val="18"/>
                <w:vertAlign w:val="superscript"/>
              </w:rPr>
              <w:t>2</w:t>
            </w:r>
            <w:r w:rsidRPr="004C4CD7">
              <w:rPr>
                <w:rFonts w:asciiTheme="minorEastAsia" w:hAnsiTheme="minorEastAsia" w:hint="eastAsia"/>
                <w:sz w:val="18"/>
                <w:szCs w:val="18"/>
              </w:rPr>
              <w:t>以上等）</w:t>
            </w:r>
          </w:p>
        </w:tc>
        <w:tc>
          <w:tcPr>
            <w:tcW w:w="851" w:type="dxa"/>
            <w:vMerge/>
          </w:tcPr>
          <w:p w:rsidR="000C5D44" w:rsidRPr="004C4CD7" w:rsidRDefault="000C5D44" w:rsidP="006F4E53">
            <w:pPr>
              <w:pStyle w:val="aa"/>
              <w:ind w:leftChars="0" w:left="0" w:rightChars="-203" w:right="-426"/>
              <w:rPr>
                <w:rFonts w:asciiTheme="minorEastAsia" w:hAnsiTheme="minorEastAsia"/>
              </w:rPr>
            </w:pPr>
          </w:p>
        </w:tc>
        <w:tc>
          <w:tcPr>
            <w:tcW w:w="3544" w:type="dxa"/>
            <w:vMerge/>
          </w:tcPr>
          <w:p w:rsidR="000C5D44" w:rsidRPr="004C4CD7" w:rsidRDefault="000C5D44" w:rsidP="006F4E53">
            <w:pPr>
              <w:pStyle w:val="aa"/>
              <w:ind w:leftChars="0" w:left="0" w:rightChars="-203" w:right="-426"/>
              <w:rPr>
                <w:rFonts w:asciiTheme="minorEastAsia" w:hAnsiTheme="minorEastAsia"/>
              </w:rPr>
            </w:pPr>
          </w:p>
        </w:tc>
      </w:tr>
      <w:tr w:rsidR="000C5D44" w:rsidTr="000D0A85">
        <w:tc>
          <w:tcPr>
            <w:tcW w:w="993" w:type="dxa"/>
            <w:vAlign w:val="center"/>
          </w:tcPr>
          <w:p w:rsidR="000C5D44" w:rsidRDefault="000C5D44" w:rsidP="006F4E53">
            <w:pPr>
              <w:pStyle w:val="aa"/>
              <w:ind w:leftChars="0" w:left="0" w:rightChars="16" w:right="34"/>
              <w:jc w:val="center"/>
              <w:rPr>
                <w:rFonts w:asciiTheme="majorEastAsia" w:eastAsiaTheme="majorEastAsia" w:hAnsiTheme="majorEastAsia"/>
              </w:rPr>
            </w:pPr>
            <w:r w:rsidRPr="0098416E">
              <w:rPr>
                <w:rFonts w:asciiTheme="majorEastAsia" w:eastAsiaTheme="majorEastAsia" w:hAnsiTheme="majorEastAsia" w:hint="eastAsia"/>
              </w:rPr>
              <w:t>埼玉県</w:t>
            </w:r>
          </w:p>
        </w:tc>
        <w:tc>
          <w:tcPr>
            <w:tcW w:w="709" w:type="dxa"/>
            <w:vAlign w:val="center"/>
          </w:tcPr>
          <w:p w:rsidR="000C5D44" w:rsidRPr="004C4CD7" w:rsidRDefault="000C5D44" w:rsidP="000D0A85">
            <w:pPr>
              <w:pStyle w:val="aa"/>
              <w:ind w:leftChars="-51" w:left="0" w:rightChars="-118" w:right="-248" w:hangingChars="51" w:hanging="107"/>
              <w:jc w:val="center"/>
              <w:rPr>
                <w:rFonts w:asciiTheme="minorEastAsia" w:hAnsiTheme="minorEastAsia"/>
              </w:rPr>
            </w:pPr>
            <w:r w:rsidRPr="004C4CD7">
              <w:rPr>
                <w:rFonts w:asciiTheme="minorEastAsia" w:hAnsiTheme="minorEastAsia" w:hint="eastAsia"/>
              </w:rPr>
              <w:t>－</w:t>
            </w:r>
          </w:p>
        </w:tc>
        <w:tc>
          <w:tcPr>
            <w:tcW w:w="3543" w:type="dxa"/>
            <w:vAlign w:val="center"/>
          </w:tcPr>
          <w:p w:rsidR="000C5D44" w:rsidRPr="004C4CD7" w:rsidRDefault="000C5D44" w:rsidP="006F4E53">
            <w:pPr>
              <w:pStyle w:val="aa"/>
              <w:ind w:leftChars="0" w:left="0" w:rightChars="15" w:right="31"/>
              <w:jc w:val="center"/>
              <w:rPr>
                <w:rFonts w:asciiTheme="minorEastAsia" w:hAnsiTheme="minorEastAsia"/>
              </w:rPr>
            </w:pPr>
            <w:r w:rsidRPr="004C4CD7">
              <w:rPr>
                <w:rFonts w:asciiTheme="minorEastAsia" w:hAnsiTheme="minorEastAsia" w:hint="eastAsia"/>
              </w:rPr>
              <w:t>－</w:t>
            </w:r>
          </w:p>
        </w:tc>
        <w:tc>
          <w:tcPr>
            <w:tcW w:w="851" w:type="dxa"/>
            <w:vAlign w:val="center"/>
          </w:tcPr>
          <w:p w:rsidR="000C5D44" w:rsidRPr="004C4CD7" w:rsidRDefault="000C5D44" w:rsidP="006F4E53">
            <w:pPr>
              <w:pStyle w:val="aa"/>
              <w:ind w:leftChars="-51" w:left="1" w:rightChars="-88" w:right="-185" w:hangingChars="60" w:hanging="108"/>
              <w:jc w:val="center"/>
              <w:rPr>
                <w:rFonts w:asciiTheme="minorEastAsia" w:hAnsiTheme="minorEastAsia"/>
                <w:sz w:val="18"/>
                <w:szCs w:val="18"/>
              </w:rPr>
            </w:pPr>
            <w:r w:rsidRPr="004C4CD7">
              <w:rPr>
                <w:rFonts w:asciiTheme="minorEastAsia" w:hAnsiTheme="minorEastAsia"/>
                <w:sz w:val="18"/>
                <w:szCs w:val="18"/>
              </w:rPr>
              <w:t>0.00085</w:t>
            </w:r>
          </w:p>
        </w:tc>
        <w:tc>
          <w:tcPr>
            <w:tcW w:w="3544" w:type="dxa"/>
          </w:tcPr>
          <w:p w:rsidR="000C5D44" w:rsidRPr="004C4CD7" w:rsidRDefault="000C5D44" w:rsidP="006F4E53">
            <w:pPr>
              <w:pStyle w:val="aa"/>
              <w:spacing w:line="260" w:lineRule="exact"/>
              <w:ind w:leftChars="0" w:left="0"/>
              <w:rPr>
                <w:rFonts w:asciiTheme="minorEastAsia" w:hAnsiTheme="minorEastAsia"/>
                <w:sz w:val="18"/>
                <w:szCs w:val="18"/>
              </w:rPr>
            </w:pPr>
            <w:r w:rsidRPr="004C4CD7">
              <w:rPr>
                <w:rFonts w:asciiTheme="minorEastAsia" w:hAnsiTheme="minorEastAsia" w:hint="eastAsia"/>
                <w:sz w:val="18"/>
                <w:szCs w:val="18"/>
              </w:rPr>
              <w:t>金属鉱業等23業種に属し、事業活動で取扱う水銀の質量が500kg/年度以上かつ常時の従業員数が21人以上の事業場</w:t>
            </w:r>
          </w:p>
        </w:tc>
      </w:tr>
      <w:tr w:rsidR="000C5D44" w:rsidTr="000D0A85">
        <w:tc>
          <w:tcPr>
            <w:tcW w:w="993" w:type="dxa"/>
            <w:vAlign w:val="center"/>
          </w:tcPr>
          <w:p w:rsidR="000C5D44" w:rsidRDefault="000C5D44" w:rsidP="006F4E53">
            <w:pPr>
              <w:pStyle w:val="aa"/>
              <w:ind w:leftChars="0" w:left="0"/>
              <w:jc w:val="center"/>
              <w:rPr>
                <w:rFonts w:asciiTheme="majorEastAsia" w:eastAsiaTheme="majorEastAsia" w:hAnsiTheme="majorEastAsia"/>
              </w:rPr>
            </w:pPr>
            <w:r w:rsidRPr="0098416E">
              <w:rPr>
                <w:rFonts w:asciiTheme="majorEastAsia" w:eastAsiaTheme="majorEastAsia" w:hAnsiTheme="majorEastAsia" w:hint="eastAsia"/>
              </w:rPr>
              <w:t>京都府</w:t>
            </w:r>
          </w:p>
        </w:tc>
        <w:tc>
          <w:tcPr>
            <w:tcW w:w="709" w:type="dxa"/>
            <w:vAlign w:val="center"/>
          </w:tcPr>
          <w:p w:rsidR="000C5D44" w:rsidRPr="004C4CD7" w:rsidRDefault="000C5D44" w:rsidP="000D0A85">
            <w:pPr>
              <w:pStyle w:val="aa"/>
              <w:ind w:leftChars="-51" w:left="1" w:rightChars="-118" w:right="-248" w:hangingChars="60" w:hanging="108"/>
              <w:jc w:val="center"/>
              <w:rPr>
                <w:rFonts w:asciiTheme="minorEastAsia" w:hAnsiTheme="minorEastAsia"/>
                <w:sz w:val="18"/>
                <w:szCs w:val="18"/>
              </w:rPr>
            </w:pPr>
            <w:r w:rsidRPr="004C4CD7">
              <w:rPr>
                <w:rFonts w:asciiTheme="minorEastAsia" w:hAnsiTheme="minorEastAsia"/>
                <w:sz w:val="18"/>
                <w:szCs w:val="18"/>
              </w:rPr>
              <w:t>0.2</w:t>
            </w:r>
          </w:p>
        </w:tc>
        <w:tc>
          <w:tcPr>
            <w:tcW w:w="3543" w:type="dxa"/>
          </w:tcPr>
          <w:p w:rsidR="000C5D44" w:rsidRPr="004C4CD7" w:rsidRDefault="000C5D44" w:rsidP="006F4E53">
            <w:pPr>
              <w:pStyle w:val="aa"/>
              <w:spacing w:line="260" w:lineRule="exact"/>
              <w:ind w:leftChars="15" w:left="31"/>
              <w:rPr>
                <w:rFonts w:asciiTheme="minorEastAsia" w:hAnsiTheme="minorEastAsia"/>
                <w:sz w:val="18"/>
                <w:szCs w:val="18"/>
              </w:rPr>
            </w:pPr>
            <w:r w:rsidRPr="004C4CD7">
              <w:rPr>
                <w:rFonts w:asciiTheme="minorEastAsia" w:hAnsiTheme="minorEastAsia" w:hint="eastAsia"/>
                <w:sz w:val="18"/>
                <w:szCs w:val="18"/>
              </w:rPr>
              <w:t>法の特定施設＋条例対象施設</w:t>
            </w:r>
          </w:p>
          <w:p w:rsidR="000C5D44" w:rsidRPr="004C4CD7" w:rsidRDefault="000C5D44" w:rsidP="006F4E53">
            <w:pPr>
              <w:pStyle w:val="aa"/>
              <w:spacing w:line="260" w:lineRule="exact"/>
              <w:ind w:leftChars="0" w:left="0" w:rightChars="-203" w:right="-426"/>
              <w:rPr>
                <w:rFonts w:asciiTheme="minorEastAsia" w:hAnsiTheme="minorEastAsia"/>
              </w:rPr>
            </w:pPr>
            <w:r w:rsidRPr="004C4CD7">
              <w:rPr>
                <w:rFonts w:asciiTheme="minorEastAsia" w:hAnsiTheme="minorEastAsia" w:hint="eastAsia"/>
                <w:sz w:val="18"/>
                <w:szCs w:val="18"/>
              </w:rPr>
              <w:t>（大阪府と類似）</w:t>
            </w:r>
          </w:p>
        </w:tc>
        <w:tc>
          <w:tcPr>
            <w:tcW w:w="851" w:type="dxa"/>
            <w:vAlign w:val="center"/>
          </w:tcPr>
          <w:p w:rsidR="000C5D44" w:rsidRPr="004C4CD7" w:rsidRDefault="000C5D44" w:rsidP="006F4E53">
            <w:pPr>
              <w:pStyle w:val="aa"/>
              <w:ind w:leftChars="-34" w:left="-10" w:rightChars="-88" w:right="-185" w:hangingChars="34" w:hanging="61"/>
              <w:jc w:val="center"/>
              <w:rPr>
                <w:rFonts w:asciiTheme="minorEastAsia" w:hAnsiTheme="minorEastAsia"/>
                <w:sz w:val="18"/>
                <w:szCs w:val="18"/>
              </w:rPr>
            </w:pPr>
            <w:r w:rsidRPr="004C4CD7">
              <w:rPr>
                <w:rFonts w:asciiTheme="minorEastAsia" w:hAnsiTheme="minorEastAsia"/>
                <w:sz w:val="18"/>
                <w:szCs w:val="18"/>
              </w:rPr>
              <w:t>0.002</w:t>
            </w:r>
          </w:p>
        </w:tc>
        <w:tc>
          <w:tcPr>
            <w:tcW w:w="3544" w:type="dxa"/>
          </w:tcPr>
          <w:p w:rsidR="000C5D44" w:rsidRPr="004C4CD7" w:rsidRDefault="000C5D44" w:rsidP="006F4E53">
            <w:pPr>
              <w:pStyle w:val="aa"/>
              <w:spacing w:line="260" w:lineRule="exact"/>
              <w:ind w:leftChars="0" w:left="29" w:hangingChars="16" w:hanging="29"/>
              <w:rPr>
                <w:rFonts w:asciiTheme="minorEastAsia" w:hAnsiTheme="minorEastAsia"/>
                <w:sz w:val="18"/>
                <w:szCs w:val="18"/>
              </w:rPr>
            </w:pPr>
            <w:r w:rsidRPr="004C4CD7">
              <w:rPr>
                <w:rFonts w:asciiTheme="minorEastAsia" w:hAnsiTheme="minorEastAsia" w:hint="eastAsia"/>
                <w:sz w:val="18"/>
                <w:szCs w:val="18"/>
              </w:rPr>
              <w:t>法の特定施設＋条例対象施設</w:t>
            </w:r>
          </w:p>
          <w:p w:rsidR="000C5D44" w:rsidRPr="004C4CD7" w:rsidRDefault="000C5D44" w:rsidP="006F4E53">
            <w:pPr>
              <w:pStyle w:val="aa"/>
              <w:spacing w:line="260" w:lineRule="exact"/>
              <w:ind w:leftChars="0" w:left="0" w:rightChars="-203" w:right="-426"/>
              <w:rPr>
                <w:rFonts w:asciiTheme="minorEastAsia" w:hAnsiTheme="minorEastAsia"/>
              </w:rPr>
            </w:pPr>
            <w:r w:rsidRPr="004C4CD7">
              <w:rPr>
                <w:rFonts w:asciiTheme="minorEastAsia" w:hAnsiTheme="minorEastAsia" w:hint="eastAsia"/>
                <w:sz w:val="18"/>
                <w:szCs w:val="18"/>
              </w:rPr>
              <w:t>（大阪府と類似）</w:t>
            </w:r>
          </w:p>
        </w:tc>
      </w:tr>
      <w:tr w:rsidR="000C5D44" w:rsidTr="000D0A85">
        <w:tc>
          <w:tcPr>
            <w:tcW w:w="993" w:type="dxa"/>
            <w:vAlign w:val="center"/>
          </w:tcPr>
          <w:p w:rsidR="000C5D44" w:rsidRDefault="000C5D44" w:rsidP="006F4E53">
            <w:pPr>
              <w:pStyle w:val="aa"/>
              <w:ind w:leftChars="0" w:left="0"/>
              <w:jc w:val="center"/>
              <w:rPr>
                <w:rFonts w:asciiTheme="majorEastAsia" w:eastAsiaTheme="majorEastAsia" w:hAnsiTheme="majorEastAsia"/>
              </w:rPr>
            </w:pPr>
            <w:r w:rsidRPr="0098416E">
              <w:rPr>
                <w:rFonts w:asciiTheme="majorEastAsia" w:eastAsiaTheme="majorEastAsia" w:hAnsiTheme="majorEastAsia" w:hint="eastAsia"/>
              </w:rPr>
              <w:t>山口県</w:t>
            </w:r>
          </w:p>
        </w:tc>
        <w:tc>
          <w:tcPr>
            <w:tcW w:w="709" w:type="dxa"/>
            <w:vAlign w:val="center"/>
          </w:tcPr>
          <w:p w:rsidR="000C5D44" w:rsidRPr="004C4CD7" w:rsidRDefault="000C5D44" w:rsidP="000D0A85">
            <w:pPr>
              <w:pStyle w:val="aa"/>
              <w:ind w:leftChars="-51" w:left="0" w:rightChars="-118" w:right="-248" w:hangingChars="51" w:hanging="107"/>
              <w:jc w:val="center"/>
              <w:rPr>
                <w:rFonts w:asciiTheme="minorEastAsia" w:hAnsiTheme="minorEastAsia"/>
              </w:rPr>
            </w:pPr>
            <w:r w:rsidRPr="004C4CD7">
              <w:rPr>
                <w:rFonts w:asciiTheme="minorEastAsia" w:hAnsiTheme="minorEastAsia" w:hint="eastAsia"/>
              </w:rPr>
              <w:t>－</w:t>
            </w:r>
          </w:p>
        </w:tc>
        <w:tc>
          <w:tcPr>
            <w:tcW w:w="3543" w:type="dxa"/>
            <w:vAlign w:val="center"/>
          </w:tcPr>
          <w:p w:rsidR="000C5D44" w:rsidRPr="004C4CD7" w:rsidRDefault="000C5D44" w:rsidP="006F4E53">
            <w:pPr>
              <w:pStyle w:val="aa"/>
              <w:ind w:leftChars="0" w:left="0"/>
              <w:jc w:val="center"/>
              <w:rPr>
                <w:rFonts w:asciiTheme="minorEastAsia" w:hAnsiTheme="minorEastAsia"/>
              </w:rPr>
            </w:pPr>
            <w:r w:rsidRPr="004C4CD7">
              <w:rPr>
                <w:rFonts w:asciiTheme="minorEastAsia" w:hAnsiTheme="minorEastAsia" w:hint="eastAsia"/>
              </w:rPr>
              <w:t>－</w:t>
            </w:r>
          </w:p>
        </w:tc>
        <w:tc>
          <w:tcPr>
            <w:tcW w:w="851" w:type="dxa"/>
            <w:vAlign w:val="center"/>
          </w:tcPr>
          <w:p w:rsidR="000C5D44" w:rsidRPr="004C4CD7" w:rsidRDefault="000C5D44" w:rsidP="006F4E53">
            <w:pPr>
              <w:pStyle w:val="aa"/>
              <w:spacing w:line="260" w:lineRule="exact"/>
              <w:ind w:leftChars="0" w:left="0" w:rightChars="-119" w:right="-250"/>
              <w:jc w:val="left"/>
              <w:rPr>
                <w:rFonts w:asciiTheme="minorEastAsia" w:hAnsiTheme="minorEastAsia"/>
                <w:sz w:val="18"/>
                <w:szCs w:val="18"/>
              </w:rPr>
            </w:pPr>
            <w:r w:rsidRPr="004C4CD7">
              <w:rPr>
                <w:rFonts w:asciiTheme="minorEastAsia" w:hAnsiTheme="minorEastAsia" w:hint="eastAsia"/>
                <w:sz w:val="18"/>
                <w:szCs w:val="18"/>
              </w:rPr>
              <w:t>検出さ</w:t>
            </w:r>
          </w:p>
          <w:p w:rsidR="000C5D44" w:rsidRPr="004C4CD7" w:rsidRDefault="000C5D44" w:rsidP="006F4E53">
            <w:pPr>
              <w:pStyle w:val="aa"/>
              <w:spacing w:line="260" w:lineRule="exact"/>
              <w:ind w:leftChars="0" w:left="0" w:rightChars="-119" w:right="-250"/>
              <w:jc w:val="left"/>
              <w:rPr>
                <w:rFonts w:asciiTheme="minorEastAsia" w:hAnsiTheme="minorEastAsia"/>
                <w:sz w:val="18"/>
                <w:szCs w:val="18"/>
              </w:rPr>
            </w:pPr>
            <w:r w:rsidRPr="004C4CD7">
              <w:rPr>
                <w:rFonts w:asciiTheme="minorEastAsia" w:hAnsiTheme="minorEastAsia" w:hint="eastAsia"/>
                <w:sz w:val="18"/>
                <w:szCs w:val="18"/>
              </w:rPr>
              <w:t>れない</w:t>
            </w:r>
          </w:p>
          <w:p w:rsidR="000C5D44" w:rsidRPr="004C4CD7" w:rsidRDefault="000C5D44" w:rsidP="006F4E53">
            <w:pPr>
              <w:pStyle w:val="aa"/>
              <w:spacing w:line="260" w:lineRule="exact"/>
              <w:ind w:leftChars="0" w:left="0" w:rightChars="-119" w:right="-250"/>
              <w:jc w:val="left"/>
              <w:rPr>
                <w:rFonts w:asciiTheme="minorEastAsia" w:hAnsiTheme="minorEastAsia"/>
                <w:sz w:val="18"/>
                <w:szCs w:val="18"/>
              </w:rPr>
            </w:pPr>
            <w:r w:rsidRPr="004C4CD7">
              <w:rPr>
                <w:rFonts w:asciiTheme="minorEastAsia" w:hAnsiTheme="minorEastAsia" w:hint="eastAsia"/>
                <w:sz w:val="18"/>
                <w:szCs w:val="18"/>
              </w:rPr>
              <w:t>こと</w:t>
            </w:r>
          </w:p>
        </w:tc>
        <w:tc>
          <w:tcPr>
            <w:tcW w:w="3544" w:type="dxa"/>
          </w:tcPr>
          <w:p w:rsidR="000C5D44" w:rsidRPr="004C4CD7" w:rsidRDefault="000C5D44" w:rsidP="006F4E53">
            <w:pPr>
              <w:pStyle w:val="aa"/>
              <w:spacing w:line="260" w:lineRule="exact"/>
              <w:ind w:leftChars="0" w:left="0" w:rightChars="16" w:right="34"/>
              <w:rPr>
                <w:rFonts w:asciiTheme="minorEastAsia" w:hAnsiTheme="minorEastAsia"/>
                <w:sz w:val="18"/>
                <w:szCs w:val="18"/>
              </w:rPr>
            </w:pPr>
            <w:r w:rsidRPr="004C4CD7">
              <w:rPr>
                <w:rFonts w:asciiTheme="minorEastAsia" w:hAnsiTheme="minorEastAsia" w:hint="eastAsia"/>
                <w:sz w:val="18"/>
                <w:szCs w:val="18"/>
              </w:rPr>
              <w:t>いおう酸化物に係るばい煙10Nm</w:t>
            </w:r>
            <w:r w:rsidRPr="004C4CD7">
              <w:rPr>
                <w:rFonts w:asciiTheme="minorEastAsia" w:hAnsiTheme="minorEastAsia" w:hint="eastAsia"/>
                <w:sz w:val="18"/>
                <w:szCs w:val="18"/>
                <w:vertAlign w:val="superscript"/>
              </w:rPr>
              <w:t>3</w:t>
            </w:r>
            <w:r w:rsidRPr="004C4CD7">
              <w:rPr>
                <w:rFonts w:asciiTheme="minorEastAsia" w:hAnsiTheme="minorEastAsia" w:hint="eastAsia"/>
                <w:sz w:val="18"/>
                <w:szCs w:val="18"/>
              </w:rPr>
              <w:t>/ｈ超や、排出ガスの量が40,000Nm</w:t>
            </w:r>
            <w:r w:rsidRPr="004C4CD7">
              <w:rPr>
                <w:rFonts w:asciiTheme="minorEastAsia" w:hAnsiTheme="minorEastAsia" w:hint="eastAsia"/>
                <w:sz w:val="18"/>
                <w:szCs w:val="18"/>
                <w:vertAlign w:val="superscript"/>
              </w:rPr>
              <w:t>3</w:t>
            </w:r>
            <w:r w:rsidRPr="004C4CD7">
              <w:rPr>
                <w:rFonts w:asciiTheme="minorEastAsia" w:hAnsiTheme="minorEastAsia" w:hint="eastAsia"/>
                <w:sz w:val="18"/>
                <w:szCs w:val="18"/>
              </w:rPr>
              <w:t>/ｈ以上等の条件を満たす規模の大きい事業場を「指定工場」として規制対象にしている。</w:t>
            </w:r>
          </w:p>
        </w:tc>
      </w:tr>
    </w:tbl>
    <w:p w:rsidR="00254CFF" w:rsidRDefault="00254CFF" w:rsidP="007C6C08">
      <w:pPr>
        <w:widowControl/>
        <w:spacing w:line="40" w:lineRule="exact"/>
        <w:rPr>
          <w:spacing w:val="2"/>
        </w:rPr>
      </w:pPr>
    </w:p>
    <w:sectPr w:rsidR="00254CFF" w:rsidSect="00A22C66">
      <w:type w:val="continuous"/>
      <w:pgSz w:w="11906" w:h="16838"/>
      <w:pgMar w:top="1418" w:right="1440" w:bottom="1418"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F5" w:rsidRDefault="00D311F5" w:rsidP="00F269BA">
      <w:r>
        <w:separator/>
      </w:r>
    </w:p>
  </w:endnote>
  <w:endnote w:type="continuationSeparator" w:id="0">
    <w:p w:rsidR="00D311F5" w:rsidRDefault="00D311F5"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71392"/>
      <w:docPartObj>
        <w:docPartGallery w:val="Page Numbers (Bottom of Page)"/>
        <w:docPartUnique/>
      </w:docPartObj>
    </w:sdtPr>
    <w:sdtContent>
      <w:p w:rsidR="009536D4" w:rsidRDefault="009536D4" w:rsidP="00C45843">
        <w:pPr>
          <w:pStyle w:val="a8"/>
          <w:jc w:val="center"/>
        </w:pPr>
        <w:r>
          <w:fldChar w:fldCharType="begin"/>
        </w:r>
        <w:r>
          <w:instrText>PAGE   \* MERGEFORMAT</w:instrText>
        </w:r>
        <w:r>
          <w:fldChar w:fldCharType="separate"/>
        </w:r>
        <w:r w:rsidR="00BC3C84" w:rsidRPr="00BC3C84">
          <w:rPr>
            <w:noProof/>
            <w:lang w:val="ja-JP"/>
          </w:rPr>
          <w:t>7</w:t>
        </w:r>
        <w:r>
          <w:fldChar w:fldCharType="end"/>
        </w:r>
      </w:p>
    </w:sdtContent>
  </w:sdt>
  <w:p w:rsidR="009536D4" w:rsidRDefault="009536D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390508"/>
      <w:docPartObj>
        <w:docPartGallery w:val="Page Numbers (Bottom of Page)"/>
        <w:docPartUnique/>
      </w:docPartObj>
    </w:sdtPr>
    <w:sdtContent>
      <w:p w:rsidR="009536D4" w:rsidRDefault="009536D4" w:rsidP="00C45843">
        <w:pPr>
          <w:pStyle w:val="a8"/>
          <w:jc w:val="center"/>
        </w:pPr>
        <w:r>
          <w:fldChar w:fldCharType="begin"/>
        </w:r>
        <w:r>
          <w:instrText>PAGE   \* MERGEFORMAT</w:instrText>
        </w:r>
        <w:r>
          <w:fldChar w:fldCharType="separate"/>
        </w:r>
        <w:r w:rsidR="00BC3C84" w:rsidRPr="00BC3C84">
          <w:rPr>
            <w:noProof/>
            <w:lang w:val="ja-JP"/>
          </w:rPr>
          <w:t>8</w:t>
        </w:r>
        <w:r>
          <w:fldChar w:fldCharType="end"/>
        </w:r>
      </w:p>
    </w:sdtContent>
  </w:sdt>
  <w:p w:rsidR="009536D4" w:rsidRDefault="009536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F5" w:rsidRDefault="00D311F5" w:rsidP="00F269BA">
      <w:r>
        <w:separator/>
      </w:r>
    </w:p>
  </w:footnote>
  <w:footnote w:type="continuationSeparator" w:id="0">
    <w:p w:rsidR="00D311F5" w:rsidRDefault="00D311F5" w:rsidP="00F26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76B"/>
    <w:multiLevelType w:val="hybridMultilevel"/>
    <w:tmpl w:val="51CC6BDA"/>
    <w:lvl w:ilvl="0" w:tplc="0409000B">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D10630"/>
    <w:multiLevelType w:val="hybridMultilevel"/>
    <w:tmpl w:val="2078F5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1B5A0B"/>
    <w:multiLevelType w:val="hybridMultilevel"/>
    <w:tmpl w:val="5900AE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FD0016"/>
    <w:multiLevelType w:val="hybridMultilevel"/>
    <w:tmpl w:val="D944AFE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D727C18"/>
    <w:multiLevelType w:val="hybridMultilevel"/>
    <w:tmpl w:val="E0CECD6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65C07D4"/>
    <w:multiLevelType w:val="hybridMultilevel"/>
    <w:tmpl w:val="569AE72C"/>
    <w:lvl w:ilvl="0" w:tplc="B84A929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1C6912DF"/>
    <w:multiLevelType w:val="hybridMultilevel"/>
    <w:tmpl w:val="7A42B30E"/>
    <w:lvl w:ilvl="0" w:tplc="658413E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A54FD3"/>
    <w:multiLevelType w:val="hybridMultilevel"/>
    <w:tmpl w:val="486CC6D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27BA530E"/>
    <w:multiLevelType w:val="hybridMultilevel"/>
    <w:tmpl w:val="844257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12B6AB1"/>
    <w:multiLevelType w:val="hybridMultilevel"/>
    <w:tmpl w:val="60EA5DCE"/>
    <w:lvl w:ilvl="0" w:tplc="0409000B">
      <w:start w:val="1"/>
      <w:numFmt w:val="bullet"/>
      <w:lvlText w:val=""/>
      <w:lvlJc w:val="left"/>
      <w:pPr>
        <w:ind w:left="570" w:hanging="360"/>
      </w:pPr>
      <w:rPr>
        <w:rFonts w:ascii="Wingdings" w:hAnsi="Wingdings" w:hint="default"/>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33AE56EF"/>
    <w:multiLevelType w:val="hybridMultilevel"/>
    <w:tmpl w:val="9D22BEBE"/>
    <w:lvl w:ilvl="0" w:tplc="856E683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35A70388"/>
    <w:multiLevelType w:val="hybridMultilevel"/>
    <w:tmpl w:val="580ADF5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8426C9A"/>
    <w:multiLevelType w:val="hybridMultilevel"/>
    <w:tmpl w:val="E932C75A"/>
    <w:lvl w:ilvl="0" w:tplc="44A25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3A7558C4"/>
    <w:multiLevelType w:val="hybridMultilevel"/>
    <w:tmpl w:val="9238F3B4"/>
    <w:lvl w:ilvl="0" w:tplc="0409000B">
      <w:start w:val="1"/>
      <w:numFmt w:val="bullet"/>
      <w:lvlText w:val=""/>
      <w:lvlJc w:val="left"/>
      <w:pPr>
        <w:ind w:left="420" w:hanging="420"/>
      </w:pPr>
      <w:rPr>
        <w:rFonts w:ascii="Wingdings" w:hAnsi="Wingdings" w:hint="default"/>
      </w:rPr>
    </w:lvl>
    <w:lvl w:ilvl="1" w:tplc="EDC4307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042638D"/>
    <w:multiLevelType w:val="hybridMultilevel"/>
    <w:tmpl w:val="B1082FE8"/>
    <w:lvl w:ilvl="0" w:tplc="1C6E1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B89142F"/>
    <w:multiLevelType w:val="hybridMultilevel"/>
    <w:tmpl w:val="9F9EDEE2"/>
    <w:lvl w:ilvl="0" w:tplc="A91281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6CE7516"/>
    <w:multiLevelType w:val="hybridMultilevel"/>
    <w:tmpl w:val="D5281730"/>
    <w:lvl w:ilvl="0" w:tplc="43DEE7CC">
      <w:start w:val="1"/>
      <w:numFmt w:val="decimalEnclosedCircle"/>
      <w:lvlText w:val="%1"/>
      <w:lvlJc w:val="left"/>
      <w:pPr>
        <w:ind w:left="360" w:hanging="360"/>
      </w:pPr>
      <w:rPr>
        <w:rFonts w:hint="default"/>
      </w:rPr>
    </w:lvl>
    <w:lvl w:ilvl="1" w:tplc="F81831D4">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A6C285E"/>
    <w:multiLevelType w:val="hybridMultilevel"/>
    <w:tmpl w:val="ECCCEA70"/>
    <w:lvl w:ilvl="0" w:tplc="9F1445CA">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9">
    <w:nsid w:val="5AB63FAA"/>
    <w:multiLevelType w:val="hybridMultilevel"/>
    <w:tmpl w:val="3FF279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E116A1C"/>
    <w:multiLevelType w:val="hybridMultilevel"/>
    <w:tmpl w:val="DB4481FE"/>
    <w:lvl w:ilvl="0" w:tplc="5D2CC3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D0946C2"/>
    <w:multiLevelType w:val="hybridMultilevel"/>
    <w:tmpl w:val="77F0CCEE"/>
    <w:lvl w:ilvl="0" w:tplc="B8365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EC71CFF"/>
    <w:multiLevelType w:val="hybridMultilevel"/>
    <w:tmpl w:val="AC2246A4"/>
    <w:lvl w:ilvl="0" w:tplc="1EEC905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4E303D7"/>
    <w:multiLevelType w:val="hybridMultilevel"/>
    <w:tmpl w:val="FBD82426"/>
    <w:lvl w:ilvl="0" w:tplc="8D6855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4FE05BF"/>
    <w:multiLevelType w:val="hybridMultilevel"/>
    <w:tmpl w:val="D6DA19F4"/>
    <w:lvl w:ilvl="0" w:tplc="C2F6E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77A5E4D"/>
    <w:multiLevelType w:val="hybridMultilevel"/>
    <w:tmpl w:val="3E8E3C2C"/>
    <w:lvl w:ilvl="0" w:tplc="C2DE5A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7CE36448"/>
    <w:multiLevelType w:val="hybridMultilevel"/>
    <w:tmpl w:val="11D0C2E2"/>
    <w:lvl w:ilvl="0" w:tplc="E6889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CF34602"/>
    <w:multiLevelType w:val="hybridMultilevel"/>
    <w:tmpl w:val="18D0409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2"/>
  </w:num>
  <w:num w:numId="4">
    <w:abstractNumId w:val="20"/>
  </w:num>
  <w:num w:numId="5">
    <w:abstractNumId w:val="17"/>
  </w:num>
  <w:num w:numId="6">
    <w:abstractNumId w:val="18"/>
  </w:num>
  <w:num w:numId="7">
    <w:abstractNumId w:val="5"/>
  </w:num>
  <w:num w:numId="8">
    <w:abstractNumId w:val="26"/>
  </w:num>
  <w:num w:numId="9">
    <w:abstractNumId w:val="15"/>
  </w:num>
  <w:num w:numId="10">
    <w:abstractNumId w:val="9"/>
  </w:num>
  <w:num w:numId="11">
    <w:abstractNumId w:val="10"/>
  </w:num>
  <w:num w:numId="12">
    <w:abstractNumId w:val="6"/>
  </w:num>
  <w:num w:numId="13">
    <w:abstractNumId w:val="27"/>
  </w:num>
  <w:num w:numId="14">
    <w:abstractNumId w:val="3"/>
  </w:num>
  <w:num w:numId="15">
    <w:abstractNumId w:val="11"/>
  </w:num>
  <w:num w:numId="16">
    <w:abstractNumId w:val="7"/>
  </w:num>
  <w:num w:numId="17">
    <w:abstractNumId w:val="4"/>
  </w:num>
  <w:num w:numId="18">
    <w:abstractNumId w:val="0"/>
  </w:num>
  <w:num w:numId="19">
    <w:abstractNumId w:val="14"/>
  </w:num>
  <w:num w:numId="20">
    <w:abstractNumId w:val="16"/>
  </w:num>
  <w:num w:numId="21">
    <w:abstractNumId w:val="19"/>
  </w:num>
  <w:num w:numId="22">
    <w:abstractNumId w:val="8"/>
  </w:num>
  <w:num w:numId="23">
    <w:abstractNumId w:val="2"/>
  </w:num>
  <w:num w:numId="24">
    <w:abstractNumId w:val="1"/>
  </w:num>
  <w:num w:numId="25">
    <w:abstractNumId w:val="22"/>
  </w:num>
  <w:num w:numId="26">
    <w:abstractNumId w:val="24"/>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17"/>
    <w:rsid w:val="00002E00"/>
    <w:rsid w:val="0001092A"/>
    <w:rsid w:val="00033348"/>
    <w:rsid w:val="00051BCC"/>
    <w:rsid w:val="000701C3"/>
    <w:rsid w:val="0008344B"/>
    <w:rsid w:val="000A2992"/>
    <w:rsid w:val="000A37CE"/>
    <w:rsid w:val="000A55F3"/>
    <w:rsid w:val="000A67D9"/>
    <w:rsid w:val="000A7E28"/>
    <w:rsid w:val="000B572F"/>
    <w:rsid w:val="000C5D44"/>
    <w:rsid w:val="000D0A85"/>
    <w:rsid w:val="000D2F24"/>
    <w:rsid w:val="000D75CC"/>
    <w:rsid w:val="000E05BC"/>
    <w:rsid w:val="000E51E4"/>
    <w:rsid w:val="001001BA"/>
    <w:rsid w:val="00106F70"/>
    <w:rsid w:val="00110F0B"/>
    <w:rsid w:val="00111C34"/>
    <w:rsid w:val="00114FD1"/>
    <w:rsid w:val="001207C6"/>
    <w:rsid w:val="00135FD5"/>
    <w:rsid w:val="00140A10"/>
    <w:rsid w:val="001434C3"/>
    <w:rsid w:val="00151306"/>
    <w:rsid w:val="00166294"/>
    <w:rsid w:val="001760B8"/>
    <w:rsid w:val="00183F39"/>
    <w:rsid w:val="00192345"/>
    <w:rsid w:val="001B216B"/>
    <w:rsid w:val="001E0656"/>
    <w:rsid w:val="001E0FE3"/>
    <w:rsid w:val="001E6CE2"/>
    <w:rsid w:val="001F3331"/>
    <w:rsid w:val="001F3AF9"/>
    <w:rsid w:val="0020036A"/>
    <w:rsid w:val="00200E92"/>
    <w:rsid w:val="00210499"/>
    <w:rsid w:val="002226BB"/>
    <w:rsid w:val="00236780"/>
    <w:rsid w:val="00245EBC"/>
    <w:rsid w:val="00247632"/>
    <w:rsid w:val="00254CFF"/>
    <w:rsid w:val="00262794"/>
    <w:rsid w:val="00273240"/>
    <w:rsid w:val="002756C7"/>
    <w:rsid w:val="00276B91"/>
    <w:rsid w:val="002850A3"/>
    <w:rsid w:val="00287B4B"/>
    <w:rsid w:val="002A04E7"/>
    <w:rsid w:val="002A20F8"/>
    <w:rsid w:val="002A30A3"/>
    <w:rsid w:val="002B505A"/>
    <w:rsid w:val="002B78C1"/>
    <w:rsid w:val="002C262E"/>
    <w:rsid w:val="002C38B9"/>
    <w:rsid w:val="002C4984"/>
    <w:rsid w:val="002D59BE"/>
    <w:rsid w:val="002E3ED5"/>
    <w:rsid w:val="002E7E98"/>
    <w:rsid w:val="002F19F6"/>
    <w:rsid w:val="002F36B0"/>
    <w:rsid w:val="002F5BED"/>
    <w:rsid w:val="00302204"/>
    <w:rsid w:val="003277BB"/>
    <w:rsid w:val="00331ACD"/>
    <w:rsid w:val="00333555"/>
    <w:rsid w:val="00336F39"/>
    <w:rsid w:val="00342235"/>
    <w:rsid w:val="00344C33"/>
    <w:rsid w:val="00350012"/>
    <w:rsid w:val="003526EF"/>
    <w:rsid w:val="00355D19"/>
    <w:rsid w:val="0037262A"/>
    <w:rsid w:val="00384BD3"/>
    <w:rsid w:val="00385F50"/>
    <w:rsid w:val="00395F5D"/>
    <w:rsid w:val="003A5883"/>
    <w:rsid w:val="003A6544"/>
    <w:rsid w:val="003B265F"/>
    <w:rsid w:val="003B5724"/>
    <w:rsid w:val="003B7EA0"/>
    <w:rsid w:val="003C0E03"/>
    <w:rsid w:val="003C1270"/>
    <w:rsid w:val="003E11A5"/>
    <w:rsid w:val="003E301D"/>
    <w:rsid w:val="003E5283"/>
    <w:rsid w:val="00401638"/>
    <w:rsid w:val="004019AC"/>
    <w:rsid w:val="00407BE0"/>
    <w:rsid w:val="004155C2"/>
    <w:rsid w:val="00422BBE"/>
    <w:rsid w:val="00423B40"/>
    <w:rsid w:val="00427BA2"/>
    <w:rsid w:val="00434C3A"/>
    <w:rsid w:val="0044077E"/>
    <w:rsid w:val="004423A9"/>
    <w:rsid w:val="00444417"/>
    <w:rsid w:val="00471334"/>
    <w:rsid w:val="004836E3"/>
    <w:rsid w:val="004860AA"/>
    <w:rsid w:val="00491546"/>
    <w:rsid w:val="00491DBC"/>
    <w:rsid w:val="00493FFB"/>
    <w:rsid w:val="00496E88"/>
    <w:rsid w:val="004B660F"/>
    <w:rsid w:val="004C2949"/>
    <w:rsid w:val="004C3D5D"/>
    <w:rsid w:val="004E1A16"/>
    <w:rsid w:val="004E2D5A"/>
    <w:rsid w:val="004F6F7C"/>
    <w:rsid w:val="004F7687"/>
    <w:rsid w:val="004F7E59"/>
    <w:rsid w:val="00506AF8"/>
    <w:rsid w:val="005249EC"/>
    <w:rsid w:val="00532BB6"/>
    <w:rsid w:val="00537798"/>
    <w:rsid w:val="005657A9"/>
    <w:rsid w:val="00574677"/>
    <w:rsid w:val="00583146"/>
    <w:rsid w:val="005A78D2"/>
    <w:rsid w:val="005B6CE9"/>
    <w:rsid w:val="005B6F15"/>
    <w:rsid w:val="005C2A96"/>
    <w:rsid w:val="005D2647"/>
    <w:rsid w:val="005E33B7"/>
    <w:rsid w:val="005F7054"/>
    <w:rsid w:val="0060379E"/>
    <w:rsid w:val="006046C1"/>
    <w:rsid w:val="00607571"/>
    <w:rsid w:val="00611C04"/>
    <w:rsid w:val="00611E68"/>
    <w:rsid w:val="00612AD6"/>
    <w:rsid w:val="0062799E"/>
    <w:rsid w:val="0063063B"/>
    <w:rsid w:val="00651446"/>
    <w:rsid w:val="006614FE"/>
    <w:rsid w:val="00662035"/>
    <w:rsid w:val="00662DC8"/>
    <w:rsid w:val="00665B00"/>
    <w:rsid w:val="00682565"/>
    <w:rsid w:val="00684388"/>
    <w:rsid w:val="00684663"/>
    <w:rsid w:val="006919E2"/>
    <w:rsid w:val="00694776"/>
    <w:rsid w:val="00696E4A"/>
    <w:rsid w:val="006A0F9E"/>
    <w:rsid w:val="006A3B25"/>
    <w:rsid w:val="006B0B49"/>
    <w:rsid w:val="006B0ED7"/>
    <w:rsid w:val="006B4961"/>
    <w:rsid w:val="006B528E"/>
    <w:rsid w:val="006C235E"/>
    <w:rsid w:val="006D032B"/>
    <w:rsid w:val="006D648D"/>
    <w:rsid w:val="006E024B"/>
    <w:rsid w:val="006E169A"/>
    <w:rsid w:val="006F4E53"/>
    <w:rsid w:val="00701511"/>
    <w:rsid w:val="00720FBC"/>
    <w:rsid w:val="00735255"/>
    <w:rsid w:val="0073556C"/>
    <w:rsid w:val="007542DA"/>
    <w:rsid w:val="007562CF"/>
    <w:rsid w:val="00762D9D"/>
    <w:rsid w:val="00775603"/>
    <w:rsid w:val="00785229"/>
    <w:rsid w:val="00794C00"/>
    <w:rsid w:val="00796FC0"/>
    <w:rsid w:val="007B2993"/>
    <w:rsid w:val="007B3274"/>
    <w:rsid w:val="007B6CBE"/>
    <w:rsid w:val="007C3061"/>
    <w:rsid w:val="007C6C08"/>
    <w:rsid w:val="007D1598"/>
    <w:rsid w:val="007E07C5"/>
    <w:rsid w:val="007E4285"/>
    <w:rsid w:val="007F0404"/>
    <w:rsid w:val="007F1619"/>
    <w:rsid w:val="00802B5D"/>
    <w:rsid w:val="0080411A"/>
    <w:rsid w:val="00810426"/>
    <w:rsid w:val="008120FE"/>
    <w:rsid w:val="00813D84"/>
    <w:rsid w:val="00817863"/>
    <w:rsid w:val="008201C5"/>
    <w:rsid w:val="00827EC0"/>
    <w:rsid w:val="00830596"/>
    <w:rsid w:val="008327AC"/>
    <w:rsid w:val="00832A3D"/>
    <w:rsid w:val="008425CC"/>
    <w:rsid w:val="008470C7"/>
    <w:rsid w:val="008536B5"/>
    <w:rsid w:val="0085376A"/>
    <w:rsid w:val="00855B91"/>
    <w:rsid w:val="008640BB"/>
    <w:rsid w:val="00872E90"/>
    <w:rsid w:val="00873140"/>
    <w:rsid w:val="00873808"/>
    <w:rsid w:val="008820B5"/>
    <w:rsid w:val="00882B90"/>
    <w:rsid w:val="00887EF6"/>
    <w:rsid w:val="00892FC7"/>
    <w:rsid w:val="008947AB"/>
    <w:rsid w:val="00895510"/>
    <w:rsid w:val="008C1C94"/>
    <w:rsid w:val="008C2B80"/>
    <w:rsid w:val="008C785F"/>
    <w:rsid w:val="008E56C7"/>
    <w:rsid w:val="008F701F"/>
    <w:rsid w:val="008F7E16"/>
    <w:rsid w:val="00902952"/>
    <w:rsid w:val="0090666C"/>
    <w:rsid w:val="00934B4D"/>
    <w:rsid w:val="00937DEC"/>
    <w:rsid w:val="009417E3"/>
    <w:rsid w:val="009536D4"/>
    <w:rsid w:val="00964F64"/>
    <w:rsid w:val="00972B77"/>
    <w:rsid w:val="009730CF"/>
    <w:rsid w:val="00973304"/>
    <w:rsid w:val="00973FD1"/>
    <w:rsid w:val="00994643"/>
    <w:rsid w:val="0099500D"/>
    <w:rsid w:val="009B7BE7"/>
    <w:rsid w:val="009D468B"/>
    <w:rsid w:val="009F11E0"/>
    <w:rsid w:val="009F7D09"/>
    <w:rsid w:val="00A22C66"/>
    <w:rsid w:val="00A31809"/>
    <w:rsid w:val="00A41517"/>
    <w:rsid w:val="00A44088"/>
    <w:rsid w:val="00A44B57"/>
    <w:rsid w:val="00A47CE2"/>
    <w:rsid w:val="00A5582C"/>
    <w:rsid w:val="00A55F5F"/>
    <w:rsid w:val="00A608B6"/>
    <w:rsid w:val="00A819F3"/>
    <w:rsid w:val="00A821F9"/>
    <w:rsid w:val="00A87B66"/>
    <w:rsid w:val="00A91136"/>
    <w:rsid w:val="00A92D2A"/>
    <w:rsid w:val="00A95B84"/>
    <w:rsid w:val="00AA2E62"/>
    <w:rsid w:val="00AA4E94"/>
    <w:rsid w:val="00AB6F41"/>
    <w:rsid w:val="00AB7068"/>
    <w:rsid w:val="00AC4D0E"/>
    <w:rsid w:val="00AD5DB4"/>
    <w:rsid w:val="00AE2C52"/>
    <w:rsid w:val="00AF4FE2"/>
    <w:rsid w:val="00AF7316"/>
    <w:rsid w:val="00B108F8"/>
    <w:rsid w:val="00B20B7D"/>
    <w:rsid w:val="00B23648"/>
    <w:rsid w:val="00B27FF6"/>
    <w:rsid w:val="00B369FF"/>
    <w:rsid w:val="00B377CB"/>
    <w:rsid w:val="00B44477"/>
    <w:rsid w:val="00B471B7"/>
    <w:rsid w:val="00B60361"/>
    <w:rsid w:val="00B656A4"/>
    <w:rsid w:val="00B66361"/>
    <w:rsid w:val="00B82FA1"/>
    <w:rsid w:val="00B8574F"/>
    <w:rsid w:val="00B85FBD"/>
    <w:rsid w:val="00B86CE9"/>
    <w:rsid w:val="00B86CF1"/>
    <w:rsid w:val="00B918F7"/>
    <w:rsid w:val="00B94406"/>
    <w:rsid w:val="00BA2520"/>
    <w:rsid w:val="00BA2644"/>
    <w:rsid w:val="00BA4A2F"/>
    <w:rsid w:val="00BB643B"/>
    <w:rsid w:val="00BC0497"/>
    <w:rsid w:val="00BC3C84"/>
    <w:rsid w:val="00BD631B"/>
    <w:rsid w:val="00BE735A"/>
    <w:rsid w:val="00BE759B"/>
    <w:rsid w:val="00BF5F88"/>
    <w:rsid w:val="00C01898"/>
    <w:rsid w:val="00C019B6"/>
    <w:rsid w:val="00C03DFB"/>
    <w:rsid w:val="00C20376"/>
    <w:rsid w:val="00C217D5"/>
    <w:rsid w:val="00C30AEF"/>
    <w:rsid w:val="00C319C9"/>
    <w:rsid w:val="00C340EC"/>
    <w:rsid w:val="00C35B56"/>
    <w:rsid w:val="00C419F6"/>
    <w:rsid w:val="00C45843"/>
    <w:rsid w:val="00C51ED2"/>
    <w:rsid w:val="00C54159"/>
    <w:rsid w:val="00C545D8"/>
    <w:rsid w:val="00C55914"/>
    <w:rsid w:val="00C71DD5"/>
    <w:rsid w:val="00C740FC"/>
    <w:rsid w:val="00C74CAB"/>
    <w:rsid w:val="00C800C8"/>
    <w:rsid w:val="00C82D02"/>
    <w:rsid w:val="00C91922"/>
    <w:rsid w:val="00C9273C"/>
    <w:rsid w:val="00C95887"/>
    <w:rsid w:val="00CA6238"/>
    <w:rsid w:val="00CA628B"/>
    <w:rsid w:val="00CB1584"/>
    <w:rsid w:val="00CB18DE"/>
    <w:rsid w:val="00CB5B81"/>
    <w:rsid w:val="00CB6F1F"/>
    <w:rsid w:val="00CC422C"/>
    <w:rsid w:val="00CC6BB2"/>
    <w:rsid w:val="00CC7C60"/>
    <w:rsid w:val="00CD1BB4"/>
    <w:rsid w:val="00CD3663"/>
    <w:rsid w:val="00CD5F4C"/>
    <w:rsid w:val="00CE1205"/>
    <w:rsid w:val="00CE26D2"/>
    <w:rsid w:val="00CF4349"/>
    <w:rsid w:val="00CF4A8E"/>
    <w:rsid w:val="00CF6F94"/>
    <w:rsid w:val="00CF7313"/>
    <w:rsid w:val="00D00C87"/>
    <w:rsid w:val="00D03B94"/>
    <w:rsid w:val="00D2261E"/>
    <w:rsid w:val="00D311F5"/>
    <w:rsid w:val="00D37C60"/>
    <w:rsid w:val="00D53F96"/>
    <w:rsid w:val="00D67E03"/>
    <w:rsid w:val="00D76B89"/>
    <w:rsid w:val="00D81B5A"/>
    <w:rsid w:val="00D964CA"/>
    <w:rsid w:val="00DA05A3"/>
    <w:rsid w:val="00DA3DA5"/>
    <w:rsid w:val="00DC1234"/>
    <w:rsid w:val="00DD0653"/>
    <w:rsid w:val="00DD5403"/>
    <w:rsid w:val="00DD66FC"/>
    <w:rsid w:val="00DE0836"/>
    <w:rsid w:val="00DF7CD7"/>
    <w:rsid w:val="00E004E2"/>
    <w:rsid w:val="00E06EF9"/>
    <w:rsid w:val="00E20E93"/>
    <w:rsid w:val="00E23DA2"/>
    <w:rsid w:val="00E3339C"/>
    <w:rsid w:val="00E555B2"/>
    <w:rsid w:val="00E6532C"/>
    <w:rsid w:val="00E67992"/>
    <w:rsid w:val="00E73B97"/>
    <w:rsid w:val="00E746C8"/>
    <w:rsid w:val="00E83F5C"/>
    <w:rsid w:val="00E903BC"/>
    <w:rsid w:val="00E93FC1"/>
    <w:rsid w:val="00EB6C37"/>
    <w:rsid w:val="00EC05BA"/>
    <w:rsid w:val="00EC2964"/>
    <w:rsid w:val="00EC77AF"/>
    <w:rsid w:val="00ED0D21"/>
    <w:rsid w:val="00ED39AD"/>
    <w:rsid w:val="00ED423F"/>
    <w:rsid w:val="00EE167E"/>
    <w:rsid w:val="00EF6F2A"/>
    <w:rsid w:val="00EF6FDE"/>
    <w:rsid w:val="00F10CDB"/>
    <w:rsid w:val="00F14449"/>
    <w:rsid w:val="00F269BA"/>
    <w:rsid w:val="00F273B6"/>
    <w:rsid w:val="00F4016A"/>
    <w:rsid w:val="00F40FC3"/>
    <w:rsid w:val="00F523C2"/>
    <w:rsid w:val="00F65E2F"/>
    <w:rsid w:val="00F76875"/>
    <w:rsid w:val="00F851C8"/>
    <w:rsid w:val="00F92CB0"/>
    <w:rsid w:val="00FA2CFD"/>
    <w:rsid w:val="00FA4081"/>
    <w:rsid w:val="00FB256F"/>
    <w:rsid w:val="00FB2AF1"/>
    <w:rsid w:val="00FB3643"/>
    <w:rsid w:val="00FC19B1"/>
    <w:rsid w:val="00FC550C"/>
    <w:rsid w:val="00FC5878"/>
    <w:rsid w:val="00FD15B5"/>
    <w:rsid w:val="00FD369C"/>
    <w:rsid w:val="00FD3730"/>
    <w:rsid w:val="00FE2F6B"/>
    <w:rsid w:val="00FE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2C38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2C38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76A4-BC57-44E7-BD12-7B9A8D06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1319</Words>
  <Characters>7522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剛</dc:creator>
  <cp:lastModifiedBy>奥野　博信</cp:lastModifiedBy>
  <cp:revision>2</cp:revision>
  <cp:lastPrinted>2017-06-29T06:58:00Z</cp:lastPrinted>
  <dcterms:created xsi:type="dcterms:W3CDTF">2017-06-29T07:17:00Z</dcterms:created>
  <dcterms:modified xsi:type="dcterms:W3CDTF">2017-06-29T07:17:00Z</dcterms:modified>
</cp:coreProperties>
</file>