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C0AC" w14:textId="77777777" w:rsidR="00023652" w:rsidRDefault="00023652" w:rsidP="00497D41">
      <w:pPr>
        <w:spacing w:line="0" w:lineRule="atLeast"/>
        <w:jc w:val="center"/>
        <w:rPr>
          <w:rFonts w:ascii="ＭＳ ゴシック" w:eastAsia="ＭＳ ゴシック" w:hAnsi="ＭＳ ゴシック"/>
          <w:kern w:val="0"/>
          <w:sz w:val="44"/>
          <w:szCs w:val="36"/>
        </w:rPr>
      </w:pPr>
      <w:bookmarkStart w:id="0" w:name="_GoBack"/>
      <w:bookmarkEnd w:id="0"/>
    </w:p>
    <w:p w14:paraId="31D28947" w14:textId="734B40ED" w:rsidR="00497D41" w:rsidRPr="00497D41" w:rsidRDefault="003322E6" w:rsidP="00497D41">
      <w:pPr>
        <w:spacing w:line="0" w:lineRule="atLeast"/>
        <w:jc w:val="center"/>
        <w:rPr>
          <w:rFonts w:ascii="ＭＳ ゴシック" w:eastAsia="ＭＳ ゴシック" w:hAnsi="ＭＳ ゴシック"/>
          <w:kern w:val="0"/>
          <w:sz w:val="36"/>
          <w:szCs w:val="36"/>
        </w:rPr>
      </w:pPr>
      <w:r w:rsidRPr="008D5D13">
        <w:rPr>
          <w:rFonts w:ascii="ＭＳ ゴシック" w:eastAsia="ＭＳ ゴシック" w:hAnsi="ＭＳ ゴシック" w:hint="eastAsia"/>
          <w:w w:val="93"/>
          <w:kern w:val="0"/>
          <w:sz w:val="44"/>
          <w:szCs w:val="36"/>
          <w:fitText w:val="9460" w:id="-1788052992"/>
        </w:rPr>
        <w:t>令和</w:t>
      </w:r>
      <w:r w:rsidR="003F030A" w:rsidRPr="008D5D13">
        <w:rPr>
          <w:rFonts w:ascii="ＭＳ ゴシック" w:eastAsia="ＭＳ ゴシック" w:hAnsi="ＭＳ ゴシック" w:hint="eastAsia"/>
          <w:w w:val="93"/>
          <w:kern w:val="0"/>
          <w:sz w:val="44"/>
          <w:szCs w:val="36"/>
          <w:fitText w:val="9460" w:id="-1788052992"/>
        </w:rPr>
        <w:t>４</w:t>
      </w:r>
      <w:r w:rsidR="005827D2" w:rsidRPr="008D5D13">
        <w:rPr>
          <w:rFonts w:ascii="ＭＳ ゴシック" w:eastAsia="ＭＳ ゴシック" w:hAnsi="ＭＳ ゴシック" w:hint="eastAsia"/>
          <w:w w:val="93"/>
          <w:kern w:val="0"/>
          <w:sz w:val="44"/>
          <w:szCs w:val="36"/>
          <w:fitText w:val="9460" w:id="-1788052992"/>
        </w:rPr>
        <w:t>年度一般会計補正予算（第</w:t>
      </w:r>
      <w:r w:rsidR="00462A8A" w:rsidRPr="008D5D13">
        <w:rPr>
          <w:rFonts w:ascii="ＭＳ ゴシック" w:eastAsia="ＭＳ ゴシック" w:hAnsi="ＭＳ ゴシック" w:hint="eastAsia"/>
          <w:w w:val="93"/>
          <w:kern w:val="0"/>
          <w:sz w:val="44"/>
          <w:szCs w:val="36"/>
          <w:fitText w:val="9460" w:id="-1788052992"/>
        </w:rPr>
        <w:t>６</w:t>
      </w:r>
      <w:r w:rsidR="00807CCA" w:rsidRPr="008D5D13">
        <w:rPr>
          <w:rFonts w:ascii="ＭＳ ゴシック" w:eastAsia="ＭＳ ゴシック" w:hAnsi="ＭＳ ゴシック" w:hint="eastAsia"/>
          <w:w w:val="93"/>
          <w:kern w:val="0"/>
          <w:sz w:val="44"/>
          <w:szCs w:val="36"/>
          <w:fitText w:val="9460" w:id="-1788052992"/>
        </w:rPr>
        <w:t>号）</w:t>
      </w:r>
      <w:r w:rsidR="0066505A" w:rsidRPr="008D5D13">
        <w:rPr>
          <w:rFonts w:ascii="ＭＳ ゴシック" w:eastAsia="ＭＳ ゴシック" w:hAnsi="ＭＳ ゴシック" w:hint="eastAsia"/>
          <w:w w:val="93"/>
          <w:kern w:val="0"/>
          <w:sz w:val="44"/>
          <w:szCs w:val="36"/>
          <w:fitText w:val="9460" w:id="-1788052992"/>
        </w:rPr>
        <w:t>案</w:t>
      </w:r>
      <w:r w:rsidR="00462A8A" w:rsidRPr="008D5D13">
        <w:rPr>
          <w:rFonts w:ascii="ＭＳ ゴシック" w:eastAsia="ＭＳ ゴシック" w:hAnsi="ＭＳ ゴシック" w:hint="eastAsia"/>
          <w:w w:val="93"/>
          <w:kern w:val="0"/>
          <w:sz w:val="44"/>
          <w:szCs w:val="36"/>
          <w:fitText w:val="9460" w:id="-1788052992"/>
        </w:rPr>
        <w:t>等</w:t>
      </w:r>
      <w:r w:rsidR="0066505A" w:rsidRPr="008D5D13">
        <w:rPr>
          <w:rFonts w:ascii="ＭＳ ゴシック" w:eastAsia="ＭＳ ゴシック" w:hAnsi="ＭＳ ゴシック" w:hint="eastAsia"/>
          <w:w w:val="93"/>
          <w:kern w:val="0"/>
          <w:sz w:val="44"/>
          <w:szCs w:val="36"/>
          <w:fitText w:val="9460" w:id="-1788052992"/>
        </w:rPr>
        <w:t>の概</w:t>
      </w:r>
      <w:r w:rsidR="0066505A" w:rsidRPr="008D5D13">
        <w:rPr>
          <w:rFonts w:ascii="ＭＳ ゴシック" w:eastAsia="ＭＳ ゴシック" w:hAnsi="ＭＳ ゴシック" w:hint="eastAsia"/>
          <w:spacing w:val="25"/>
          <w:w w:val="93"/>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1717EFDF">
                <wp:simplePos x="0" y="0"/>
                <wp:positionH relativeFrom="margin">
                  <wp:posOffset>34290</wp:posOffset>
                </wp:positionH>
                <wp:positionV relativeFrom="paragraph">
                  <wp:posOffset>140335</wp:posOffset>
                </wp:positionV>
                <wp:extent cx="6019165" cy="771525"/>
                <wp:effectExtent l="0" t="0" r="19685" b="28575"/>
                <wp:wrapNone/>
                <wp:docPr id="3" name="角丸四角形 2"/>
                <wp:cNvGraphicFramePr/>
                <a:graphic xmlns:a="http://schemas.openxmlformats.org/drawingml/2006/main">
                  <a:graphicData uri="http://schemas.microsoft.com/office/word/2010/wordprocessingShape">
                    <wps:wsp>
                      <wps:cNvSpPr/>
                      <wps:spPr>
                        <a:xfrm>
                          <a:off x="0" y="0"/>
                          <a:ext cx="6019165" cy="77152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3E5E4243" id="角丸四角形 2" o:spid="_x0000_s1026" style="position:absolute;left:0;text-align:left;margin-left:2.7pt;margin-top:11.05pt;width:473.95pt;height:60.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" filled="f" strokecolor="windowText" strokeweight="2pt">
                <v:stroke dashstyle="1 1"/>
                <w10:wrap anchorx="margin"/>
              </v:roundrect>
            </w:pict>
          </mc:Fallback>
        </mc:AlternateContent>
      </w:r>
    </w:p>
    <w:p w14:paraId="7557867F" w14:textId="02A7DF16" w:rsidR="00EA7350" w:rsidRPr="00A30780" w:rsidRDefault="00462A8A" w:rsidP="00962E18">
      <w:pPr>
        <w:ind w:leftChars="100" w:left="210" w:rightChars="147" w:right="309" w:firstLineChars="100" w:firstLine="206"/>
        <w:rPr>
          <w:rFonts w:ascii="ＭＳ 明朝" w:eastAsia="ＭＳ 明朝" w:hAnsi="ＭＳ 明朝"/>
          <w:spacing w:val="-2"/>
        </w:rPr>
      </w:pPr>
      <w:r w:rsidRPr="00462A8A">
        <w:rPr>
          <w:rFonts w:ascii="ＭＳ 明朝" w:eastAsia="ＭＳ 明朝" w:hAnsi="ＭＳ 明朝" w:hint="eastAsia"/>
          <w:spacing w:val="-2"/>
        </w:rPr>
        <w:t>一般会計補正予算（第６号）案等は、</w:t>
      </w:r>
      <w:r w:rsidR="00E10BDB" w:rsidRPr="00E10BDB">
        <w:rPr>
          <w:rFonts w:ascii="ＭＳ 明朝" w:eastAsia="ＭＳ 明朝" w:hAnsi="ＭＳ 明朝" w:hint="eastAsia"/>
          <w:spacing w:val="-2"/>
        </w:rPr>
        <w:t>今後の感染状況等の変化への対応など、</w:t>
      </w:r>
      <w:r w:rsidRPr="00462A8A">
        <w:rPr>
          <w:rFonts w:ascii="ＭＳ 明朝" w:eastAsia="ＭＳ 明朝" w:hAnsi="ＭＳ 明朝" w:hint="eastAsia"/>
          <w:spacing w:val="-2"/>
        </w:rPr>
        <w:t>新型コロナウ</w:t>
      </w:r>
      <w:r w:rsidR="00E10BDB">
        <w:rPr>
          <w:rFonts w:ascii="ＭＳ 明朝" w:eastAsia="ＭＳ 明朝" w:hAnsi="ＭＳ 明朝" w:hint="eastAsia"/>
          <w:spacing w:val="-2"/>
        </w:rPr>
        <w:t>イルス感染症から府民の命とくらしを守り、</w:t>
      </w:r>
      <w:r w:rsidR="00E10BDB" w:rsidRPr="00E10BDB">
        <w:rPr>
          <w:rFonts w:ascii="ＭＳ 明朝" w:eastAsia="ＭＳ 明朝" w:hAnsi="ＭＳ 明朝" w:hint="eastAsia"/>
          <w:spacing w:val="-2"/>
        </w:rPr>
        <w:t>社会経済活動を回復させる</w:t>
      </w:r>
      <w:r w:rsidR="00E10BDB" w:rsidRPr="001E571C">
        <w:rPr>
          <w:rFonts w:ascii="ＭＳ 明朝" w:eastAsia="ＭＳ 明朝" w:hAnsi="ＭＳ 明朝" w:hint="eastAsia"/>
          <w:spacing w:val="-2"/>
        </w:rPr>
        <w:t>ことに加え、再び大阪を成長軌道に乗せ、飛躍させていく</w:t>
      </w:r>
      <w:r w:rsidR="00E10BDB" w:rsidRPr="00E10BDB">
        <w:rPr>
          <w:rFonts w:ascii="ＭＳ 明朝" w:eastAsia="ＭＳ 明朝" w:hAnsi="ＭＳ 明朝" w:hint="eastAsia"/>
          <w:spacing w:val="-2"/>
        </w:rPr>
        <w:t>ための施策</w:t>
      </w:r>
      <w:r w:rsidR="00E10BDB">
        <w:rPr>
          <w:rFonts w:ascii="ＭＳ 明朝" w:eastAsia="ＭＳ 明朝" w:hAnsi="ＭＳ 明朝" w:hint="eastAsia"/>
          <w:spacing w:val="-2"/>
        </w:rPr>
        <w:t>等に必要な経費を追加するため</w:t>
      </w:r>
      <w:r w:rsidRPr="00462A8A">
        <w:rPr>
          <w:rFonts w:ascii="ＭＳ 明朝" w:eastAsia="ＭＳ 明朝" w:hAnsi="ＭＳ 明朝" w:hint="eastAsia"/>
          <w:spacing w:val="-2"/>
        </w:rPr>
        <w:t>、編成しました。</w:t>
      </w:r>
    </w:p>
    <w:p w14:paraId="4010F51F" w14:textId="6CF49AE9" w:rsidR="00EA7350" w:rsidRDefault="00EA7350" w:rsidP="00EA7350">
      <w:pPr>
        <w:ind w:leftChars="100" w:left="210" w:rightChars="147" w:right="309" w:firstLineChars="100" w:firstLine="210"/>
        <w:rPr>
          <w:rFonts w:ascii="ＭＳ 明朝" w:eastAsia="ＭＳ 明朝" w:hAnsi="ＭＳ 明朝"/>
        </w:rPr>
      </w:pPr>
    </w:p>
    <w:p w14:paraId="7EE7D98C" w14:textId="77777777" w:rsidR="00E10BDB" w:rsidRPr="00E10BDB" w:rsidRDefault="00E10BDB" w:rsidP="00EA7350">
      <w:pPr>
        <w:ind w:leftChars="100" w:left="210" w:rightChars="147" w:right="309" w:firstLineChars="100" w:firstLine="210"/>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C3C89">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bottom w:val="single" w:sz="4"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462A8A">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39CC7CAE" w:rsidR="00821DB4" w:rsidRPr="00D20E31" w:rsidRDefault="00462A8A" w:rsidP="00462A8A">
            <w:pPr>
              <w:jc w:val="right"/>
              <w:rPr>
                <w:rFonts w:ascii="ＭＳ Ｐゴシック" w:eastAsia="ＭＳ Ｐゴシック" w:hAnsi="ＭＳ Ｐゴシック"/>
                <w:sz w:val="24"/>
                <w:szCs w:val="24"/>
              </w:rPr>
            </w:pPr>
            <w:r w:rsidRPr="00462A8A">
              <w:rPr>
                <w:rFonts w:ascii="ＭＳ Ｐゴシック" w:eastAsia="ＭＳ Ｐゴシック" w:hAnsi="ＭＳ Ｐゴシック"/>
                <w:sz w:val="24"/>
                <w:szCs w:val="24"/>
              </w:rPr>
              <w:t>3,809,4</w:t>
            </w:r>
            <w:r>
              <w:rPr>
                <w:rFonts w:ascii="ＭＳ Ｐゴシック" w:eastAsia="ＭＳ Ｐゴシック" w:hAnsi="ＭＳ Ｐゴシック"/>
                <w:sz w:val="24"/>
                <w:szCs w:val="24"/>
              </w:rPr>
              <w:t>20</w:t>
            </w:r>
          </w:p>
        </w:tc>
        <w:tc>
          <w:tcPr>
            <w:tcW w:w="2263" w:type="dxa"/>
            <w:tcBorders>
              <w:left w:val="single" w:sz="12" w:space="0" w:color="auto"/>
              <w:right w:val="single" w:sz="12" w:space="0" w:color="auto"/>
            </w:tcBorders>
            <w:vAlign w:val="center"/>
          </w:tcPr>
          <w:p w14:paraId="26B212C8" w14:textId="1FB60653" w:rsidR="00821DB4" w:rsidRPr="00D20E31" w:rsidRDefault="00462A8A"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w:t>
            </w:r>
            <w:r>
              <w:rPr>
                <w:rFonts w:ascii="ＭＳ Ｐゴシック" w:eastAsia="ＭＳ Ｐゴシック" w:hAnsi="ＭＳ Ｐゴシック"/>
                <w:sz w:val="24"/>
                <w:szCs w:val="24"/>
              </w:rPr>
              <w:t>,476</w:t>
            </w:r>
          </w:p>
        </w:tc>
        <w:tc>
          <w:tcPr>
            <w:tcW w:w="2274" w:type="dxa"/>
            <w:tcBorders>
              <w:left w:val="single" w:sz="12" w:space="0" w:color="auto"/>
            </w:tcBorders>
            <w:vAlign w:val="center"/>
          </w:tcPr>
          <w:p w14:paraId="18875588" w14:textId="38281C71" w:rsidR="00821DB4" w:rsidRPr="00D20E31" w:rsidRDefault="000D2345"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w:t>
            </w:r>
            <w:r w:rsidR="00E10BDB">
              <w:rPr>
                <w:rFonts w:ascii="ＭＳ Ｐゴシック" w:eastAsia="ＭＳ Ｐゴシック" w:hAnsi="ＭＳ Ｐゴシック" w:hint="eastAsia"/>
                <w:noProof/>
                <w:sz w:val="24"/>
                <w:szCs w:val="24"/>
              </w:rPr>
              <w:t>931</w:t>
            </w:r>
            <w:r>
              <w:rPr>
                <w:rFonts w:ascii="ＭＳ Ｐゴシック" w:eastAsia="ＭＳ Ｐゴシック" w:hAnsi="ＭＳ Ｐゴシック"/>
                <w:noProof/>
                <w:sz w:val="24"/>
                <w:szCs w:val="24"/>
              </w:rPr>
              <w:t>,</w:t>
            </w:r>
            <w:r w:rsidR="00E10BDB">
              <w:rPr>
                <w:rFonts w:ascii="ＭＳ Ｐゴシック" w:eastAsia="ＭＳ Ｐゴシック" w:hAnsi="ＭＳ Ｐゴシック" w:hint="eastAsia"/>
                <w:noProof/>
                <w:sz w:val="24"/>
                <w:szCs w:val="24"/>
              </w:rPr>
              <w:t>896</w:t>
            </w:r>
            <w:r>
              <w:rPr>
                <w:rFonts w:ascii="ＭＳ Ｐゴシック" w:eastAsia="ＭＳ Ｐゴシック" w:hAnsi="ＭＳ Ｐゴシック"/>
                <w:sz w:val="24"/>
                <w:szCs w:val="24"/>
              </w:rPr>
              <w:fldChar w:fldCharType="end"/>
            </w:r>
          </w:p>
        </w:tc>
      </w:tr>
      <w:tr w:rsidR="00462A8A" w:rsidRPr="00D20E31" w14:paraId="74AABAF4" w14:textId="77777777" w:rsidTr="008C3C89">
        <w:tc>
          <w:tcPr>
            <w:tcW w:w="2170" w:type="dxa"/>
            <w:tcBorders>
              <w:right w:val="single" w:sz="4" w:space="0" w:color="auto"/>
            </w:tcBorders>
            <w:vAlign w:val="center"/>
          </w:tcPr>
          <w:p w14:paraId="4659047E" w14:textId="7E770BBB" w:rsidR="00462A8A" w:rsidRPr="00D20E31" w:rsidRDefault="00462A8A" w:rsidP="00821DB4">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特別会計</w:t>
            </w:r>
          </w:p>
        </w:tc>
        <w:tc>
          <w:tcPr>
            <w:tcW w:w="2273" w:type="dxa"/>
            <w:tcBorders>
              <w:left w:val="single" w:sz="4" w:space="0" w:color="auto"/>
            </w:tcBorders>
            <w:vAlign w:val="center"/>
          </w:tcPr>
          <w:p w14:paraId="600E2738" w14:textId="64567457" w:rsidR="00462A8A" w:rsidRPr="00462A8A" w:rsidRDefault="007B507A" w:rsidP="007B507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908</w:t>
            </w:r>
            <w:r>
              <w:rPr>
                <w:rFonts w:ascii="ＭＳ Ｐゴシック" w:eastAsia="ＭＳ Ｐゴシック" w:hAnsi="ＭＳ Ｐゴシック"/>
                <w:sz w:val="24"/>
                <w:szCs w:val="24"/>
              </w:rPr>
              <w:t>,699</w:t>
            </w:r>
          </w:p>
        </w:tc>
        <w:tc>
          <w:tcPr>
            <w:tcW w:w="2263" w:type="dxa"/>
            <w:tcBorders>
              <w:left w:val="single" w:sz="12" w:space="0" w:color="auto"/>
              <w:bottom w:val="single" w:sz="12" w:space="0" w:color="auto"/>
              <w:right w:val="single" w:sz="12" w:space="0" w:color="auto"/>
            </w:tcBorders>
            <w:vAlign w:val="center"/>
          </w:tcPr>
          <w:p w14:paraId="1A037A32" w14:textId="47FA83A2" w:rsidR="00462A8A" w:rsidRDefault="00ED13E4"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49</w:t>
            </w:r>
          </w:p>
        </w:tc>
        <w:tc>
          <w:tcPr>
            <w:tcW w:w="2274" w:type="dxa"/>
            <w:tcBorders>
              <w:left w:val="single" w:sz="12" w:space="0" w:color="auto"/>
            </w:tcBorders>
            <w:vAlign w:val="center"/>
          </w:tcPr>
          <w:p w14:paraId="12738464" w14:textId="1B04E1AF" w:rsidR="00462A8A" w:rsidRDefault="00ED13E4" w:rsidP="00687BE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,908,948</w:t>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B02FDF" w:rsidRPr="00822709" w14:paraId="034F36A4" w14:textId="77777777" w:rsidTr="004A62B1">
        <w:trPr>
          <w:trHeight w:val="295"/>
        </w:trPr>
        <w:tc>
          <w:tcPr>
            <w:tcW w:w="3549" w:type="dxa"/>
          </w:tcPr>
          <w:p w14:paraId="7C94F8E9" w14:textId="77777777" w:rsidR="00B02FDF" w:rsidRPr="00822709" w:rsidRDefault="00B02FDF" w:rsidP="004A62B1">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7A1E028B" w14:textId="1A51D016" w:rsidR="00B02FDF" w:rsidRPr="004A604E" w:rsidRDefault="00B02FDF" w:rsidP="004A62B1">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95</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387</w:t>
            </w:r>
          </w:p>
        </w:tc>
        <w:tc>
          <w:tcPr>
            <w:tcW w:w="945" w:type="dxa"/>
          </w:tcPr>
          <w:p w14:paraId="6C549118" w14:textId="77777777" w:rsidR="00B02FDF" w:rsidRPr="00822709" w:rsidRDefault="00B02FDF" w:rsidP="004A62B1">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B02FDF" w:rsidRPr="00822709" w14:paraId="7C9BA849" w14:textId="77777777" w:rsidTr="004A62B1">
        <w:trPr>
          <w:trHeight w:val="295"/>
        </w:trPr>
        <w:tc>
          <w:tcPr>
            <w:tcW w:w="3549" w:type="dxa"/>
          </w:tcPr>
          <w:p w14:paraId="2B158361" w14:textId="77777777" w:rsidR="00B02FDF" w:rsidRPr="00822709" w:rsidRDefault="00B02FDF" w:rsidP="004A62B1">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Pr="007B55BE">
              <w:rPr>
                <w:rFonts w:ascii="ＭＳ Ｐゴシック" w:eastAsia="ＭＳ Ｐゴシック" w:hAnsi="ＭＳ Ｐゴシック" w:cs="Meiryo UI" w:hint="eastAsia"/>
                <w:spacing w:val="20"/>
                <w:sz w:val="22"/>
              </w:rPr>
              <w:t>（財政調整基金）</w:t>
            </w:r>
          </w:p>
        </w:tc>
        <w:tc>
          <w:tcPr>
            <w:tcW w:w="1985" w:type="dxa"/>
          </w:tcPr>
          <w:p w14:paraId="735DEDF0" w14:textId="118AD028" w:rsidR="00B02FDF" w:rsidRPr="004A604E" w:rsidRDefault="00B02FDF" w:rsidP="00B02FDF">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27,088</w:t>
            </w:r>
          </w:p>
        </w:tc>
        <w:tc>
          <w:tcPr>
            <w:tcW w:w="945" w:type="dxa"/>
          </w:tcPr>
          <w:p w14:paraId="757DF7E3" w14:textId="77777777" w:rsidR="00B02FDF" w:rsidRPr="00822709" w:rsidRDefault="00B02FDF" w:rsidP="004A62B1">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4A52EE38" w14:textId="77777777" w:rsidR="00FB3171" w:rsidRPr="00822709" w:rsidRDefault="00FB3171" w:rsidP="00FB3171">
      <w:pPr>
        <w:rPr>
          <w:rFonts w:ascii="ＭＳ Ｐゴシック" w:eastAsia="ＭＳ Ｐゴシック" w:hAnsi="ＭＳ Ｐゴシック" w:cs="Meiryo UI"/>
          <w:sz w:val="24"/>
          <w:szCs w:val="24"/>
        </w:rPr>
      </w:pPr>
    </w:p>
    <w:p w14:paraId="7F796F25" w14:textId="28FAD431" w:rsidR="005B36BA" w:rsidRPr="00FB3171" w:rsidRDefault="00FB3171" w:rsidP="00FB3171">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補正後の財政調整基金残高（令和</w:t>
      </w:r>
      <w:r>
        <w:rPr>
          <w:rFonts w:ascii="ＭＳ Ｐゴシック" w:eastAsia="ＭＳ Ｐゴシック" w:hAnsi="ＭＳ Ｐゴシック"/>
          <w:sz w:val="24"/>
          <w:szCs w:val="24"/>
        </w:rPr>
        <w:t>4</w:t>
      </w:r>
      <w:r w:rsidRPr="00822709">
        <w:rPr>
          <w:rFonts w:ascii="ＭＳ Ｐゴシック" w:eastAsia="ＭＳ Ｐゴシック" w:hAnsi="ＭＳ Ｐゴシック" w:hint="eastAsia"/>
          <w:sz w:val="24"/>
          <w:szCs w:val="24"/>
        </w:rPr>
        <w:t xml:space="preserve">年度末見込み）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1,084</w:t>
      </w:r>
      <w:r w:rsidRPr="00822709">
        <w:rPr>
          <w:rFonts w:ascii="ＭＳ Ｐゴシック" w:eastAsia="ＭＳ Ｐゴシック" w:hAnsi="ＭＳ Ｐゴシック" w:hint="eastAsia"/>
          <w:sz w:val="24"/>
          <w:szCs w:val="24"/>
        </w:rPr>
        <w:t>億円</w:t>
      </w:r>
    </w:p>
    <w:p w14:paraId="096999C6" w14:textId="299B729B" w:rsidR="00462A8A" w:rsidRPr="004E058E" w:rsidRDefault="00462A8A" w:rsidP="00462A8A">
      <w:pPr>
        <w:jc w:val="left"/>
        <w:rPr>
          <w:rFonts w:ascii="ＭＳ Ｐゴシック" w:eastAsia="ＭＳ Ｐゴシック" w:hAnsi="ＭＳ Ｐゴシック"/>
          <w:b/>
          <w:color w:val="000000" w:themeColor="text1"/>
          <w:szCs w:val="21"/>
        </w:rPr>
      </w:pPr>
    </w:p>
    <w:p w14:paraId="4B887289" w14:textId="77777777" w:rsidR="004E058E" w:rsidRPr="004E058E" w:rsidRDefault="004E058E" w:rsidP="00462A8A">
      <w:pPr>
        <w:jc w:val="left"/>
        <w:rPr>
          <w:rFonts w:ascii="ＭＳ Ｐゴシック" w:eastAsia="ＭＳ Ｐゴシック" w:hAnsi="ＭＳ Ｐゴシック"/>
          <w:b/>
          <w:color w:val="000000" w:themeColor="text1"/>
          <w:szCs w:val="21"/>
        </w:rPr>
      </w:pPr>
    </w:p>
    <w:p w14:paraId="13ADFD43" w14:textId="7437529F" w:rsidR="00462A8A" w:rsidRPr="00EC7B5C" w:rsidRDefault="00462A8A" w:rsidP="00462A8A">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14D9A40C" w14:textId="77777777" w:rsidR="00462A8A" w:rsidRDefault="00462A8A" w:rsidP="00462A8A">
      <w:pPr>
        <w:pStyle w:val="Web"/>
        <w:spacing w:before="0" w:beforeAutospacing="0" w:after="0" w:afterAutospacing="0"/>
        <w:ind w:right="-39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7C771661" w14:textId="77777777" w:rsidR="00462A8A" w:rsidRDefault="00462A8A" w:rsidP="00462A8A">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4BB2E987" w14:textId="77777777" w:rsidR="00462A8A" w:rsidRPr="004D644E" w:rsidRDefault="00462A8A" w:rsidP="00462A8A">
      <w:pPr>
        <w:ind w:rightChars="-190" w:right="-399"/>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 xml:space="preserve">１　</w:t>
      </w:r>
      <w:r>
        <w:rPr>
          <w:rFonts w:asciiTheme="majorEastAsia" w:eastAsiaTheme="majorEastAsia" w:hAnsiTheme="majorEastAsia" w:cs="Meiryo UI" w:hint="eastAsia"/>
          <w:b/>
          <w:color w:val="000000" w:themeColor="text1"/>
          <w:sz w:val="28"/>
        </w:rPr>
        <w:t>命を守る最大限の感染症対策の推進</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115,560,983</w:t>
      </w:r>
    </w:p>
    <w:p w14:paraId="29B5AD39" w14:textId="77777777" w:rsidR="00462A8A" w:rsidRDefault="00462A8A" w:rsidP="00462A8A">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44" w:type="dxa"/>
        <w:tblInd w:w="108" w:type="dxa"/>
        <w:tblLayout w:type="fixed"/>
        <w:tblLook w:val="04A0" w:firstRow="1" w:lastRow="0" w:firstColumn="1" w:lastColumn="0" w:noHBand="0" w:noVBand="1"/>
      </w:tblPr>
      <w:tblGrid>
        <w:gridCol w:w="596"/>
        <w:gridCol w:w="142"/>
        <w:gridCol w:w="7371"/>
        <w:gridCol w:w="663"/>
        <w:gridCol w:w="872"/>
      </w:tblGrid>
      <w:tr w:rsidR="00462A8A" w:rsidRPr="001D688B" w14:paraId="488CD0D8" w14:textId="77777777" w:rsidTr="004A62B1">
        <w:tc>
          <w:tcPr>
            <w:tcW w:w="596" w:type="dxa"/>
            <w:tcBorders>
              <w:top w:val="nil"/>
              <w:left w:val="nil"/>
              <w:bottom w:val="nil"/>
              <w:right w:val="nil"/>
            </w:tcBorders>
            <w:hideMark/>
          </w:tcPr>
          <w:p w14:paraId="39C31AA1" w14:textId="77777777" w:rsidR="00462A8A" w:rsidRPr="00C33410" w:rsidRDefault="00462A8A" w:rsidP="004A62B1">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513" w:type="dxa"/>
            <w:gridSpan w:val="2"/>
            <w:tcBorders>
              <w:top w:val="nil"/>
              <w:left w:val="nil"/>
              <w:bottom w:val="nil"/>
              <w:right w:val="nil"/>
            </w:tcBorders>
            <w:hideMark/>
          </w:tcPr>
          <w:p w14:paraId="0CE171CD" w14:textId="77777777" w:rsidR="00462A8A" w:rsidRPr="00C33410" w:rsidRDefault="00462A8A" w:rsidP="004A62B1">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医療・療養提供</w:t>
            </w:r>
            <w:r w:rsidRPr="00C33410">
              <w:rPr>
                <w:rFonts w:ascii="ＭＳ Ｐゴシック" w:eastAsia="ＭＳ Ｐゴシック" w:hAnsi="ＭＳ Ｐゴシック" w:hint="eastAsia"/>
                <w:color w:val="000000" w:themeColor="text1"/>
                <w:sz w:val="24"/>
                <w:szCs w:val="24"/>
              </w:rPr>
              <w:t>体制の確保</w:t>
            </w:r>
          </w:p>
        </w:tc>
        <w:tc>
          <w:tcPr>
            <w:tcW w:w="1535" w:type="dxa"/>
            <w:gridSpan w:val="2"/>
            <w:tcBorders>
              <w:top w:val="nil"/>
              <w:left w:val="nil"/>
              <w:bottom w:val="nil"/>
              <w:right w:val="nil"/>
            </w:tcBorders>
            <w:hideMark/>
          </w:tcPr>
          <w:p w14:paraId="3FD77ABF" w14:textId="77777777" w:rsidR="00462A8A" w:rsidRPr="001D688B" w:rsidRDefault="00462A8A" w:rsidP="004A62B1">
            <w:pPr>
              <w:jc w:val="right"/>
              <w:rPr>
                <w:rFonts w:ascii="ＭＳ Ｐ明朝" w:eastAsia="ＭＳ Ｐ明朝" w:hAnsi="ＭＳ Ｐ明朝"/>
                <w:color w:val="000000" w:themeColor="text1"/>
                <w:sz w:val="24"/>
                <w:szCs w:val="24"/>
              </w:rPr>
            </w:pPr>
            <w:r w:rsidRPr="00040843">
              <w:rPr>
                <w:rFonts w:ascii="ＭＳ Ｐ明朝" w:eastAsia="ＭＳ Ｐ明朝" w:hAnsi="ＭＳ Ｐ明朝"/>
                <w:color w:val="000000" w:themeColor="text1"/>
                <w:sz w:val="24"/>
                <w:szCs w:val="24"/>
              </w:rPr>
              <w:t>43,064,661</w:t>
            </w:r>
          </w:p>
        </w:tc>
      </w:tr>
      <w:tr w:rsidR="00462A8A" w:rsidRPr="001D688B" w14:paraId="4F50F536" w14:textId="77777777" w:rsidTr="004A62B1">
        <w:tc>
          <w:tcPr>
            <w:tcW w:w="9644" w:type="dxa"/>
            <w:gridSpan w:val="5"/>
            <w:tcBorders>
              <w:top w:val="nil"/>
              <w:left w:val="nil"/>
              <w:bottom w:val="nil"/>
              <w:right w:val="nil"/>
            </w:tcBorders>
            <w:hideMark/>
          </w:tcPr>
          <w:p w14:paraId="5D34D80B" w14:textId="77777777" w:rsidR="00462A8A" w:rsidRPr="001D688B"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【健康医療</w:t>
            </w:r>
            <w:r>
              <w:rPr>
                <w:rFonts w:asciiTheme="minorEastAsia" w:hAnsiTheme="minorEastAsia" w:hint="eastAsia"/>
                <w:color w:val="000000" w:themeColor="text1"/>
                <w:sz w:val="22"/>
                <w:szCs w:val="24"/>
              </w:rPr>
              <w:t>部</w:t>
            </w:r>
            <w:r>
              <w:rPr>
                <w:rFonts w:ascii="ＭＳ Ｐ明朝" w:eastAsia="ＭＳ Ｐ明朝" w:hAnsi="ＭＳ Ｐ明朝" w:hint="eastAsia"/>
                <w:color w:val="000000" w:themeColor="text1"/>
                <w:sz w:val="22"/>
                <w:szCs w:val="24"/>
              </w:rPr>
              <w:t>】</w:t>
            </w:r>
          </w:p>
        </w:tc>
      </w:tr>
      <w:tr w:rsidR="00462A8A" w:rsidRPr="001D688B" w14:paraId="02EE0C3D" w14:textId="77777777" w:rsidTr="004A62B1">
        <w:trPr>
          <w:trHeight w:val="118"/>
        </w:trPr>
        <w:tc>
          <w:tcPr>
            <w:tcW w:w="596" w:type="dxa"/>
            <w:tcBorders>
              <w:top w:val="nil"/>
              <w:left w:val="nil"/>
              <w:bottom w:val="nil"/>
              <w:right w:val="nil"/>
            </w:tcBorders>
            <w:vAlign w:val="center"/>
          </w:tcPr>
          <w:p w14:paraId="6FDC02F0" w14:textId="77777777" w:rsidR="00462A8A" w:rsidRPr="00E86665" w:rsidRDefault="00462A8A" w:rsidP="004A62B1">
            <w:pPr>
              <w:ind w:right="1320"/>
              <w:rPr>
                <w:rFonts w:ascii="ＭＳ Ｐゴシック" w:eastAsia="ＭＳ Ｐゴシック" w:hAnsi="ＭＳ Ｐゴシック"/>
                <w:color w:val="000000" w:themeColor="text1"/>
                <w:sz w:val="22"/>
                <w:szCs w:val="24"/>
              </w:rPr>
            </w:pPr>
          </w:p>
        </w:tc>
        <w:tc>
          <w:tcPr>
            <w:tcW w:w="7513" w:type="dxa"/>
            <w:gridSpan w:val="2"/>
            <w:tcBorders>
              <w:top w:val="nil"/>
              <w:left w:val="nil"/>
              <w:bottom w:val="nil"/>
              <w:right w:val="nil"/>
            </w:tcBorders>
          </w:tcPr>
          <w:p w14:paraId="6669A7B9" w14:textId="39CBD0E6" w:rsidR="00462A8A" w:rsidRPr="00E86665" w:rsidRDefault="00462A8A" w:rsidP="00560EA4">
            <w:pPr>
              <w:ind w:right="-27"/>
              <w:rPr>
                <w:rFonts w:ascii="ＭＳ Ｐゴシック" w:eastAsia="ＭＳ Ｐゴシック" w:hAnsi="ＭＳ Ｐゴシック"/>
                <w:color w:val="000000" w:themeColor="text1"/>
                <w:sz w:val="20"/>
                <w:szCs w:val="24"/>
              </w:rPr>
            </w:pPr>
            <w:r>
              <w:rPr>
                <w:rFonts w:ascii="ＭＳ Ｐゴシック" w:eastAsia="ＭＳ Ｐゴシック" w:hAnsi="ＭＳ Ｐゴシック" w:hint="eastAsia"/>
                <w:color w:val="000000" w:themeColor="text1"/>
                <w:sz w:val="24"/>
                <w:szCs w:val="24"/>
              </w:rPr>
              <w:t>・</w:t>
            </w:r>
            <w:r w:rsidRPr="00040843">
              <w:rPr>
                <w:rFonts w:ascii="ＭＳ Ｐゴシック" w:eastAsia="ＭＳ Ｐゴシック" w:hAnsi="ＭＳ Ｐゴシック" w:hint="eastAsia"/>
                <w:color w:val="000000" w:themeColor="text1"/>
                <w:sz w:val="24"/>
                <w:szCs w:val="24"/>
              </w:rPr>
              <w:t>医療機関に対する支援</w:t>
            </w:r>
          </w:p>
        </w:tc>
        <w:tc>
          <w:tcPr>
            <w:tcW w:w="1535" w:type="dxa"/>
            <w:gridSpan w:val="2"/>
            <w:tcBorders>
              <w:top w:val="nil"/>
              <w:left w:val="nil"/>
              <w:bottom w:val="nil"/>
              <w:right w:val="nil"/>
            </w:tcBorders>
            <w:vAlign w:val="center"/>
          </w:tcPr>
          <w:p w14:paraId="7E544BD4" w14:textId="77777777" w:rsidR="00462A8A" w:rsidRPr="009D24D7" w:rsidRDefault="00462A8A" w:rsidP="004A62B1">
            <w:pPr>
              <w:ind w:right="6"/>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40,037,076</w:t>
            </w:r>
          </w:p>
        </w:tc>
      </w:tr>
      <w:tr w:rsidR="00462A8A" w:rsidRPr="001D688B" w14:paraId="7A9D2C17" w14:textId="77777777" w:rsidTr="004A62B1">
        <w:trPr>
          <w:trHeight w:val="118"/>
        </w:trPr>
        <w:tc>
          <w:tcPr>
            <w:tcW w:w="738" w:type="dxa"/>
            <w:gridSpan w:val="2"/>
            <w:tcBorders>
              <w:top w:val="nil"/>
              <w:left w:val="nil"/>
              <w:bottom w:val="nil"/>
              <w:right w:val="nil"/>
            </w:tcBorders>
          </w:tcPr>
          <w:p w14:paraId="01583C55" w14:textId="77777777" w:rsidR="00462A8A" w:rsidRPr="00E91CE7" w:rsidRDefault="00462A8A" w:rsidP="004A62B1">
            <w:pPr>
              <w:ind w:right="1320"/>
              <w:rPr>
                <w:rFonts w:asciiTheme="minorEastAsia" w:hAnsiTheme="minorEastAsia"/>
                <w:color w:val="000000" w:themeColor="text1"/>
                <w:sz w:val="22"/>
                <w:szCs w:val="24"/>
              </w:rPr>
            </w:pPr>
          </w:p>
        </w:tc>
        <w:tc>
          <w:tcPr>
            <w:tcW w:w="8034" w:type="dxa"/>
            <w:gridSpan w:val="2"/>
            <w:tcBorders>
              <w:top w:val="nil"/>
              <w:left w:val="nil"/>
              <w:bottom w:val="nil"/>
              <w:right w:val="nil"/>
            </w:tcBorders>
            <w:hideMark/>
          </w:tcPr>
          <w:p w14:paraId="310F36E3" w14:textId="77777777" w:rsidR="00462A8A" w:rsidRPr="004418B7" w:rsidRDefault="00462A8A" w:rsidP="004A62B1">
            <w:pPr>
              <w:ind w:right="-27" w:firstLineChars="100" w:firstLine="200"/>
              <w:rPr>
                <w:rFonts w:asciiTheme="minorEastAsia" w:hAnsiTheme="minorEastAsia"/>
                <w:color w:val="000000" w:themeColor="text1"/>
                <w:sz w:val="20"/>
                <w:szCs w:val="24"/>
              </w:rPr>
            </w:pPr>
            <w:r>
              <w:rPr>
                <w:rFonts w:asciiTheme="minorEastAsia" w:hAnsiTheme="minorEastAsia" w:hint="eastAsia"/>
                <w:sz w:val="20"/>
                <w:szCs w:val="24"/>
              </w:rPr>
              <w:t>医療機関に対し、空床確保に要する費用を補助。</w:t>
            </w:r>
          </w:p>
        </w:tc>
        <w:tc>
          <w:tcPr>
            <w:tcW w:w="872" w:type="dxa"/>
            <w:tcBorders>
              <w:top w:val="nil"/>
              <w:left w:val="nil"/>
              <w:bottom w:val="nil"/>
              <w:right w:val="nil"/>
            </w:tcBorders>
          </w:tcPr>
          <w:p w14:paraId="2FB9812B" w14:textId="77777777" w:rsidR="00462A8A" w:rsidRPr="001D688B" w:rsidRDefault="00462A8A" w:rsidP="004A62B1">
            <w:pPr>
              <w:ind w:right="1320"/>
              <w:rPr>
                <w:rFonts w:asciiTheme="minorEastAsia" w:hAnsiTheme="minorEastAsia"/>
                <w:color w:val="000000" w:themeColor="text1"/>
                <w:sz w:val="18"/>
                <w:szCs w:val="24"/>
              </w:rPr>
            </w:pPr>
          </w:p>
        </w:tc>
      </w:tr>
      <w:tr w:rsidR="00462A8A" w14:paraId="368F1D23" w14:textId="77777777" w:rsidTr="004A62B1">
        <w:trPr>
          <w:trHeight w:val="118"/>
        </w:trPr>
        <w:tc>
          <w:tcPr>
            <w:tcW w:w="596" w:type="dxa"/>
            <w:tcBorders>
              <w:top w:val="nil"/>
              <w:left w:val="nil"/>
              <w:bottom w:val="nil"/>
              <w:right w:val="nil"/>
            </w:tcBorders>
            <w:vAlign w:val="center"/>
          </w:tcPr>
          <w:p w14:paraId="7AB17243" w14:textId="77777777" w:rsidR="00462A8A" w:rsidRPr="003D719C" w:rsidRDefault="00462A8A" w:rsidP="004A62B1">
            <w:pPr>
              <w:ind w:right="1320"/>
              <w:rPr>
                <w:rFonts w:asciiTheme="minorEastAsia" w:hAnsiTheme="minorEastAsia"/>
                <w:color w:val="000000" w:themeColor="text1"/>
                <w:sz w:val="22"/>
                <w:szCs w:val="24"/>
              </w:rPr>
            </w:pPr>
          </w:p>
        </w:tc>
        <w:tc>
          <w:tcPr>
            <w:tcW w:w="7513" w:type="dxa"/>
            <w:gridSpan w:val="2"/>
            <w:tcBorders>
              <w:top w:val="nil"/>
              <w:left w:val="nil"/>
              <w:bottom w:val="nil"/>
              <w:right w:val="nil"/>
            </w:tcBorders>
          </w:tcPr>
          <w:p w14:paraId="04797F56" w14:textId="2D35D13E" w:rsidR="00462A8A" w:rsidRDefault="00462A8A" w:rsidP="00560EA4">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・季節性インフルエンザとの同時流行対策</w:t>
            </w:r>
          </w:p>
        </w:tc>
        <w:tc>
          <w:tcPr>
            <w:tcW w:w="1535" w:type="dxa"/>
            <w:gridSpan w:val="2"/>
            <w:tcBorders>
              <w:top w:val="nil"/>
              <w:left w:val="nil"/>
              <w:bottom w:val="nil"/>
              <w:right w:val="nil"/>
            </w:tcBorders>
            <w:vAlign w:val="center"/>
          </w:tcPr>
          <w:p w14:paraId="4416B79F" w14:textId="77777777" w:rsidR="00462A8A"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3,027,585</w:t>
            </w:r>
          </w:p>
        </w:tc>
      </w:tr>
      <w:tr w:rsidR="00462A8A" w:rsidRPr="001D688B" w14:paraId="1EA9B2F8" w14:textId="77777777" w:rsidTr="004A62B1">
        <w:trPr>
          <w:trHeight w:val="118"/>
        </w:trPr>
        <w:tc>
          <w:tcPr>
            <w:tcW w:w="738" w:type="dxa"/>
            <w:gridSpan w:val="2"/>
            <w:tcBorders>
              <w:top w:val="nil"/>
              <w:left w:val="nil"/>
              <w:bottom w:val="nil"/>
              <w:right w:val="nil"/>
            </w:tcBorders>
          </w:tcPr>
          <w:p w14:paraId="2B5DA168" w14:textId="77777777" w:rsidR="00462A8A" w:rsidRPr="00E91CE7" w:rsidRDefault="00462A8A" w:rsidP="004A62B1">
            <w:pPr>
              <w:ind w:right="1320"/>
              <w:rPr>
                <w:rFonts w:asciiTheme="minorEastAsia" w:hAnsiTheme="minorEastAsia"/>
                <w:color w:val="000000" w:themeColor="text1"/>
                <w:sz w:val="22"/>
                <w:szCs w:val="24"/>
              </w:rPr>
            </w:pPr>
          </w:p>
        </w:tc>
        <w:tc>
          <w:tcPr>
            <w:tcW w:w="8034" w:type="dxa"/>
            <w:gridSpan w:val="2"/>
            <w:tcBorders>
              <w:top w:val="nil"/>
              <w:left w:val="nil"/>
              <w:bottom w:val="nil"/>
              <w:right w:val="nil"/>
            </w:tcBorders>
          </w:tcPr>
          <w:p w14:paraId="4205D684" w14:textId="77777777" w:rsidR="00462A8A" w:rsidRDefault="00462A8A" w:rsidP="004A62B1">
            <w:pPr>
              <w:ind w:right="-27" w:firstLineChars="100" w:firstLine="200"/>
              <w:rPr>
                <w:rFonts w:asciiTheme="minorEastAsia" w:hAnsiTheme="minorEastAsia"/>
                <w:sz w:val="20"/>
                <w:szCs w:val="24"/>
              </w:rPr>
            </w:pPr>
            <w:r w:rsidRPr="00040843">
              <w:rPr>
                <w:rFonts w:asciiTheme="minorEastAsia" w:hAnsiTheme="minorEastAsia" w:hint="eastAsia"/>
                <w:sz w:val="20"/>
                <w:szCs w:val="24"/>
              </w:rPr>
              <w:t>新型コロナウイルス感染症と季節性インフルエンザの同時流行による医療提供体制のひっ迫を防ぐため、市町村に対し、高齢者等のインフルエンザワクチン定期接種費用を無償化する経費を補助。また、同時流行のピーク時等における検査キットの需給ひっ迫に備え、抗原定性検査キットの備蓄を実施。</w:t>
            </w:r>
          </w:p>
        </w:tc>
        <w:tc>
          <w:tcPr>
            <w:tcW w:w="872" w:type="dxa"/>
            <w:tcBorders>
              <w:top w:val="nil"/>
              <w:left w:val="nil"/>
              <w:bottom w:val="nil"/>
              <w:right w:val="nil"/>
            </w:tcBorders>
          </w:tcPr>
          <w:p w14:paraId="75036795" w14:textId="77777777" w:rsidR="00462A8A" w:rsidRPr="001D688B" w:rsidRDefault="00462A8A" w:rsidP="004A62B1">
            <w:pPr>
              <w:ind w:right="1320"/>
              <w:rPr>
                <w:rFonts w:asciiTheme="minorEastAsia" w:hAnsiTheme="minorEastAsia"/>
                <w:color w:val="000000" w:themeColor="text1"/>
                <w:sz w:val="18"/>
                <w:szCs w:val="24"/>
              </w:rPr>
            </w:pPr>
          </w:p>
        </w:tc>
      </w:tr>
    </w:tbl>
    <w:p w14:paraId="2FCE5AF5" w14:textId="5B6B3270" w:rsidR="003B637C" w:rsidRDefault="003B637C" w:rsidP="00462A8A">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3A7ADBF6" w14:textId="77777777" w:rsidR="004E058E" w:rsidRDefault="004E058E" w:rsidP="00462A8A">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42"/>
        <w:gridCol w:w="7371"/>
        <w:gridCol w:w="653"/>
        <w:gridCol w:w="10"/>
        <w:gridCol w:w="872"/>
      </w:tblGrid>
      <w:tr w:rsidR="00462A8A" w:rsidRPr="001D688B" w14:paraId="49AFE5CD" w14:textId="77777777" w:rsidTr="004A62B1">
        <w:tc>
          <w:tcPr>
            <w:tcW w:w="596" w:type="dxa"/>
            <w:hideMark/>
          </w:tcPr>
          <w:p w14:paraId="116C0766" w14:textId="77777777" w:rsidR="00462A8A" w:rsidRPr="00C33410" w:rsidRDefault="00462A8A" w:rsidP="004A62B1">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lastRenderedPageBreak/>
              <w:t>○</w:t>
            </w:r>
          </w:p>
        </w:tc>
        <w:tc>
          <w:tcPr>
            <w:tcW w:w="7513" w:type="dxa"/>
            <w:gridSpan w:val="2"/>
            <w:hideMark/>
          </w:tcPr>
          <w:p w14:paraId="786482BB" w14:textId="77777777" w:rsidR="00462A8A" w:rsidRPr="00C33410" w:rsidRDefault="00462A8A" w:rsidP="004A62B1">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相談・診察・検査体制の整備・充実</w:t>
            </w:r>
          </w:p>
        </w:tc>
        <w:tc>
          <w:tcPr>
            <w:tcW w:w="1535" w:type="dxa"/>
            <w:gridSpan w:val="3"/>
            <w:hideMark/>
          </w:tcPr>
          <w:p w14:paraId="42F8465B" w14:textId="77777777" w:rsidR="00462A8A" w:rsidRPr="001D688B" w:rsidRDefault="00462A8A" w:rsidP="004A62B1">
            <w:pPr>
              <w:jc w:val="right"/>
              <w:rPr>
                <w:rFonts w:ascii="ＭＳ Ｐ明朝" w:eastAsia="ＭＳ Ｐ明朝" w:hAnsi="ＭＳ Ｐ明朝"/>
                <w:color w:val="000000" w:themeColor="text1"/>
                <w:sz w:val="24"/>
                <w:szCs w:val="24"/>
              </w:rPr>
            </w:pPr>
            <w:r w:rsidRPr="00040843">
              <w:rPr>
                <w:rFonts w:ascii="ＭＳ Ｐ明朝" w:eastAsia="ＭＳ Ｐ明朝" w:hAnsi="ＭＳ Ｐ明朝"/>
                <w:color w:val="000000" w:themeColor="text1"/>
                <w:sz w:val="24"/>
                <w:szCs w:val="24"/>
              </w:rPr>
              <w:t>72,491,339</w:t>
            </w:r>
          </w:p>
        </w:tc>
      </w:tr>
      <w:tr w:rsidR="00462A8A" w:rsidRPr="001D688B" w14:paraId="0645A8E6" w14:textId="77777777" w:rsidTr="004A62B1">
        <w:tc>
          <w:tcPr>
            <w:tcW w:w="9644" w:type="dxa"/>
            <w:gridSpan w:val="6"/>
            <w:hideMark/>
          </w:tcPr>
          <w:p w14:paraId="7C0FD404" w14:textId="1F5ADB06" w:rsidR="00462A8A" w:rsidRPr="001D688B"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【健康医療</w:t>
            </w:r>
            <w:r>
              <w:rPr>
                <w:rFonts w:asciiTheme="minorEastAsia" w:hAnsiTheme="minorEastAsia" w:hint="eastAsia"/>
                <w:color w:val="000000" w:themeColor="text1"/>
                <w:sz w:val="22"/>
                <w:szCs w:val="24"/>
              </w:rPr>
              <w:t>部</w:t>
            </w:r>
            <w:r>
              <w:rPr>
                <w:rFonts w:ascii="ＭＳ Ｐ明朝" w:eastAsia="ＭＳ Ｐ明朝" w:hAnsi="ＭＳ Ｐ明朝" w:hint="eastAsia"/>
                <w:color w:val="000000" w:themeColor="text1"/>
                <w:sz w:val="22"/>
                <w:szCs w:val="24"/>
              </w:rPr>
              <w:t>】</w:t>
            </w:r>
          </w:p>
        </w:tc>
      </w:tr>
      <w:tr w:rsidR="00462A8A" w:rsidRPr="001D688B" w14:paraId="70231E67" w14:textId="77777777" w:rsidTr="004A62B1">
        <w:trPr>
          <w:trHeight w:val="118"/>
        </w:trPr>
        <w:tc>
          <w:tcPr>
            <w:tcW w:w="596" w:type="dxa"/>
            <w:vAlign w:val="center"/>
          </w:tcPr>
          <w:p w14:paraId="396D3461" w14:textId="77777777" w:rsidR="00462A8A" w:rsidRPr="00E86665" w:rsidRDefault="00462A8A" w:rsidP="004A62B1">
            <w:pPr>
              <w:ind w:right="1320"/>
              <w:rPr>
                <w:rFonts w:ascii="ＭＳ Ｐゴシック" w:eastAsia="ＭＳ Ｐゴシック" w:hAnsi="ＭＳ Ｐゴシック"/>
                <w:color w:val="000000" w:themeColor="text1"/>
                <w:sz w:val="22"/>
                <w:szCs w:val="24"/>
              </w:rPr>
            </w:pPr>
          </w:p>
        </w:tc>
        <w:tc>
          <w:tcPr>
            <w:tcW w:w="7513" w:type="dxa"/>
            <w:gridSpan w:val="2"/>
          </w:tcPr>
          <w:p w14:paraId="2D7F4940" w14:textId="36C29C2C" w:rsidR="00462A8A" w:rsidRDefault="00462A8A" w:rsidP="00560EA4">
            <w:pPr>
              <w:ind w:right="-27"/>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・医療費等の公費負担</w:t>
            </w:r>
          </w:p>
        </w:tc>
        <w:tc>
          <w:tcPr>
            <w:tcW w:w="1535" w:type="dxa"/>
            <w:gridSpan w:val="3"/>
            <w:vAlign w:val="center"/>
          </w:tcPr>
          <w:p w14:paraId="0729F831" w14:textId="65E3E385" w:rsidR="00462A8A" w:rsidRDefault="00462A8A" w:rsidP="004A62B1">
            <w:pPr>
              <w:ind w:right="6"/>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12,593,728</w:t>
            </w:r>
          </w:p>
        </w:tc>
      </w:tr>
      <w:tr w:rsidR="00462A8A" w:rsidRPr="001D688B" w14:paraId="44056792" w14:textId="77777777" w:rsidTr="004A62B1">
        <w:trPr>
          <w:trHeight w:val="118"/>
        </w:trPr>
        <w:tc>
          <w:tcPr>
            <w:tcW w:w="738" w:type="dxa"/>
            <w:gridSpan w:val="2"/>
          </w:tcPr>
          <w:p w14:paraId="0E5254E0" w14:textId="77777777" w:rsidR="00462A8A" w:rsidRPr="00040843" w:rsidRDefault="00462A8A" w:rsidP="004A62B1">
            <w:pPr>
              <w:ind w:right="1320"/>
              <w:rPr>
                <w:rFonts w:ascii="ＭＳ Ｐゴシック" w:eastAsia="ＭＳ Ｐゴシック" w:hAnsi="ＭＳ Ｐゴシック"/>
                <w:sz w:val="22"/>
                <w:szCs w:val="24"/>
              </w:rPr>
            </w:pPr>
          </w:p>
        </w:tc>
        <w:tc>
          <w:tcPr>
            <w:tcW w:w="8024" w:type="dxa"/>
            <w:gridSpan w:val="2"/>
          </w:tcPr>
          <w:p w14:paraId="078EC7CE" w14:textId="7232BBC9" w:rsidR="00462A8A" w:rsidRPr="00040843" w:rsidRDefault="00462A8A" w:rsidP="004A62B1">
            <w:pPr>
              <w:ind w:right="-27" w:firstLineChars="100" w:firstLine="200"/>
              <w:rPr>
                <w:rFonts w:ascii="ＭＳ Ｐゴシック" w:eastAsia="ＭＳ Ｐゴシック" w:hAnsi="ＭＳ Ｐゴシック"/>
                <w:sz w:val="24"/>
                <w:szCs w:val="24"/>
              </w:rPr>
            </w:pPr>
            <w:r w:rsidRPr="00040843">
              <w:rPr>
                <w:rFonts w:asciiTheme="minorEastAsia" w:hAnsiTheme="minorEastAsia" w:hint="eastAsia"/>
                <w:sz w:val="20"/>
                <w:szCs w:val="24"/>
              </w:rPr>
              <w:t>新型コロナウイルス感染症の宿泊・自宅療養者の医療費の自己負担額を公費で負担。</w:t>
            </w:r>
          </w:p>
        </w:tc>
        <w:tc>
          <w:tcPr>
            <w:tcW w:w="882" w:type="dxa"/>
            <w:gridSpan w:val="2"/>
          </w:tcPr>
          <w:p w14:paraId="0B93E6AE" w14:textId="77777777" w:rsidR="00462A8A" w:rsidRDefault="00462A8A" w:rsidP="004A62B1">
            <w:pPr>
              <w:ind w:right="6"/>
              <w:jc w:val="right"/>
              <w:rPr>
                <w:rFonts w:ascii="ＭＳ Ｐ明朝" w:eastAsia="ＭＳ Ｐ明朝" w:hAnsi="ＭＳ Ｐ明朝"/>
                <w:color w:val="000000" w:themeColor="text1"/>
                <w:sz w:val="24"/>
                <w:szCs w:val="24"/>
              </w:rPr>
            </w:pPr>
          </w:p>
        </w:tc>
      </w:tr>
      <w:tr w:rsidR="00462A8A" w:rsidRPr="001D688B" w14:paraId="4215435F" w14:textId="77777777" w:rsidTr="004A62B1">
        <w:trPr>
          <w:trHeight w:val="118"/>
        </w:trPr>
        <w:tc>
          <w:tcPr>
            <w:tcW w:w="596" w:type="dxa"/>
            <w:vAlign w:val="center"/>
          </w:tcPr>
          <w:p w14:paraId="1E631506" w14:textId="77777777" w:rsidR="00462A8A" w:rsidRPr="00E86665" w:rsidRDefault="00462A8A" w:rsidP="004A62B1">
            <w:pPr>
              <w:ind w:right="1320"/>
              <w:rPr>
                <w:rFonts w:ascii="ＭＳ Ｐゴシック" w:eastAsia="ＭＳ Ｐゴシック" w:hAnsi="ＭＳ Ｐゴシック"/>
                <w:color w:val="000000" w:themeColor="text1"/>
                <w:sz w:val="22"/>
                <w:szCs w:val="24"/>
              </w:rPr>
            </w:pPr>
          </w:p>
        </w:tc>
        <w:tc>
          <w:tcPr>
            <w:tcW w:w="7513" w:type="dxa"/>
            <w:gridSpan w:val="2"/>
          </w:tcPr>
          <w:p w14:paraId="5A2A3782" w14:textId="4AEE2E89" w:rsidR="00462A8A" w:rsidRPr="00E86665" w:rsidRDefault="00462A8A" w:rsidP="00560EA4">
            <w:pPr>
              <w:ind w:right="-27"/>
              <w:rPr>
                <w:rFonts w:ascii="ＭＳ Ｐゴシック" w:eastAsia="ＭＳ Ｐゴシック" w:hAnsi="ＭＳ Ｐゴシック"/>
                <w:color w:val="000000" w:themeColor="text1"/>
                <w:sz w:val="20"/>
                <w:szCs w:val="24"/>
              </w:rPr>
            </w:pPr>
            <w:r w:rsidRPr="003B637C">
              <w:rPr>
                <w:rFonts w:ascii="ＭＳ Ｐゴシック" w:eastAsia="ＭＳ Ｐゴシック" w:hAnsi="ＭＳ Ｐゴシック" w:hint="eastAsia"/>
                <w:color w:val="000000" w:themeColor="text1"/>
                <w:sz w:val="24"/>
                <w:szCs w:val="24"/>
              </w:rPr>
              <w:t>・診療・検査体制の整備・充実</w:t>
            </w:r>
          </w:p>
        </w:tc>
        <w:tc>
          <w:tcPr>
            <w:tcW w:w="1535" w:type="dxa"/>
            <w:gridSpan w:val="3"/>
            <w:vAlign w:val="center"/>
          </w:tcPr>
          <w:p w14:paraId="20A05623" w14:textId="35C3A68C" w:rsidR="00462A8A" w:rsidRPr="009D24D7" w:rsidRDefault="003B637C" w:rsidP="004A62B1">
            <w:pPr>
              <w:ind w:right="6"/>
              <w:jc w:val="right"/>
              <w:rPr>
                <w:rFonts w:asciiTheme="minorEastAsia" w:hAnsiTheme="minorEastAsia"/>
                <w:color w:val="000000" w:themeColor="text1"/>
                <w:sz w:val="18"/>
                <w:szCs w:val="24"/>
              </w:rPr>
            </w:pPr>
            <w:r w:rsidRPr="003B637C">
              <w:rPr>
                <w:rFonts w:ascii="ＭＳ Ｐ明朝" w:eastAsia="ＭＳ Ｐ明朝" w:hAnsi="ＭＳ Ｐ明朝"/>
                <w:color w:val="000000" w:themeColor="text1"/>
                <w:sz w:val="24"/>
                <w:szCs w:val="24"/>
              </w:rPr>
              <w:t>52,697,611</w:t>
            </w:r>
          </w:p>
        </w:tc>
      </w:tr>
      <w:tr w:rsidR="00462A8A" w:rsidRPr="001D688B" w14:paraId="717BBC29" w14:textId="77777777" w:rsidTr="004A62B1">
        <w:trPr>
          <w:trHeight w:val="118"/>
        </w:trPr>
        <w:tc>
          <w:tcPr>
            <w:tcW w:w="738" w:type="dxa"/>
            <w:gridSpan w:val="2"/>
          </w:tcPr>
          <w:p w14:paraId="44C6785D" w14:textId="77777777" w:rsidR="00462A8A" w:rsidRPr="00E91CE7" w:rsidRDefault="00462A8A" w:rsidP="004A62B1">
            <w:pPr>
              <w:ind w:right="1320"/>
              <w:rPr>
                <w:rFonts w:asciiTheme="minorEastAsia" w:hAnsiTheme="minorEastAsia"/>
                <w:color w:val="000000" w:themeColor="text1"/>
                <w:sz w:val="22"/>
                <w:szCs w:val="24"/>
              </w:rPr>
            </w:pPr>
          </w:p>
        </w:tc>
        <w:tc>
          <w:tcPr>
            <w:tcW w:w="8034" w:type="dxa"/>
            <w:gridSpan w:val="3"/>
            <w:hideMark/>
          </w:tcPr>
          <w:p w14:paraId="16F6B5C5" w14:textId="741E3A49" w:rsidR="003B637C" w:rsidRPr="003A59D7" w:rsidRDefault="003B637C" w:rsidP="003B637C">
            <w:pPr>
              <w:ind w:right="-27" w:firstLineChars="100" w:firstLine="200"/>
              <w:rPr>
                <w:rFonts w:asciiTheme="minorEastAsia" w:hAnsiTheme="minorEastAsia"/>
                <w:sz w:val="20"/>
                <w:szCs w:val="24"/>
              </w:rPr>
            </w:pPr>
            <w:r w:rsidRPr="003A59D7">
              <w:rPr>
                <w:rFonts w:asciiTheme="minorEastAsia" w:hAnsiTheme="minorEastAsia" w:hint="eastAsia"/>
                <w:sz w:val="20"/>
                <w:szCs w:val="24"/>
              </w:rPr>
              <w:t>診療・検査医療機関における検査体制を拡充するため、休日等の診療・検査に協力する医療機関を支援するとともに、オンライン診療体制等を整備。</w:t>
            </w:r>
          </w:p>
          <w:p w14:paraId="0D04745C" w14:textId="11A806DC" w:rsidR="00462A8A" w:rsidRPr="004418B7" w:rsidRDefault="003B637C" w:rsidP="003B637C">
            <w:pPr>
              <w:ind w:right="-27" w:firstLineChars="100" w:firstLine="200"/>
              <w:rPr>
                <w:rFonts w:asciiTheme="minorEastAsia" w:hAnsiTheme="minorEastAsia"/>
                <w:color w:val="000000" w:themeColor="text1"/>
                <w:sz w:val="20"/>
                <w:szCs w:val="24"/>
              </w:rPr>
            </w:pPr>
            <w:r w:rsidRPr="003A59D7">
              <w:rPr>
                <w:rFonts w:asciiTheme="minorEastAsia" w:hAnsiTheme="minorEastAsia" w:hint="eastAsia"/>
                <w:sz w:val="20"/>
                <w:szCs w:val="24"/>
              </w:rPr>
              <w:t>また、無症状者を対象にした無料検査や高齢者入所施設等の無症状の施設従事者等への頻回検査体制を拡充。</w:t>
            </w:r>
          </w:p>
        </w:tc>
        <w:tc>
          <w:tcPr>
            <w:tcW w:w="872" w:type="dxa"/>
          </w:tcPr>
          <w:p w14:paraId="7EF0A876" w14:textId="77777777" w:rsidR="00462A8A" w:rsidRPr="001D688B" w:rsidRDefault="00462A8A" w:rsidP="004A62B1">
            <w:pPr>
              <w:ind w:right="1320"/>
              <w:rPr>
                <w:rFonts w:asciiTheme="minorEastAsia" w:hAnsiTheme="minorEastAsia"/>
                <w:color w:val="000000" w:themeColor="text1"/>
                <w:sz w:val="18"/>
                <w:szCs w:val="24"/>
              </w:rPr>
            </w:pPr>
          </w:p>
        </w:tc>
      </w:tr>
      <w:tr w:rsidR="00462A8A" w14:paraId="5C88F194" w14:textId="77777777" w:rsidTr="004A62B1">
        <w:trPr>
          <w:trHeight w:val="118"/>
        </w:trPr>
        <w:tc>
          <w:tcPr>
            <w:tcW w:w="596" w:type="dxa"/>
            <w:vAlign w:val="center"/>
          </w:tcPr>
          <w:p w14:paraId="32EE767E" w14:textId="77777777" w:rsidR="00462A8A" w:rsidRPr="003D719C" w:rsidRDefault="00462A8A" w:rsidP="004A62B1">
            <w:pPr>
              <w:ind w:right="1320"/>
              <w:rPr>
                <w:rFonts w:asciiTheme="minorEastAsia" w:hAnsiTheme="minorEastAsia"/>
                <w:color w:val="000000" w:themeColor="text1"/>
                <w:sz w:val="22"/>
                <w:szCs w:val="24"/>
              </w:rPr>
            </w:pPr>
          </w:p>
        </w:tc>
        <w:tc>
          <w:tcPr>
            <w:tcW w:w="7513" w:type="dxa"/>
            <w:gridSpan w:val="2"/>
          </w:tcPr>
          <w:p w14:paraId="01449486" w14:textId="49D868BC" w:rsidR="00462A8A" w:rsidRDefault="00462A8A" w:rsidP="00560EA4">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・相談体制の充実</w:t>
            </w:r>
          </w:p>
        </w:tc>
        <w:tc>
          <w:tcPr>
            <w:tcW w:w="1535" w:type="dxa"/>
            <w:gridSpan w:val="3"/>
            <w:vAlign w:val="center"/>
          </w:tcPr>
          <w:p w14:paraId="3F027680" w14:textId="77777777" w:rsidR="00462A8A"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7,200,000</w:t>
            </w:r>
          </w:p>
        </w:tc>
      </w:tr>
      <w:tr w:rsidR="00462A8A" w14:paraId="39FF7D19" w14:textId="77777777" w:rsidTr="004A62B1">
        <w:trPr>
          <w:trHeight w:val="118"/>
        </w:trPr>
        <w:tc>
          <w:tcPr>
            <w:tcW w:w="738" w:type="dxa"/>
            <w:gridSpan w:val="2"/>
            <w:vAlign w:val="center"/>
          </w:tcPr>
          <w:p w14:paraId="0CA8A159" w14:textId="77777777" w:rsidR="00462A8A" w:rsidRPr="003D719C" w:rsidRDefault="00462A8A" w:rsidP="004A62B1">
            <w:pPr>
              <w:ind w:right="1320"/>
              <w:rPr>
                <w:rFonts w:asciiTheme="minorEastAsia" w:hAnsiTheme="minorEastAsia"/>
                <w:color w:val="000000" w:themeColor="text1"/>
                <w:sz w:val="22"/>
                <w:szCs w:val="24"/>
              </w:rPr>
            </w:pPr>
          </w:p>
        </w:tc>
        <w:tc>
          <w:tcPr>
            <w:tcW w:w="8024" w:type="dxa"/>
            <w:gridSpan w:val="2"/>
          </w:tcPr>
          <w:p w14:paraId="3C4279FF" w14:textId="7F2B5B01" w:rsidR="00462A8A" w:rsidRDefault="00462A8A" w:rsidP="004A62B1">
            <w:pPr>
              <w:ind w:right="170" w:firstLineChars="100" w:firstLine="196"/>
              <w:rPr>
                <w:rFonts w:asciiTheme="minorEastAsia" w:hAnsiTheme="minorEastAsia"/>
                <w:color w:val="000000" w:themeColor="text1"/>
                <w:spacing w:val="-2"/>
                <w:sz w:val="20"/>
                <w:szCs w:val="24"/>
              </w:rPr>
            </w:pPr>
            <w:r w:rsidRPr="003A59D7">
              <w:rPr>
                <w:rFonts w:asciiTheme="minorEastAsia" w:hAnsiTheme="minorEastAsia" w:hint="eastAsia"/>
                <w:color w:val="000000" w:themeColor="text1"/>
                <w:spacing w:val="-2"/>
                <w:sz w:val="20"/>
                <w:szCs w:val="24"/>
              </w:rPr>
              <w:t>症状が出ている府民向け受診相談センター、自宅待機者等の宿泊療養施設の手配や医療機関の案内等の支援を行う自宅待機ＳＯＳの相談体制を強化。</w:t>
            </w:r>
          </w:p>
        </w:tc>
        <w:tc>
          <w:tcPr>
            <w:tcW w:w="882" w:type="dxa"/>
            <w:gridSpan w:val="2"/>
          </w:tcPr>
          <w:p w14:paraId="5D4EFAFC" w14:textId="77777777" w:rsidR="00462A8A" w:rsidRDefault="00462A8A" w:rsidP="004A62B1">
            <w:pPr>
              <w:jc w:val="right"/>
              <w:rPr>
                <w:rFonts w:ascii="ＭＳ Ｐ明朝" w:eastAsia="ＭＳ Ｐ明朝" w:hAnsi="ＭＳ Ｐ明朝"/>
                <w:color w:val="000000" w:themeColor="text1"/>
                <w:sz w:val="24"/>
                <w:szCs w:val="24"/>
              </w:rPr>
            </w:pPr>
          </w:p>
        </w:tc>
      </w:tr>
    </w:tbl>
    <w:p w14:paraId="1F031E75" w14:textId="77777777" w:rsidR="00462A8A" w:rsidRPr="00387402" w:rsidRDefault="00462A8A" w:rsidP="00462A8A">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60"/>
        <w:gridCol w:w="816"/>
      </w:tblGrid>
      <w:tr w:rsidR="00462A8A" w:rsidRPr="003B4B39" w14:paraId="772E2C94" w14:textId="77777777" w:rsidTr="004A62B1">
        <w:tc>
          <w:tcPr>
            <w:tcW w:w="458" w:type="dxa"/>
            <w:hideMark/>
          </w:tcPr>
          <w:p w14:paraId="55B42786"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B5D2248" w14:textId="254BE3D7" w:rsidR="00462A8A" w:rsidRPr="005C4281" w:rsidRDefault="00462A8A" w:rsidP="00560E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感染症研究の推進</w:t>
            </w:r>
          </w:p>
        </w:tc>
        <w:tc>
          <w:tcPr>
            <w:tcW w:w="2376" w:type="dxa"/>
            <w:gridSpan w:val="2"/>
            <w:hideMark/>
          </w:tcPr>
          <w:p w14:paraId="3EF925DC"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4,983</w:t>
            </w:r>
          </w:p>
        </w:tc>
      </w:tr>
      <w:tr w:rsidR="00462A8A" w:rsidRPr="003B4B39" w14:paraId="3E691375" w14:textId="77777777" w:rsidTr="004A62B1">
        <w:tc>
          <w:tcPr>
            <w:tcW w:w="458" w:type="dxa"/>
          </w:tcPr>
          <w:p w14:paraId="41712ACB" w14:textId="77777777" w:rsidR="00462A8A" w:rsidRPr="005C4281" w:rsidRDefault="00462A8A" w:rsidP="004A62B1">
            <w:pPr>
              <w:jc w:val="center"/>
              <w:rPr>
                <w:rFonts w:ascii="ＭＳ Ｐ明朝" w:eastAsia="ＭＳ Ｐ明朝" w:hAnsi="ＭＳ Ｐ明朝"/>
                <w:color w:val="000000" w:themeColor="text1"/>
                <w:sz w:val="24"/>
                <w:szCs w:val="24"/>
              </w:rPr>
            </w:pPr>
          </w:p>
        </w:tc>
        <w:tc>
          <w:tcPr>
            <w:tcW w:w="2973" w:type="dxa"/>
            <w:gridSpan w:val="2"/>
          </w:tcPr>
          <w:p w14:paraId="2D837F7F" w14:textId="77777777" w:rsidR="00462A8A" w:rsidRPr="005C4281" w:rsidRDefault="00462A8A" w:rsidP="004A62B1">
            <w:pPr>
              <w:rPr>
                <w:rFonts w:ascii="ＭＳ Ｐゴシック" w:eastAsia="ＭＳ Ｐゴシック" w:hAnsi="ＭＳ Ｐゴシック"/>
                <w:sz w:val="24"/>
                <w:szCs w:val="24"/>
              </w:rPr>
            </w:pPr>
          </w:p>
        </w:tc>
        <w:tc>
          <w:tcPr>
            <w:tcW w:w="6208" w:type="dxa"/>
            <w:gridSpan w:val="3"/>
          </w:tcPr>
          <w:p w14:paraId="28BEE522" w14:textId="6FF63AB0"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462A8A" w:rsidRPr="001D688B" w14:paraId="08021537" w14:textId="77777777" w:rsidTr="00C01F2B">
        <w:trPr>
          <w:trHeight w:val="118"/>
        </w:trPr>
        <w:tc>
          <w:tcPr>
            <w:tcW w:w="567" w:type="dxa"/>
            <w:gridSpan w:val="2"/>
          </w:tcPr>
          <w:p w14:paraId="601C3BA1" w14:textId="77777777" w:rsidR="00462A8A" w:rsidRPr="005C4281" w:rsidRDefault="00462A8A" w:rsidP="004A62B1">
            <w:pPr>
              <w:ind w:right="1320"/>
              <w:rPr>
                <w:rFonts w:asciiTheme="minorEastAsia" w:hAnsiTheme="minorEastAsia"/>
                <w:color w:val="000000" w:themeColor="text1"/>
                <w:sz w:val="22"/>
                <w:szCs w:val="24"/>
              </w:rPr>
            </w:pPr>
          </w:p>
        </w:tc>
        <w:tc>
          <w:tcPr>
            <w:tcW w:w="8256" w:type="dxa"/>
            <w:gridSpan w:val="3"/>
            <w:hideMark/>
          </w:tcPr>
          <w:p w14:paraId="36287E4F" w14:textId="56F24DE4" w:rsidR="00462A8A" w:rsidRPr="004E058E" w:rsidRDefault="00C06C47" w:rsidP="004E058E">
            <w:pPr>
              <w:ind w:right="-27" w:firstLineChars="100" w:firstLine="200"/>
              <w:rPr>
                <w:rFonts w:asciiTheme="minorEastAsia" w:hAnsiTheme="minorEastAsia"/>
                <w:sz w:val="20"/>
                <w:szCs w:val="24"/>
              </w:rPr>
            </w:pPr>
            <w:r w:rsidRPr="004E058E">
              <w:rPr>
                <w:rFonts w:asciiTheme="minorEastAsia" w:hAnsiTheme="minorEastAsia" w:hint="eastAsia"/>
                <w:sz w:val="20"/>
                <w:szCs w:val="24"/>
              </w:rPr>
              <w:t>公立大学法人大阪が実施する</w:t>
            </w:r>
            <w:r w:rsidR="00462A8A" w:rsidRPr="004E058E">
              <w:rPr>
                <w:rFonts w:asciiTheme="minorEastAsia" w:hAnsiTheme="minorEastAsia" w:hint="eastAsia"/>
                <w:sz w:val="20"/>
                <w:szCs w:val="24"/>
              </w:rPr>
              <w:t>感染症にかかる調査研究</w:t>
            </w:r>
            <w:r w:rsidRPr="004E058E">
              <w:rPr>
                <w:rFonts w:asciiTheme="minorEastAsia" w:hAnsiTheme="minorEastAsia" w:hint="eastAsia"/>
                <w:sz w:val="20"/>
                <w:szCs w:val="24"/>
              </w:rPr>
              <w:t>に</w:t>
            </w:r>
            <w:r w:rsidR="00462A8A" w:rsidRPr="004E058E">
              <w:rPr>
                <w:rFonts w:asciiTheme="minorEastAsia" w:hAnsiTheme="minorEastAsia" w:hint="eastAsia"/>
                <w:sz w:val="20"/>
                <w:szCs w:val="24"/>
              </w:rPr>
              <w:t>必要となる研究施設の基本設計に要する経費を交付。</w:t>
            </w:r>
          </w:p>
        </w:tc>
        <w:tc>
          <w:tcPr>
            <w:tcW w:w="816" w:type="dxa"/>
          </w:tcPr>
          <w:p w14:paraId="4A8268FA" w14:textId="77777777" w:rsidR="00462A8A" w:rsidRPr="005C4281" w:rsidRDefault="00462A8A" w:rsidP="004A62B1">
            <w:pPr>
              <w:ind w:right="1320"/>
              <w:rPr>
                <w:rFonts w:asciiTheme="minorEastAsia" w:hAnsiTheme="minorEastAsia"/>
                <w:color w:val="000000" w:themeColor="text1"/>
                <w:sz w:val="18"/>
                <w:szCs w:val="24"/>
              </w:rPr>
            </w:pPr>
          </w:p>
        </w:tc>
      </w:tr>
    </w:tbl>
    <w:p w14:paraId="095AFDF9" w14:textId="4932213A" w:rsidR="003B637C" w:rsidRPr="00FC20BB" w:rsidRDefault="003B637C" w:rsidP="00462A8A">
      <w:pPr>
        <w:ind w:rightChars="-84" w:right="-176"/>
        <w:rPr>
          <w:rFonts w:asciiTheme="majorEastAsia" w:eastAsiaTheme="majorEastAsia" w:hAnsiTheme="majorEastAsia" w:cs="Meiryo UI"/>
          <w:b/>
          <w:color w:val="000000" w:themeColor="text1"/>
          <w:sz w:val="28"/>
        </w:rPr>
      </w:pPr>
    </w:p>
    <w:p w14:paraId="0E1EA799" w14:textId="77777777" w:rsidR="00462A8A" w:rsidRDefault="00462A8A" w:rsidP="00462A8A">
      <w:pPr>
        <w:ind w:rightChars="-84" w:right="-176"/>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 xml:space="preserve">２　</w:t>
      </w:r>
      <w:r w:rsidRPr="006F347E">
        <w:rPr>
          <w:rFonts w:asciiTheme="majorEastAsia" w:eastAsiaTheme="majorEastAsia" w:hAnsiTheme="majorEastAsia" w:cs="Meiryo UI" w:hint="eastAsia"/>
          <w:b/>
          <w:color w:val="000000" w:themeColor="text1"/>
          <w:w w:val="78"/>
          <w:kern w:val="0"/>
          <w:sz w:val="28"/>
          <w:fitText w:val="7025" w:id="-1452125184"/>
        </w:rPr>
        <w:t>コロナ禍で打撃を受けた経済・産業の回復、雇用を支える取組みの推</w:t>
      </w:r>
      <w:r w:rsidRPr="006F347E">
        <w:rPr>
          <w:rFonts w:asciiTheme="majorEastAsia" w:eastAsiaTheme="majorEastAsia" w:hAnsiTheme="majorEastAsia" w:cs="Meiryo UI" w:hint="eastAsia"/>
          <w:b/>
          <w:color w:val="000000" w:themeColor="text1"/>
          <w:spacing w:val="-5"/>
          <w:w w:val="78"/>
          <w:kern w:val="0"/>
          <w:sz w:val="28"/>
          <w:fitText w:val="7025" w:id="-1452125184"/>
        </w:rPr>
        <w:t>進</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1,871,699</w:t>
      </w:r>
    </w:p>
    <w:p w14:paraId="49105593" w14:textId="77777777" w:rsidR="00462A8A" w:rsidRPr="001E571C" w:rsidRDefault="00462A8A" w:rsidP="00462A8A">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462A8A" w:rsidRPr="003B4B39" w14:paraId="106747E2" w14:textId="77777777" w:rsidTr="004A62B1">
        <w:tc>
          <w:tcPr>
            <w:tcW w:w="458" w:type="dxa"/>
            <w:hideMark/>
          </w:tcPr>
          <w:p w14:paraId="12AFBCB3"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AE6DFC3" w14:textId="123F0764" w:rsidR="00462A8A" w:rsidRPr="005C4281" w:rsidRDefault="00462A8A" w:rsidP="00560E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大阪アートフェスティバル事業</w:t>
            </w:r>
          </w:p>
        </w:tc>
        <w:tc>
          <w:tcPr>
            <w:tcW w:w="2376" w:type="dxa"/>
            <w:gridSpan w:val="2"/>
            <w:hideMark/>
          </w:tcPr>
          <w:p w14:paraId="062339A6"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51,500</w:t>
            </w:r>
          </w:p>
        </w:tc>
      </w:tr>
      <w:tr w:rsidR="00462A8A" w:rsidRPr="003B4B39" w14:paraId="0065198E" w14:textId="77777777" w:rsidTr="004A62B1">
        <w:tc>
          <w:tcPr>
            <w:tcW w:w="458" w:type="dxa"/>
          </w:tcPr>
          <w:p w14:paraId="653D73E1" w14:textId="77777777" w:rsidR="00462A8A" w:rsidRPr="005C4281" w:rsidRDefault="00462A8A" w:rsidP="004A62B1">
            <w:pPr>
              <w:jc w:val="center"/>
              <w:rPr>
                <w:rFonts w:ascii="ＭＳ Ｐ明朝" w:eastAsia="ＭＳ Ｐ明朝" w:hAnsi="ＭＳ Ｐ明朝"/>
                <w:color w:val="000000" w:themeColor="text1"/>
                <w:sz w:val="24"/>
                <w:szCs w:val="24"/>
              </w:rPr>
            </w:pPr>
          </w:p>
        </w:tc>
        <w:tc>
          <w:tcPr>
            <w:tcW w:w="2973" w:type="dxa"/>
            <w:gridSpan w:val="2"/>
          </w:tcPr>
          <w:p w14:paraId="01936339" w14:textId="77777777" w:rsidR="00462A8A" w:rsidRPr="005C4281" w:rsidRDefault="00462A8A" w:rsidP="004A62B1">
            <w:pPr>
              <w:rPr>
                <w:rFonts w:ascii="ＭＳ Ｐゴシック" w:eastAsia="ＭＳ Ｐゴシック" w:hAnsi="ＭＳ Ｐゴシック"/>
                <w:sz w:val="24"/>
                <w:szCs w:val="24"/>
              </w:rPr>
            </w:pPr>
          </w:p>
        </w:tc>
        <w:tc>
          <w:tcPr>
            <w:tcW w:w="6208" w:type="dxa"/>
            <w:gridSpan w:val="3"/>
          </w:tcPr>
          <w:p w14:paraId="0E522514" w14:textId="77777777"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462A8A" w:rsidRPr="001D688B" w14:paraId="01FE12FF" w14:textId="77777777" w:rsidTr="004E1DD8">
        <w:trPr>
          <w:trHeight w:val="118"/>
        </w:trPr>
        <w:tc>
          <w:tcPr>
            <w:tcW w:w="567" w:type="dxa"/>
            <w:gridSpan w:val="2"/>
          </w:tcPr>
          <w:p w14:paraId="41921EC9" w14:textId="77777777" w:rsidR="00462A8A" w:rsidRPr="005C4281" w:rsidRDefault="00462A8A" w:rsidP="004A62B1">
            <w:pPr>
              <w:ind w:right="1320"/>
              <w:rPr>
                <w:rFonts w:asciiTheme="minorEastAsia" w:hAnsiTheme="minorEastAsia"/>
                <w:color w:val="000000" w:themeColor="text1"/>
                <w:sz w:val="22"/>
                <w:szCs w:val="24"/>
              </w:rPr>
            </w:pPr>
          </w:p>
        </w:tc>
        <w:tc>
          <w:tcPr>
            <w:tcW w:w="8397" w:type="dxa"/>
            <w:gridSpan w:val="3"/>
            <w:hideMark/>
          </w:tcPr>
          <w:p w14:paraId="1DB3DE13" w14:textId="77777777" w:rsidR="00462A8A" w:rsidRPr="00540E86" w:rsidRDefault="00462A8A" w:rsidP="004A62B1">
            <w:pPr>
              <w:ind w:right="-27" w:firstLineChars="100" w:firstLine="200"/>
              <w:rPr>
                <w:rFonts w:asciiTheme="minorEastAsia" w:hAnsiTheme="minorEastAsia"/>
                <w:sz w:val="20"/>
                <w:szCs w:val="24"/>
              </w:rPr>
            </w:pPr>
            <w:r w:rsidRPr="0070436F">
              <w:rPr>
                <w:rFonts w:asciiTheme="minorEastAsia" w:hAnsiTheme="minorEastAsia" w:hint="eastAsia"/>
                <w:sz w:val="20"/>
                <w:szCs w:val="24"/>
              </w:rPr>
              <w:t>アートを大阪の成長につなげるための取組みとして、公募で選出した若手アーティストや、コロナ禍で発表機会が減少した学生等の作品展覧会等を実施。</w:t>
            </w:r>
          </w:p>
        </w:tc>
        <w:tc>
          <w:tcPr>
            <w:tcW w:w="675" w:type="dxa"/>
          </w:tcPr>
          <w:p w14:paraId="185B4F4E" w14:textId="77777777" w:rsidR="00462A8A" w:rsidRPr="005C4281" w:rsidRDefault="00462A8A" w:rsidP="004A62B1">
            <w:pPr>
              <w:ind w:right="1320"/>
              <w:rPr>
                <w:rFonts w:asciiTheme="minorEastAsia" w:hAnsiTheme="minorEastAsia"/>
                <w:color w:val="000000" w:themeColor="text1"/>
                <w:sz w:val="18"/>
                <w:szCs w:val="24"/>
              </w:rPr>
            </w:pPr>
          </w:p>
        </w:tc>
      </w:tr>
    </w:tbl>
    <w:p w14:paraId="0B2B61D5" w14:textId="77777777" w:rsidR="00462A8A" w:rsidRDefault="00462A8A" w:rsidP="00462A8A">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843"/>
        <w:gridCol w:w="533"/>
      </w:tblGrid>
      <w:tr w:rsidR="00462A8A" w:rsidRPr="003B4B39" w14:paraId="64010A7B" w14:textId="77777777" w:rsidTr="004A62B1">
        <w:tc>
          <w:tcPr>
            <w:tcW w:w="458" w:type="dxa"/>
            <w:hideMark/>
          </w:tcPr>
          <w:p w14:paraId="1A54EDC4"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47324A51" w14:textId="7916992F" w:rsidR="00462A8A" w:rsidRPr="005C4281" w:rsidRDefault="00462A8A" w:rsidP="00560E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スポーツツーリズム推進事業</w:t>
            </w:r>
          </w:p>
        </w:tc>
        <w:tc>
          <w:tcPr>
            <w:tcW w:w="2376" w:type="dxa"/>
            <w:gridSpan w:val="2"/>
            <w:hideMark/>
          </w:tcPr>
          <w:p w14:paraId="6F59D303"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76,500</w:t>
            </w:r>
          </w:p>
        </w:tc>
      </w:tr>
      <w:tr w:rsidR="00462A8A" w:rsidRPr="003B4B39" w14:paraId="371D7012" w14:textId="77777777" w:rsidTr="004A62B1">
        <w:tc>
          <w:tcPr>
            <w:tcW w:w="458" w:type="dxa"/>
          </w:tcPr>
          <w:p w14:paraId="16FBFC35" w14:textId="77777777" w:rsidR="00462A8A" w:rsidRPr="005C4281" w:rsidRDefault="00462A8A" w:rsidP="004A62B1">
            <w:pPr>
              <w:jc w:val="center"/>
              <w:rPr>
                <w:rFonts w:ascii="ＭＳ Ｐ明朝" w:eastAsia="ＭＳ Ｐ明朝" w:hAnsi="ＭＳ Ｐ明朝"/>
                <w:color w:val="000000" w:themeColor="text1"/>
                <w:sz w:val="24"/>
                <w:szCs w:val="24"/>
              </w:rPr>
            </w:pPr>
          </w:p>
        </w:tc>
        <w:tc>
          <w:tcPr>
            <w:tcW w:w="2973" w:type="dxa"/>
            <w:gridSpan w:val="2"/>
          </w:tcPr>
          <w:p w14:paraId="5C0749D4" w14:textId="77777777" w:rsidR="00462A8A" w:rsidRPr="005C4281" w:rsidRDefault="00462A8A" w:rsidP="004A62B1">
            <w:pPr>
              <w:rPr>
                <w:rFonts w:ascii="ＭＳ Ｐゴシック" w:eastAsia="ＭＳ Ｐゴシック" w:hAnsi="ＭＳ Ｐゴシック"/>
                <w:sz w:val="24"/>
                <w:szCs w:val="24"/>
              </w:rPr>
            </w:pPr>
          </w:p>
        </w:tc>
        <w:tc>
          <w:tcPr>
            <w:tcW w:w="6208" w:type="dxa"/>
            <w:gridSpan w:val="3"/>
          </w:tcPr>
          <w:p w14:paraId="1EA83C49" w14:textId="64D224A3"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462A8A" w:rsidRPr="004E1DD8" w14:paraId="6572EDFD" w14:textId="77777777" w:rsidTr="004A62B1">
        <w:trPr>
          <w:trHeight w:val="118"/>
        </w:trPr>
        <w:tc>
          <w:tcPr>
            <w:tcW w:w="567" w:type="dxa"/>
            <w:gridSpan w:val="2"/>
          </w:tcPr>
          <w:p w14:paraId="7F613B2D" w14:textId="77777777" w:rsidR="00462A8A" w:rsidRPr="005C4281" w:rsidRDefault="00462A8A" w:rsidP="004A62B1">
            <w:pPr>
              <w:ind w:right="1320"/>
              <w:rPr>
                <w:rFonts w:asciiTheme="minorEastAsia" w:hAnsiTheme="minorEastAsia"/>
                <w:color w:val="000000" w:themeColor="text1"/>
                <w:sz w:val="22"/>
                <w:szCs w:val="24"/>
              </w:rPr>
            </w:pPr>
          </w:p>
        </w:tc>
        <w:tc>
          <w:tcPr>
            <w:tcW w:w="8539" w:type="dxa"/>
            <w:gridSpan w:val="3"/>
            <w:hideMark/>
          </w:tcPr>
          <w:p w14:paraId="502828FB" w14:textId="696C3814" w:rsidR="00462A8A" w:rsidRPr="004A62B1" w:rsidRDefault="004A62B1" w:rsidP="004E058E">
            <w:pPr>
              <w:ind w:right="-27" w:firstLineChars="100" w:firstLine="196"/>
              <w:rPr>
                <w:rFonts w:asciiTheme="minorEastAsia" w:hAnsiTheme="minorEastAsia"/>
                <w:spacing w:val="-2"/>
                <w:sz w:val="20"/>
                <w:szCs w:val="24"/>
              </w:rPr>
            </w:pPr>
            <w:r w:rsidRPr="004E058E">
              <w:rPr>
                <w:rFonts w:asciiTheme="minorEastAsia" w:hAnsiTheme="minorEastAsia" w:hint="eastAsia"/>
                <w:spacing w:val="-2"/>
                <w:sz w:val="20"/>
                <w:szCs w:val="24"/>
              </w:rPr>
              <w:t>新型コロナウイルス感染症の影響を受けたスポーツ業界の支援や府民へスポーツ機会</w:t>
            </w:r>
            <w:r w:rsidR="004E1DD8" w:rsidRPr="004E058E">
              <w:rPr>
                <w:rFonts w:asciiTheme="minorEastAsia" w:hAnsiTheme="minorEastAsia" w:hint="eastAsia"/>
                <w:spacing w:val="-2"/>
                <w:sz w:val="20"/>
                <w:szCs w:val="24"/>
              </w:rPr>
              <w:t>を</w:t>
            </w:r>
            <w:r w:rsidRPr="004E058E">
              <w:rPr>
                <w:rFonts w:asciiTheme="minorEastAsia" w:hAnsiTheme="minorEastAsia" w:hint="eastAsia"/>
                <w:spacing w:val="-2"/>
                <w:sz w:val="20"/>
                <w:szCs w:val="24"/>
              </w:rPr>
              <w:t>提供</w:t>
            </w:r>
            <w:r w:rsidR="004E1DD8" w:rsidRPr="004E058E">
              <w:rPr>
                <w:rFonts w:asciiTheme="minorEastAsia" w:hAnsiTheme="minorEastAsia" w:hint="eastAsia"/>
                <w:spacing w:val="-2"/>
                <w:sz w:val="20"/>
                <w:szCs w:val="24"/>
              </w:rPr>
              <w:t>する</w:t>
            </w:r>
            <w:r w:rsidR="00C06C47" w:rsidRPr="004E058E">
              <w:rPr>
                <w:rFonts w:asciiTheme="minorEastAsia" w:hAnsiTheme="minorEastAsia" w:hint="eastAsia"/>
                <w:spacing w:val="-2"/>
                <w:sz w:val="20"/>
                <w:szCs w:val="24"/>
              </w:rPr>
              <w:t>ため、</w:t>
            </w:r>
            <w:r w:rsidR="004E1DD8" w:rsidRPr="004E058E">
              <w:rPr>
                <w:rFonts w:asciiTheme="minorEastAsia" w:hAnsiTheme="minorEastAsia" w:hint="eastAsia"/>
                <w:spacing w:val="-2"/>
                <w:sz w:val="20"/>
                <w:szCs w:val="24"/>
              </w:rPr>
              <w:t>スポーツ鑑賞や体験等の</w:t>
            </w:r>
            <w:r w:rsidR="00462A8A" w:rsidRPr="004E058E">
              <w:rPr>
                <w:rFonts w:asciiTheme="minorEastAsia" w:hAnsiTheme="minorEastAsia" w:hint="eastAsia"/>
                <w:spacing w:val="-2"/>
                <w:sz w:val="20"/>
                <w:szCs w:val="24"/>
              </w:rPr>
              <w:t>イベントを実施。</w:t>
            </w:r>
          </w:p>
        </w:tc>
        <w:tc>
          <w:tcPr>
            <w:tcW w:w="533" w:type="dxa"/>
          </w:tcPr>
          <w:p w14:paraId="2FB8F3EF" w14:textId="77777777" w:rsidR="00462A8A" w:rsidRPr="005C4281" w:rsidRDefault="00462A8A" w:rsidP="004A62B1">
            <w:pPr>
              <w:ind w:right="1320"/>
              <w:rPr>
                <w:rFonts w:asciiTheme="minorEastAsia" w:hAnsiTheme="minorEastAsia"/>
                <w:color w:val="000000" w:themeColor="text1"/>
                <w:sz w:val="18"/>
                <w:szCs w:val="24"/>
              </w:rPr>
            </w:pPr>
          </w:p>
        </w:tc>
      </w:tr>
    </w:tbl>
    <w:p w14:paraId="0520FEC5" w14:textId="4C90BE4D" w:rsidR="00462A8A" w:rsidRDefault="00462A8A" w:rsidP="00462A8A">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1DBC0F31" w14:textId="77777777" w:rsidTr="004A62B1">
        <w:tc>
          <w:tcPr>
            <w:tcW w:w="458" w:type="dxa"/>
            <w:hideMark/>
          </w:tcPr>
          <w:p w14:paraId="0349B641"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3DE19515" w14:textId="175EEF1C" w:rsidR="001E571C" w:rsidRPr="005C4281" w:rsidRDefault="001E571C" w:rsidP="00560E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中小企業の新事業展開に向けた支援</w:t>
            </w:r>
          </w:p>
        </w:tc>
        <w:tc>
          <w:tcPr>
            <w:tcW w:w="2376" w:type="dxa"/>
            <w:gridSpan w:val="2"/>
            <w:hideMark/>
          </w:tcPr>
          <w:p w14:paraId="12212CB0" w14:textId="77777777" w:rsidR="001E571C" w:rsidRPr="005C4281" w:rsidRDefault="001E571C"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154,500</w:t>
            </w:r>
          </w:p>
        </w:tc>
      </w:tr>
      <w:tr w:rsidR="001E571C" w:rsidRPr="003B4B39" w14:paraId="0F6E0422" w14:textId="77777777" w:rsidTr="004A62B1">
        <w:tc>
          <w:tcPr>
            <w:tcW w:w="458" w:type="dxa"/>
          </w:tcPr>
          <w:p w14:paraId="529F8791" w14:textId="77777777" w:rsidR="001E571C" w:rsidRPr="005C4281" w:rsidRDefault="001E571C" w:rsidP="004A62B1">
            <w:pPr>
              <w:jc w:val="center"/>
              <w:rPr>
                <w:rFonts w:ascii="ＭＳ Ｐ明朝" w:eastAsia="ＭＳ Ｐ明朝" w:hAnsi="ＭＳ Ｐ明朝"/>
                <w:color w:val="000000" w:themeColor="text1"/>
                <w:sz w:val="24"/>
                <w:szCs w:val="24"/>
              </w:rPr>
            </w:pPr>
          </w:p>
        </w:tc>
        <w:tc>
          <w:tcPr>
            <w:tcW w:w="2973" w:type="dxa"/>
            <w:gridSpan w:val="2"/>
          </w:tcPr>
          <w:p w14:paraId="4D20AB6E" w14:textId="77777777" w:rsidR="001E571C" w:rsidRPr="005C4281" w:rsidRDefault="001E571C" w:rsidP="004A62B1">
            <w:pPr>
              <w:rPr>
                <w:rFonts w:ascii="ＭＳ Ｐゴシック" w:eastAsia="ＭＳ Ｐゴシック" w:hAnsi="ＭＳ Ｐゴシック"/>
                <w:sz w:val="24"/>
                <w:szCs w:val="24"/>
              </w:rPr>
            </w:pPr>
          </w:p>
        </w:tc>
        <w:tc>
          <w:tcPr>
            <w:tcW w:w="6208" w:type="dxa"/>
            <w:gridSpan w:val="3"/>
          </w:tcPr>
          <w:p w14:paraId="795D680F" w14:textId="77777777" w:rsidR="001E571C" w:rsidRPr="005C4281" w:rsidRDefault="001E571C"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1E571C" w:rsidRPr="001D688B" w14:paraId="371534B2" w14:textId="77777777" w:rsidTr="004A62B1">
        <w:trPr>
          <w:trHeight w:val="118"/>
        </w:trPr>
        <w:tc>
          <w:tcPr>
            <w:tcW w:w="567" w:type="dxa"/>
            <w:gridSpan w:val="2"/>
          </w:tcPr>
          <w:p w14:paraId="0AA1496C"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688A6922" w14:textId="77777777" w:rsidR="001E571C" w:rsidRPr="00540E86" w:rsidRDefault="001E571C" w:rsidP="004A62B1">
            <w:pPr>
              <w:ind w:right="-27" w:firstLineChars="100" w:firstLine="200"/>
              <w:rPr>
                <w:rFonts w:asciiTheme="minorEastAsia" w:hAnsiTheme="minorEastAsia"/>
                <w:sz w:val="20"/>
                <w:szCs w:val="24"/>
              </w:rPr>
            </w:pPr>
            <w:r>
              <w:rPr>
                <w:rFonts w:asciiTheme="minorEastAsia" w:hAnsiTheme="minorEastAsia" w:hint="eastAsia"/>
                <w:sz w:val="20"/>
                <w:szCs w:val="24"/>
              </w:rPr>
              <w:t>新型コロナウイルス感染症に加え、原油・原材料価格</w:t>
            </w:r>
            <w:r w:rsidRPr="00956F60">
              <w:rPr>
                <w:rFonts w:asciiTheme="minorEastAsia" w:hAnsiTheme="minorEastAsia" w:hint="eastAsia"/>
                <w:sz w:val="20"/>
                <w:szCs w:val="24"/>
              </w:rPr>
              <w:t>高騰の影響を受けている中小企業の新事業展開やビジネスモデル転換を促進するため、専門家による伴走支援を拡充するとともに、新たに補助制度を創設。</w:t>
            </w:r>
          </w:p>
        </w:tc>
        <w:tc>
          <w:tcPr>
            <w:tcW w:w="821" w:type="dxa"/>
          </w:tcPr>
          <w:p w14:paraId="20F02056" w14:textId="77777777" w:rsidR="001E571C" w:rsidRPr="005C4281" w:rsidRDefault="001E571C" w:rsidP="004A62B1">
            <w:pPr>
              <w:ind w:right="1320"/>
              <w:rPr>
                <w:rFonts w:asciiTheme="minorEastAsia" w:hAnsiTheme="minorEastAsia"/>
                <w:color w:val="000000" w:themeColor="text1"/>
                <w:sz w:val="18"/>
                <w:szCs w:val="24"/>
              </w:rPr>
            </w:pPr>
          </w:p>
        </w:tc>
      </w:tr>
    </w:tbl>
    <w:p w14:paraId="43936602" w14:textId="77777777" w:rsidR="001E571C" w:rsidRPr="00E10F0F" w:rsidRDefault="001E571C" w:rsidP="001E571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3675AEE0" w14:textId="77777777" w:rsidTr="004A62B1">
        <w:tc>
          <w:tcPr>
            <w:tcW w:w="458" w:type="dxa"/>
            <w:hideMark/>
          </w:tcPr>
          <w:p w14:paraId="08BD304C"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5CF297B8" w14:textId="2164AE8A" w:rsidR="001E571C" w:rsidRPr="005C4281" w:rsidRDefault="001E571C" w:rsidP="00560E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中小企業のＬＥＤ照明導入の促進</w:t>
            </w:r>
          </w:p>
        </w:tc>
        <w:tc>
          <w:tcPr>
            <w:tcW w:w="2376" w:type="dxa"/>
            <w:gridSpan w:val="2"/>
            <w:hideMark/>
          </w:tcPr>
          <w:p w14:paraId="61B34BF4" w14:textId="77777777" w:rsidR="001E571C" w:rsidRPr="005C4281" w:rsidRDefault="001E571C"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202,074</w:t>
            </w:r>
          </w:p>
        </w:tc>
      </w:tr>
      <w:tr w:rsidR="001E571C" w:rsidRPr="003B4B39" w14:paraId="3FB0BBAF" w14:textId="77777777" w:rsidTr="004A62B1">
        <w:tc>
          <w:tcPr>
            <w:tcW w:w="458" w:type="dxa"/>
          </w:tcPr>
          <w:p w14:paraId="5BC29C0B" w14:textId="77777777" w:rsidR="001E571C" w:rsidRPr="005C4281" w:rsidRDefault="001E571C" w:rsidP="004A62B1">
            <w:pPr>
              <w:jc w:val="center"/>
              <w:rPr>
                <w:rFonts w:ascii="ＭＳ Ｐ明朝" w:eastAsia="ＭＳ Ｐ明朝" w:hAnsi="ＭＳ Ｐ明朝"/>
                <w:color w:val="000000" w:themeColor="text1"/>
                <w:sz w:val="24"/>
                <w:szCs w:val="24"/>
              </w:rPr>
            </w:pPr>
          </w:p>
        </w:tc>
        <w:tc>
          <w:tcPr>
            <w:tcW w:w="2973" w:type="dxa"/>
            <w:gridSpan w:val="2"/>
          </w:tcPr>
          <w:p w14:paraId="53E93593" w14:textId="77777777" w:rsidR="001E571C" w:rsidRPr="005C4281" w:rsidRDefault="001E571C" w:rsidP="004A62B1">
            <w:pPr>
              <w:rPr>
                <w:rFonts w:ascii="ＭＳ Ｐゴシック" w:eastAsia="ＭＳ Ｐゴシック" w:hAnsi="ＭＳ Ｐゴシック"/>
                <w:sz w:val="24"/>
                <w:szCs w:val="24"/>
              </w:rPr>
            </w:pPr>
          </w:p>
        </w:tc>
        <w:tc>
          <w:tcPr>
            <w:tcW w:w="6208" w:type="dxa"/>
            <w:gridSpan w:val="3"/>
          </w:tcPr>
          <w:p w14:paraId="34B9319A" w14:textId="77777777" w:rsidR="001E571C" w:rsidRPr="005C4281" w:rsidRDefault="001E571C"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【環境農林水産部</w:t>
            </w:r>
            <w:r w:rsidRPr="005C4281">
              <w:rPr>
                <w:rFonts w:ascii="ＭＳ Ｐ明朝" w:eastAsia="ＭＳ Ｐ明朝" w:hAnsi="ＭＳ Ｐ明朝" w:hint="eastAsia"/>
                <w:color w:val="000000" w:themeColor="text1"/>
                <w:sz w:val="22"/>
                <w:szCs w:val="24"/>
              </w:rPr>
              <w:t>】</w:t>
            </w:r>
          </w:p>
        </w:tc>
      </w:tr>
      <w:tr w:rsidR="001E571C" w:rsidRPr="001D688B" w14:paraId="1FF0A419" w14:textId="77777777" w:rsidTr="004A62B1">
        <w:trPr>
          <w:trHeight w:val="118"/>
        </w:trPr>
        <w:tc>
          <w:tcPr>
            <w:tcW w:w="567" w:type="dxa"/>
            <w:gridSpan w:val="2"/>
          </w:tcPr>
          <w:p w14:paraId="7A1D0123"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45C19061" w14:textId="77777777" w:rsidR="001E571C" w:rsidRPr="00540E86" w:rsidRDefault="001E571C" w:rsidP="004A62B1">
            <w:pPr>
              <w:ind w:right="-27" w:firstLineChars="100" w:firstLine="200"/>
              <w:rPr>
                <w:rFonts w:asciiTheme="minorEastAsia" w:hAnsiTheme="minorEastAsia"/>
                <w:sz w:val="20"/>
                <w:szCs w:val="24"/>
              </w:rPr>
            </w:pPr>
            <w:r w:rsidRPr="00B921FA">
              <w:rPr>
                <w:rFonts w:asciiTheme="minorEastAsia" w:hAnsiTheme="minorEastAsia" w:hint="eastAsia"/>
                <w:sz w:val="20"/>
                <w:szCs w:val="24"/>
              </w:rPr>
              <w:t>中小企業の脱炭素化や電気料金の削減による経営力強化を支援するため、ＬＥＤ照明の設置費用の一部を補助。</w:t>
            </w:r>
          </w:p>
        </w:tc>
        <w:tc>
          <w:tcPr>
            <w:tcW w:w="821" w:type="dxa"/>
          </w:tcPr>
          <w:p w14:paraId="2DCCAC09" w14:textId="77777777" w:rsidR="001E571C" w:rsidRPr="005C4281" w:rsidRDefault="001E571C" w:rsidP="004A62B1">
            <w:pPr>
              <w:ind w:right="1320"/>
              <w:rPr>
                <w:rFonts w:asciiTheme="minorEastAsia" w:hAnsiTheme="minorEastAsia"/>
                <w:color w:val="000000" w:themeColor="text1"/>
                <w:sz w:val="18"/>
                <w:szCs w:val="24"/>
              </w:rPr>
            </w:pPr>
          </w:p>
        </w:tc>
      </w:tr>
    </w:tbl>
    <w:p w14:paraId="5F89D150" w14:textId="2CC12E4A" w:rsidR="001E571C" w:rsidRDefault="001E571C" w:rsidP="00462A8A">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0A19A5FA" w14:textId="77777777" w:rsidR="004E058E" w:rsidRPr="004E058E" w:rsidRDefault="004E058E" w:rsidP="00462A8A">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701"/>
        <w:gridCol w:w="675"/>
      </w:tblGrid>
      <w:tr w:rsidR="004E058E" w:rsidRPr="005C4281" w14:paraId="2BE26010" w14:textId="77777777" w:rsidTr="009247FD">
        <w:tc>
          <w:tcPr>
            <w:tcW w:w="458" w:type="dxa"/>
            <w:hideMark/>
          </w:tcPr>
          <w:p w14:paraId="59BAD508" w14:textId="77777777" w:rsidR="004E058E" w:rsidRPr="005C4281" w:rsidRDefault="004E058E" w:rsidP="009247FD">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lastRenderedPageBreak/>
              <w:t>〇</w:t>
            </w:r>
          </w:p>
        </w:tc>
        <w:tc>
          <w:tcPr>
            <w:tcW w:w="6805" w:type="dxa"/>
            <w:gridSpan w:val="3"/>
            <w:hideMark/>
          </w:tcPr>
          <w:p w14:paraId="6F8B7263" w14:textId="12F412D1" w:rsidR="004E058E" w:rsidRPr="005C4281" w:rsidRDefault="004E058E" w:rsidP="00560EA4">
            <w:pPr>
              <w:rPr>
                <w:rFonts w:ascii="ＭＳ Ｐゴシック" w:eastAsia="ＭＳ Ｐゴシック" w:hAnsi="ＭＳ Ｐゴシック"/>
                <w:sz w:val="24"/>
                <w:szCs w:val="24"/>
              </w:rPr>
            </w:pPr>
            <w:r w:rsidRPr="00246F21">
              <w:rPr>
                <w:rFonts w:ascii="ＭＳ Ｐゴシック" w:eastAsia="ＭＳ Ｐゴシック" w:hAnsi="ＭＳ Ｐゴシック" w:hint="eastAsia"/>
                <w:sz w:val="24"/>
                <w:szCs w:val="24"/>
              </w:rPr>
              <w:t>民間人材サービス事業者と連携した緊急雇用対策</w:t>
            </w:r>
          </w:p>
        </w:tc>
        <w:tc>
          <w:tcPr>
            <w:tcW w:w="2376" w:type="dxa"/>
            <w:gridSpan w:val="2"/>
            <w:hideMark/>
          </w:tcPr>
          <w:p w14:paraId="53B0420A" w14:textId="77777777" w:rsidR="004E058E" w:rsidRPr="005C4281" w:rsidRDefault="004E058E" w:rsidP="009247FD">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1,387,125</w:t>
            </w:r>
          </w:p>
        </w:tc>
      </w:tr>
      <w:tr w:rsidR="004E058E" w:rsidRPr="005C4281" w14:paraId="60DD7979" w14:textId="77777777" w:rsidTr="009247FD">
        <w:tc>
          <w:tcPr>
            <w:tcW w:w="458" w:type="dxa"/>
          </w:tcPr>
          <w:p w14:paraId="268C04E7" w14:textId="77777777" w:rsidR="004E058E" w:rsidRPr="005C4281" w:rsidRDefault="004E058E" w:rsidP="009247FD">
            <w:pPr>
              <w:jc w:val="center"/>
              <w:rPr>
                <w:rFonts w:ascii="ＭＳ Ｐ明朝" w:eastAsia="ＭＳ Ｐ明朝" w:hAnsi="ＭＳ Ｐ明朝"/>
                <w:color w:val="000000" w:themeColor="text1"/>
                <w:sz w:val="24"/>
                <w:szCs w:val="24"/>
              </w:rPr>
            </w:pPr>
          </w:p>
        </w:tc>
        <w:tc>
          <w:tcPr>
            <w:tcW w:w="2973" w:type="dxa"/>
            <w:gridSpan w:val="2"/>
          </w:tcPr>
          <w:p w14:paraId="64A4E982" w14:textId="77777777" w:rsidR="004E058E" w:rsidRPr="005C4281" w:rsidRDefault="004E058E" w:rsidP="009247FD">
            <w:pPr>
              <w:rPr>
                <w:rFonts w:ascii="ＭＳ Ｐゴシック" w:eastAsia="ＭＳ Ｐゴシック" w:hAnsi="ＭＳ Ｐゴシック"/>
                <w:sz w:val="24"/>
                <w:szCs w:val="24"/>
              </w:rPr>
            </w:pPr>
          </w:p>
        </w:tc>
        <w:tc>
          <w:tcPr>
            <w:tcW w:w="6208" w:type="dxa"/>
            <w:gridSpan w:val="3"/>
          </w:tcPr>
          <w:p w14:paraId="259F0708" w14:textId="77777777" w:rsidR="004E058E" w:rsidRPr="005C4281" w:rsidRDefault="004E058E" w:rsidP="009247F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4E058E" w:rsidRPr="005C4281" w14:paraId="26D7298F" w14:textId="77777777" w:rsidTr="009247FD">
        <w:trPr>
          <w:trHeight w:val="118"/>
        </w:trPr>
        <w:tc>
          <w:tcPr>
            <w:tcW w:w="567" w:type="dxa"/>
            <w:gridSpan w:val="2"/>
          </w:tcPr>
          <w:p w14:paraId="2B8A004F" w14:textId="77777777" w:rsidR="004E058E" w:rsidRPr="005C4281" w:rsidRDefault="004E058E" w:rsidP="009247FD">
            <w:pPr>
              <w:ind w:right="1320"/>
              <w:rPr>
                <w:rFonts w:asciiTheme="minorEastAsia" w:hAnsiTheme="minorEastAsia"/>
                <w:color w:val="000000" w:themeColor="text1"/>
                <w:sz w:val="22"/>
                <w:szCs w:val="24"/>
              </w:rPr>
            </w:pPr>
          </w:p>
        </w:tc>
        <w:tc>
          <w:tcPr>
            <w:tcW w:w="8397" w:type="dxa"/>
            <w:gridSpan w:val="3"/>
            <w:hideMark/>
          </w:tcPr>
          <w:p w14:paraId="683A9902" w14:textId="77777777" w:rsidR="004E058E" w:rsidRPr="00540E86" w:rsidRDefault="004E058E" w:rsidP="009247FD">
            <w:pPr>
              <w:ind w:right="-27" w:firstLineChars="100" w:firstLine="200"/>
              <w:rPr>
                <w:rFonts w:asciiTheme="minorEastAsia" w:hAnsiTheme="minorEastAsia"/>
                <w:sz w:val="20"/>
                <w:szCs w:val="24"/>
              </w:rPr>
            </w:pPr>
            <w:r>
              <w:rPr>
                <w:rFonts w:asciiTheme="minorEastAsia" w:hAnsiTheme="minorEastAsia" w:hint="eastAsia"/>
                <w:sz w:val="20"/>
                <w:szCs w:val="24"/>
              </w:rPr>
              <w:t>新型コロナウイルス感染症の影響による失業者に対して</w:t>
            </w:r>
            <w:r w:rsidRPr="00546680">
              <w:rPr>
                <w:rFonts w:asciiTheme="minorEastAsia" w:hAnsiTheme="minorEastAsia" w:hint="eastAsia"/>
                <w:sz w:val="20"/>
                <w:szCs w:val="24"/>
              </w:rPr>
              <w:t>民間人材サービス事業者と連携し発信している求人情報を通じて</w:t>
            </w:r>
            <w:r>
              <w:rPr>
                <w:rFonts w:asciiTheme="minorEastAsia" w:hAnsiTheme="minorEastAsia" w:hint="eastAsia"/>
                <w:sz w:val="20"/>
                <w:szCs w:val="24"/>
              </w:rPr>
              <w:t>、新たに求職者を雇い入れた事業主に対する支援金について、申請状況等を踏まえ増額。</w:t>
            </w:r>
          </w:p>
        </w:tc>
        <w:tc>
          <w:tcPr>
            <w:tcW w:w="675" w:type="dxa"/>
          </w:tcPr>
          <w:p w14:paraId="2B0CD86A" w14:textId="77777777" w:rsidR="004E058E" w:rsidRPr="005C4281" w:rsidRDefault="004E058E" w:rsidP="009247FD">
            <w:pPr>
              <w:ind w:right="1320"/>
              <w:rPr>
                <w:rFonts w:asciiTheme="minorEastAsia" w:hAnsiTheme="minorEastAsia"/>
                <w:color w:val="000000" w:themeColor="text1"/>
                <w:sz w:val="18"/>
                <w:szCs w:val="24"/>
              </w:rPr>
            </w:pPr>
          </w:p>
        </w:tc>
      </w:tr>
    </w:tbl>
    <w:p w14:paraId="00FCC66B" w14:textId="6865379E" w:rsidR="004E058E" w:rsidRPr="003B637C" w:rsidRDefault="004E058E" w:rsidP="00462A8A">
      <w:pPr>
        <w:pStyle w:val="Web"/>
        <w:spacing w:before="0" w:beforeAutospacing="0" w:after="0" w:afterAutospacing="0"/>
        <w:ind w:right="-59"/>
        <w:rPr>
          <w:rFonts w:ascii="ＭＳ ゴシック" w:eastAsia="ＭＳ ゴシック" w:hAnsi="ＭＳ ゴシック" w:cs="Meiryo UI"/>
          <w:bCs/>
          <w:color w:val="000000" w:themeColor="text1"/>
          <w:kern w:val="24"/>
          <w:sz w:val="28"/>
          <w:szCs w:val="21"/>
        </w:rPr>
      </w:pPr>
    </w:p>
    <w:p w14:paraId="57CB212F" w14:textId="03EDA0C0" w:rsidR="00462A8A" w:rsidRPr="00C4057F" w:rsidRDefault="00462A8A" w:rsidP="00462A8A">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３　くらしを支えるセーフティネットの充実</w:t>
      </w:r>
      <w:r>
        <w:rPr>
          <w:rFonts w:asciiTheme="majorEastAsia" w:eastAsiaTheme="majorEastAsia" w:hAnsiTheme="majorEastAsia" w:cs="Meiryo UI" w:hint="eastAsia"/>
          <w:b/>
          <w:color w:val="000000" w:themeColor="text1"/>
          <w:sz w:val="28"/>
        </w:rPr>
        <w:tab/>
        <w:t xml:space="preserve">　  </w:t>
      </w:r>
      <w:r w:rsidR="004244C0">
        <w:rPr>
          <w:rFonts w:asciiTheme="majorEastAsia" w:eastAsiaTheme="majorEastAsia" w:hAnsiTheme="majorEastAsia" w:cs="Meiryo UI"/>
          <w:b/>
          <w:color w:val="000000" w:themeColor="text1"/>
          <w:sz w:val="28"/>
        </w:rPr>
        <w:tab/>
      </w:r>
      <w:r w:rsidR="004244C0">
        <w:rPr>
          <w:rFonts w:asciiTheme="majorEastAsia" w:eastAsiaTheme="majorEastAsia" w:hAnsiTheme="majorEastAsia" w:cs="Meiryo UI"/>
          <w:b/>
          <w:color w:val="000000" w:themeColor="text1"/>
          <w:sz w:val="28"/>
        </w:rPr>
        <w:tab/>
      </w:r>
      <w:r w:rsidR="004244C0">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3,109,834</w:t>
      </w:r>
    </w:p>
    <w:p w14:paraId="26C4DDCB" w14:textId="46C65766" w:rsidR="00462A8A" w:rsidRPr="00231AAD" w:rsidRDefault="00462A8A" w:rsidP="00462A8A">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462A8A" w:rsidRPr="003B4B39" w14:paraId="33A79F71" w14:textId="77777777" w:rsidTr="004A62B1">
        <w:tc>
          <w:tcPr>
            <w:tcW w:w="458" w:type="dxa"/>
            <w:hideMark/>
          </w:tcPr>
          <w:p w14:paraId="697D86CA"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0FA8EF9E" w14:textId="7D17EDC5" w:rsidR="00462A8A" w:rsidRPr="005C4281" w:rsidRDefault="00462A8A"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特殊詐欺被害防止緊急対策</w:t>
            </w:r>
          </w:p>
        </w:tc>
        <w:tc>
          <w:tcPr>
            <w:tcW w:w="2376" w:type="dxa"/>
            <w:gridSpan w:val="2"/>
            <w:hideMark/>
          </w:tcPr>
          <w:p w14:paraId="5EFD3A04" w14:textId="23B4942F"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16,800</w:t>
            </w:r>
          </w:p>
        </w:tc>
      </w:tr>
      <w:tr w:rsidR="00462A8A" w:rsidRPr="003B4B39" w14:paraId="12DEE9B6" w14:textId="77777777" w:rsidTr="004A62B1">
        <w:tc>
          <w:tcPr>
            <w:tcW w:w="458" w:type="dxa"/>
          </w:tcPr>
          <w:p w14:paraId="409C92C9"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51B7EF9A"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186FC4D5"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r w:rsidRPr="005C4281">
              <w:rPr>
                <w:rFonts w:ascii="ＭＳ Ｐ明朝" w:eastAsia="ＭＳ Ｐ明朝" w:hAnsi="ＭＳ Ｐ明朝" w:hint="eastAsia"/>
                <w:color w:val="000000" w:themeColor="text1"/>
                <w:sz w:val="22"/>
                <w:szCs w:val="24"/>
              </w:rPr>
              <w:t>】</w:t>
            </w:r>
          </w:p>
        </w:tc>
      </w:tr>
      <w:tr w:rsidR="00462A8A" w:rsidRPr="001D688B" w14:paraId="65952808" w14:textId="77777777" w:rsidTr="004A62B1">
        <w:trPr>
          <w:trHeight w:val="118"/>
        </w:trPr>
        <w:tc>
          <w:tcPr>
            <w:tcW w:w="567" w:type="dxa"/>
            <w:gridSpan w:val="2"/>
          </w:tcPr>
          <w:p w14:paraId="0CB8A5CA" w14:textId="77777777" w:rsidR="00462A8A" w:rsidRPr="005C4281" w:rsidRDefault="00462A8A" w:rsidP="004A62B1">
            <w:pPr>
              <w:ind w:right="1320"/>
              <w:rPr>
                <w:rFonts w:asciiTheme="minorEastAsia" w:hAnsiTheme="minorEastAsia"/>
                <w:color w:val="000000" w:themeColor="text1"/>
                <w:sz w:val="22"/>
                <w:szCs w:val="24"/>
              </w:rPr>
            </w:pPr>
          </w:p>
        </w:tc>
        <w:tc>
          <w:tcPr>
            <w:tcW w:w="8251" w:type="dxa"/>
            <w:gridSpan w:val="3"/>
            <w:hideMark/>
          </w:tcPr>
          <w:p w14:paraId="22BCF27A" w14:textId="5AACE807" w:rsidR="00462A8A" w:rsidRPr="004E058E" w:rsidRDefault="00462A8A" w:rsidP="004E058E">
            <w:pPr>
              <w:ind w:right="-27" w:firstLineChars="100" w:firstLine="200"/>
              <w:rPr>
                <w:rFonts w:asciiTheme="minorEastAsia" w:hAnsiTheme="minorEastAsia"/>
                <w:sz w:val="20"/>
                <w:szCs w:val="24"/>
              </w:rPr>
            </w:pPr>
            <w:r w:rsidRPr="004E058E">
              <w:rPr>
                <w:rFonts w:asciiTheme="minorEastAsia" w:hAnsiTheme="minorEastAsia" w:hint="eastAsia"/>
                <w:color w:val="000000" w:themeColor="text1"/>
                <w:sz w:val="20"/>
                <w:szCs w:val="24"/>
              </w:rPr>
              <w:t>コロナ禍において急増する特殊詐欺被害を防ぐため、市町村における特殊詐欺対策機器の貸与事業への補</w:t>
            </w:r>
            <w:r w:rsidRPr="004E058E">
              <w:rPr>
                <w:rFonts w:asciiTheme="minorEastAsia" w:hAnsiTheme="minorEastAsia" w:hint="eastAsia"/>
                <w:sz w:val="20"/>
                <w:szCs w:val="24"/>
              </w:rPr>
              <w:t>助</w:t>
            </w:r>
            <w:r w:rsidR="004E1DD8" w:rsidRPr="004E058E">
              <w:rPr>
                <w:rFonts w:asciiTheme="minorEastAsia" w:hAnsiTheme="minorEastAsia" w:hint="eastAsia"/>
                <w:sz w:val="20"/>
                <w:szCs w:val="24"/>
              </w:rPr>
              <w:t>を</w:t>
            </w:r>
            <w:r w:rsidRPr="004E058E">
              <w:rPr>
                <w:rFonts w:asciiTheme="minorEastAsia" w:hAnsiTheme="minorEastAsia" w:hint="eastAsia"/>
                <w:sz w:val="20"/>
                <w:szCs w:val="24"/>
              </w:rPr>
              <w:t>増額。</w:t>
            </w:r>
          </w:p>
        </w:tc>
        <w:tc>
          <w:tcPr>
            <w:tcW w:w="821" w:type="dxa"/>
          </w:tcPr>
          <w:p w14:paraId="45AEFFB9" w14:textId="77777777" w:rsidR="00462A8A" w:rsidRPr="005C4281" w:rsidRDefault="00462A8A" w:rsidP="004A62B1">
            <w:pPr>
              <w:ind w:right="1320"/>
              <w:rPr>
                <w:rFonts w:asciiTheme="minorEastAsia" w:hAnsiTheme="minorEastAsia"/>
                <w:color w:val="000000" w:themeColor="text1"/>
                <w:sz w:val="18"/>
                <w:szCs w:val="24"/>
              </w:rPr>
            </w:pPr>
          </w:p>
        </w:tc>
      </w:tr>
    </w:tbl>
    <w:p w14:paraId="262DB438" w14:textId="77777777" w:rsidR="00462A8A" w:rsidRDefault="00462A8A" w:rsidP="00462A8A">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462A8A" w:rsidRPr="003B4B39" w14:paraId="61A4EE9C" w14:textId="77777777" w:rsidTr="004A62B1">
        <w:tc>
          <w:tcPr>
            <w:tcW w:w="458" w:type="dxa"/>
            <w:hideMark/>
          </w:tcPr>
          <w:p w14:paraId="42677EBE"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77613EC" w14:textId="037A3D7F" w:rsidR="00462A8A" w:rsidRPr="005C4281" w:rsidRDefault="00462A8A"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女性の支援に対する情報発信の強化</w:t>
            </w:r>
          </w:p>
        </w:tc>
        <w:tc>
          <w:tcPr>
            <w:tcW w:w="2376" w:type="dxa"/>
            <w:gridSpan w:val="2"/>
            <w:hideMark/>
          </w:tcPr>
          <w:p w14:paraId="27E6F07F" w14:textId="77777777"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11,624</w:t>
            </w:r>
          </w:p>
        </w:tc>
      </w:tr>
      <w:tr w:rsidR="00462A8A" w:rsidRPr="003B4B39" w14:paraId="36067BA2" w14:textId="77777777" w:rsidTr="004A62B1">
        <w:tc>
          <w:tcPr>
            <w:tcW w:w="458" w:type="dxa"/>
          </w:tcPr>
          <w:p w14:paraId="0F62B28A"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5867FFC5"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28CC05C7"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【府民文化</w:t>
            </w:r>
            <w:r w:rsidRPr="005C4281">
              <w:rPr>
                <w:rFonts w:ascii="ＭＳ Ｐ明朝" w:eastAsia="ＭＳ Ｐ明朝" w:hAnsi="ＭＳ Ｐ明朝" w:hint="eastAsia"/>
                <w:color w:val="000000" w:themeColor="text1"/>
                <w:sz w:val="22"/>
                <w:szCs w:val="24"/>
              </w:rPr>
              <w:t>部】</w:t>
            </w:r>
          </w:p>
        </w:tc>
      </w:tr>
      <w:tr w:rsidR="00462A8A" w:rsidRPr="001D688B" w14:paraId="38A85214" w14:textId="77777777" w:rsidTr="004A62B1">
        <w:trPr>
          <w:trHeight w:val="118"/>
        </w:trPr>
        <w:tc>
          <w:tcPr>
            <w:tcW w:w="567" w:type="dxa"/>
            <w:gridSpan w:val="2"/>
          </w:tcPr>
          <w:p w14:paraId="31C1D59C" w14:textId="77777777" w:rsidR="00462A8A" w:rsidRPr="005C4281" w:rsidRDefault="00462A8A" w:rsidP="004A62B1">
            <w:pPr>
              <w:ind w:right="1320"/>
              <w:rPr>
                <w:rFonts w:asciiTheme="minorEastAsia" w:hAnsiTheme="minorEastAsia"/>
                <w:color w:val="000000" w:themeColor="text1"/>
                <w:sz w:val="22"/>
                <w:szCs w:val="24"/>
              </w:rPr>
            </w:pPr>
          </w:p>
        </w:tc>
        <w:tc>
          <w:tcPr>
            <w:tcW w:w="8251" w:type="dxa"/>
            <w:gridSpan w:val="3"/>
            <w:hideMark/>
          </w:tcPr>
          <w:p w14:paraId="5681F15B" w14:textId="77777777" w:rsidR="004E058E" w:rsidRDefault="00462A8A" w:rsidP="004A62B1">
            <w:pPr>
              <w:ind w:right="-27" w:firstLineChars="100" w:firstLine="200"/>
              <w:rPr>
                <w:rFonts w:asciiTheme="minorEastAsia" w:hAnsiTheme="minorEastAsia"/>
                <w:color w:val="000000" w:themeColor="text1"/>
                <w:sz w:val="20"/>
                <w:szCs w:val="24"/>
              </w:rPr>
            </w:pPr>
            <w:r w:rsidRPr="00686DCF">
              <w:rPr>
                <w:rFonts w:asciiTheme="minorEastAsia" w:hAnsiTheme="minorEastAsia" w:hint="eastAsia"/>
                <w:color w:val="000000" w:themeColor="text1"/>
                <w:sz w:val="20"/>
                <w:szCs w:val="24"/>
              </w:rPr>
              <w:t>新型コロナウイルス感染症の影響により不安や悩みを抱える女性を相談窓口等の支援</w:t>
            </w:r>
          </w:p>
          <w:p w14:paraId="742CA0C1" w14:textId="2F65267A" w:rsidR="00462A8A" w:rsidRPr="005C4281" w:rsidRDefault="00462A8A" w:rsidP="004E058E">
            <w:pPr>
              <w:ind w:right="-27"/>
              <w:rPr>
                <w:rFonts w:asciiTheme="minorEastAsia" w:hAnsiTheme="minorEastAsia"/>
                <w:color w:val="000000" w:themeColor="text1"/>
                <w:sz w:val="20"/>
                <w:szCs w:val="24"/>
              </w:rPr>
            </w:pPr>
            <w:r w:rsidRPr="00686DCF">
              <w:rPr>
                <w:rFonts w:asciiTheme="minorEastAsia" w:hAnsiTheme="minorEastAsia" w:hint="eastAsia"/>
                <w:color w:val="000000" w:themeColor="text1"/>
                <w:sz w:val="20"/>
                <w:szCs w:val="24"/>
              </w:rPr>
              <w:t>事業につなげるため、情報発信を強化。</w:t>
            </w:r>
          </w:p>
        </w:tc>
        <w:tc>
          <w:tcPr>
            <w:tcW w:w="821" w:type="dxa"/>
          </w:tcPr>
          <w:p w14:paraId="6F1FF935" w14:textId="77777777" w:rsidR="00462A8A" w:rsidRPr="005C4281" w:rsidRDefault="00462A8A" w:rsidP="004A62B1">
            <w:pPr>
              <w:ind w:right="1320"/>
              <w:rPr>
                <w:rFonts w:asciiTheme="minorEastAsia" w:hAnsiTheme="minorEastAsia"/>
                <w:color w:val="000000" w:themeColor="text1"/>
                <w:sz w:val="18"/>
                <w:szCs w:val="24"/>
              </w:rPr>
            </w:pPr>
          </w:p>
        </w:tc>
      </w:tr>
    </w:tbl>
    <w:p w14:paraId="2C618B6E" w14:textId="77777777" w:rsidR="00462A8A" w:rsidRPr="004E058E" w:rsidRDefault="00462A8A" w:rsidP="00462A8A">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60"/>
        <w:gridCol w:w="816"/>
      </w:tblGrid>
      <w:tr w:rsidR="00462A8A" w:rsidRPr="003B4B39" w14:paraId="6F007C23" w14:textId="77777777" w:rsidTr="004A62B1">
        <w:tc>
          <w:tcPr>
            <w:tcW w:w="458" w:type="dxa"/>
            <w:hideMark/>
          </w:tcPr>
          <w:p w14:paraId="352EBD59"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5D22D69F" w14:textId="63A75547" w:rsidR="00462A8A" w:rsidRPr="005C4281" w:rsidRDefault="00462A8A"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スクールカウンセラー等の拡充</w:t>
            </w:r>
          </w:p>
        </w:tc>
        <w:tc>
          <w:tcPr>
            <w:tcW w:w="2376" w:type="dxa"/>
            <w:gridSpan w:val="2"/>
            <w:hideMark/>
          </w:tcPr>
          <w:p w14:paraId="1C90830E" w14:textId="77777777"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230,065</w:t>
            </w:r>
          </w:p>
        </w:tc>
      </w:tr>
      <w:tr w:rsidR="00462A8A" w:rsidRPr="003B4B39" w14:paraId="7C555792" w14:textId="77777777" w:rsidTr="004A62B1">
        <w:tc>
          <w:tcPr>
            <w:tcW w:w="458" w:type="dxa"/>
          </w:tcPr>
          <w:p w14:paraId="00A73292"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294BB53A"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58742FA9"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r w:rsidRPr="005C4281">
              <w:rPr>
                <w:rFonts w:ascii="ＭＳ Ｐ明朝" w:eastAsia="ＭＳ Ｐ明朝" w:hAnsi="ＭＳ Ｐ明朝" w:hint="eastAsia"/>
                <w:color w:val="000000" w:themeColor="text1"/>
                <w:sz w:val="22"/>
                <w:szCs w:val="24"/>
              </w:rPr>
              <w:t>】</w:t>
            </w:r>
          </w:p>
        </w:tc>
      </w:tr>
      <w:tr w:rsidR="00462A8A" w:rsidRPr="001D688B" w14:paraId="06A4FB1A" w14:textId="77777777" w:rsidTr="004E058E">
        <w:trPr>
          <w:trHeight w:val="118"/>
        </w:trPr>
        <w:tc>
          <w:tcPr>
            <w:tcW w:w="567" w:type="dxa"/>
            <w:gridSpan w:val="2"/>
          </w:tcPr>
          <w:p w14:paraId="710D7738" w14:textId="77777777" w:rsidR="00462A8A" w:rsidRPr="005C4281" w:rsidRDefault="00462A8A" w:rsidP="004A62B1">
            <w:pPr>
              <w:ind w:right="1320"/>
              <w:rPr>
                <w:rFonts w:asciiTheme="minorEastAsia" w:hAnsiTheme="minorEastAsia"/>
                <w:color w:val="000000" w:themeColor="text1"/>
                <w:sz w:val="22"/>
                <w:szCs w:val="24"/>
              </w:rPr>
            </w:pPr>
          </w:p>
        </w:tc>
        <w:tc>
          <w:tcPr>
            <w:tcW w:w="8256" w:type="dxa"/>
            <w:gridSpan w:val="3"/>
            <w:hideMark/>
          </w:tcPr>
          <w:p w14:paraId="07F6F029" w14:textId="77777777" w:rsidR="004E058E" w:rsidRDefault="00462A8A" w:rsidP="004A62B1">
            <w:pPr>
              <w:ind w:right="-27" w:firstLineChars="100" w:firstLine="200"/>
              <w:rPr>
                <w:rFonts w:asciiTheme="minorEastAsia" w:hAnsiTheme="minorEastAsia"/>
                <w:color w:val="000000" w:themeColor="text1"/>
                <w:sz w:val="20"/>
                <w:szCs w:val="24"/>
              </w:rPr>
            </w:pPr>
            <w:r w:rsidRPr="00A36BFD">
              <w:rPr>
                <w:rFonts w:asciiTheme="minorEastAsia" w:hAnsiTheme="minorEastAsia" w:hint="eastAsia"/>
                <w:color w:val="000000" w:themeColor="text1"/>
                <w:sz w:val="20"/>
                <w:szCs w:val="24"/>
              </w:rPr>
              <w:t>コロナ禍で一層深刻化する児童生徒の心のケアや保護者等の悩みの相談、教職員への</w:t>
            </w:r>
          </w:p>
          <w:p w14:paraId="2CA390DD" w14:textId="1B117660" w:rsidR="00462A8A" w:rsidRPr="005C4281" w:rsidRDefault="00462A8A" w:rsidP="004E058E">
            <w:pPr>
              <w:ind w:right="-27"/>
              <w:rPr>
                <w:rFonts w:asciiTheme="minorEastAsia" w:hAnsiTheme="minorEastAsia"/>
                <w:color w:val="000000" w:themeColor="text1"/>
                <w:sz w:val="20"/>
                <w:szCs w:val="24"/>
              </w:rPr>
            </w:pPr>
            <w:r w:rsidRPr="00A36BFD">
              <w:rPr>
                <w:rFonts w:asciiTheme="minorEastAsia" w:hAnsiTheme="minorEastAsia" w:hint="eastAsia"/>
                <w:color w:val="000000" w:themeColor="text1"/>
                <w:sz w:val="20"/>
                <w:szCs w:val="24"/>
              </w:rPr>
              <w:t>助言・援助等を行うため、スクールカウンセラー等の配置を拡充。</w:t>
            </w:r>
          </w:p>
        </w:tc>
        <w:tc>
          <w:tcPr>
            <w:tcW w:w="816" w:type="dxa"/>
          </w:tcPr>
          <w:p w14:paraId="19F928F5" w14:textId="77777777" w:rsidR="00462A8A" w:rsidRPr="005C4281" w:rsidRDefault="00462A8A" w:rsidP="004A62B1">
            <w:pPr>
              <w:ind w:right="1320"/>
              <w:rPr>
                <w:rFonts w:asciiTheme="minorEastAsia" w:hAnsiTheme="minorEastAsia"/>
                <w:color w:val="000000" w:themeColor="text1"/>
                <w:sz w:val="18"/>
                <w:szCs w:val="24"/>
              </w:rPr>
            </w:pPr>
          </w:p>
        </w:tc>
      </w:tr>
    </w:tbl>
    <w:p w14:paraId="0241BB7D" w14:textId="0623B14D" w:rsidR="00462A8A" w:rsidRPr="00BF7382" w:rsidRDefault="00462A8A" w:rsidP="00462A8A">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843"/>
        <w:gridCol w:w="533"/>
      </w:tblGrid>
      <w:tr w:rsidR="00462A8A" w:rsidRPr="003B4B39" w14:paraId="3A1F4B7D" w14:textId="77777777" w:rsidTr="004A62B1">
        <w:tc>
          <w:tcPr>
            <w:tcW w:w="458" w:type="dxa"/>
            <w:hideMark/>
          </w:tcPr>
          <w:p w14:paraId="2EC24FE0"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6F7F1752" w14:textId="76654E2A" w:rsidR="00462A8A" w:rsidRPr="005C4281" w:rsidRDefault="00462A8A"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府立学校スマートスクール推進事業</w:t>
            </w:r>
          </w:p>
        </w:tc>
        <w:tc>
          <w:tcPr>
            <w:tcW w:w="2376" w:type="dxa"/>
            <w:gridSpan w:val="2"/>
            <w:hideMark/>
          </w:tcPr>
          <w:p w14:paraId="79AE988D" w14:textId="50B2957B" w:rsidR="00462A8A" w:rsidRPr="005C4281" w:rsidRDefault="00462A8A" w:rsidP="004A62B1">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2,851,345</w:t>
            </w:r>
          </w:p>
        </w:tc>
      </w:tr>
      <w:tr w:rsidR="00462A8A" w:rsidRPr="003B4B39" w14:paraId="7F770141" w14:textId="77777777" w:rsidTr="004A62B1">
        <w:tc>
          <w:tcPr>
            <w:tcW w:w="458" w:type="dxa"/>
          </w:tcPr>
          <w:p w14:paraId="5D9FD466"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57A42CA9"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505246E8"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r w:rsidRPr="005C4281">
              <w:rPr>
                <w:rFonts w:ascii="ＭＳ Ｐ明朝" w:eastAsia="ＭＳ Ｐ明朝" w:hAnsi="ＭＳ Ｐ明朝" w:hint="eastAsia"/>
                <w:color w:val="000000" w:themeColor="text1"/>
                <w:sz w:val="22"/>
                <w:szCs w:val="24"/>
              </w:rPr>
              <w:t>】</w:t>
            </w:r>
          </w:p>
        </w:tc>
      </w:tr>
      <w:tr w:rsidR="00462A8A" w:rsidRPr="001D688B" w14:paraId="3EF21A65" w14:textId="77777777" w:rsidTr="004E058E">
        <w:trPr>
          <w:trHeight w:val="118"/>
        </w:trPr>
        <w:tc>
          <w:tcPr>
            <w:tcW w:w="567" w:type="dxa"/>
            <w:gridSpan w:val="2"/>
          </w:tcPr>
          <w:p w14:paraId="137805B0" w14:textId="77777777" w:rsidR="00462A8A" w:rsidRPr="005C4281" w:rsidRDefault="00462A8A" w:rsidP="004A62B1">
            <w:pPr>
              <w:ind w:right="1320"/>
              <w:rPr>
                <w:rFonts w:asciiTheme="minorEastAsia" w:hAnsiTheme="minorEastAsia"/>
                <w:color w:val="000000" w:themeColor="text1"/>
                <w:sz w:val="22"/>
                <w:szCs w:val="24"/>
              </w:rPr>
            </w:pPr>
          </w:p>
        </w:tc>
        <w:tc>
          <w:tcPr>
            <w:tcW w:w="8539" w:type="dxa"/>
            <w:gridSpan w:val="3"/>
            <w:hideMark/>
          </w:tcPr>
          <w:p w14:paraId="7E7EFA24" w14:textId="6728618D" w:rsidR="00462A8A" w:rsidRPr="004E058E" w:rsidRDefault="00462A8A" w:rsidP="004E058E">
            <w:pPr>
              <w:ind w:right="-27" w:firstLineChars="100" w:firstLine="200"/>
              <w:rPr>
                <w:rFonts w:asciiTheme="minorEastAsia" w:hAnsiTheme="minorEastAsia"/>
                <w:sz w:val="20"/>
                <w:szCs w:val="24"/>
              </w:rPr>
            </w:pPr>
            <w:r w:rsidRPr="004E058E">
              <w:rPr>
                <w:rFonts w:asciiTheme="minorEastAsia" w:hAnsiTheme="minorEastAsia" w:hint="eastAsia"/>
                <w:sz w:val="20"/>
                <w:szCs w:val="24"/>
              </w:rPr>
              <w:t>コロナ</w:t>
            </w:r>
            <w:r w:rsidR="00780BF1" w:rsidRPr="004E058E">
              <w:rPr>
                <w:rFonts w:asciiTheme="minorEastAsia" w:hAnsiTheme="minorEastAsia" w:hint="eastAsia"/>
                <w:sz w:val="20"/>
                <w:szCs w:val="24"/>
              </w:rPr>
              <w:t>禍</w:t>
            </w:r>
            <w:r w:rsidR="002C41BD" w:rsidRPr="004E058E">
              <w:rPr>
                <w:rFonts w:asciiTheme="minorEastAsia" w:hAnsiTheme="minorEastAsia" w:hint="eastAsia"/>
                <w:sz w:val="20"/>
                <w:szCs w:val="24"/>
              </w:rPr>
              <w:t>を踏まえた</w:t>
            </w:r>
            <w:r w:rsidR="00780BF1" w:rsidRPr="004E058E">
              <w:rPr>
                <w:rFonts w:asciiTheme="minorEastAsia" w:hAnsiTheme="minorEastAsia" w:hint="eastAsia"/>
                <w:sz w:val="20"/>
                <w:szCs w:val="24"/>
              </w:rPr>
              <w:t>学習環境を</w:t>
            </w:r>
            <w:r w:rsidR="002C41BD" w:rsidRPr="004E058E">
              <w:rPr>
                <w:rFonts w:asciiTheme="minorEastAsia" w:hAnsiTheme="minorEastAsia" w:hint="eastAsia"/>
                <w:sz w:val="20"/>
                <w:szCs w:val="24"/>
              </w:rPr>
              <w:t>整備するため、</w:t>
            </w:r>
            <w:r w:rsidRPr="004E058E">
              <w:rPr>
                <w:rFonts w:asciiTheme="minorEastAsia" w:hAnsiTheme="minorEastAsia" w:hint="eastAsia"/>
                <w:sz w:val="20"/>
                <w:szCs w:val="24"/>
              </w:rPr>
              <w:t>府立高校の特別教室等にアクセスポイントを整備するとともに、</w:t>
            </w:r>
            <w:r w:rsidR="002C41BD" w:rsidRPr="004E058E">
              <w:rPr>
                <w:rFonts w:asciiTheme="minorEastAsia" w:hAnsiTheme="minorEastAsia" w:hint="eastAsia"/>
                <w:sz w:val="20"/>
                <w:szCs w:val="24"/>
              </w:rPr>
              <w:t>府立高校</w:t>
            </w:r>
            <w:r w:rsidR="00780BF1" w:rsidRPr="004E058E">
              <w:rPr>
                <w:rFonts w:asciiTheme="minorEastAsia" w:hAnsiTheme="minorEastAsia" w:hint="eastAsia"/>
                <w:sz w:val="20"/>
                <w:szCs w:val="24"/>
              </w:rPr>
              <w:t>（モデル校）</w:t>
            </w:r>
            <w:r w:rsidR="002C41BD" w:rsidRPr="004E058E">
              <w:rPr>
                <w:rFonts w:asciiTheme="minorEastAsia" w:hAnsiTheme="minorEastAsia" w:hint="eastAsia"/>
                <w:sz w:val="20"/>
                <w:szCs w:val="24"/>
              </w:rPr>
              <w:t>や府立支援学校に</w:t>
            </w:r>
            <w:r w:rsidRPr="004E058E">
              <w:rPr>
                <w:rFonts w:asciiTheme="minorEastAsia" w:hAnsiTheme="minorEastAsia" w:hint="eastAsia"/>
                <w:sz w:val="20"/>
                <w:szCs w:val="24"/>
              </w:rPr>
              <w:t>電子黒板を配備。</w:t>
            </w:r>
          </w:p>
        </w:tc>
        <w:tc>
          <w:tcPr>
            <w:tcW w:w="533" w:type="dxa"/>
          </w:tcPr>
          <w:p w14:paraId="684F22AC" w14:textId="77777777" w:rsidR="00462A8A" w:rsidRPr="00341EAF" w:rsidRDefault="00462A8A" w:rsidP="004A62B1">
            <w:pPr>
              <w:ind w:right="1320"/>
              <w:rPr>
                <w:rFonts w:asciiTheme="minorEastAsia" w:hAnsiTheme="minorEastAsia"/>
                <w:color w:val="000000" w:themeColor="text1"/>
                <w:sz w:val="18"/>
                <w:szCs w:val="24"/>
              </w:rPr>
            </w:pPr>
          </w:p>
        </w:tc>
      </w:tr>
    </w:tbl>
    <w:p w14:paraId="2847683F" w14:textId="6DE98959" w:rsidR="00462A8A" w:rsidRPr="003B637C" w:rsidRDefault="00462A8A" w:rsidP="00462A8A">
      <w:pPr>
        <w:ind w:rightChars="-68" w:right="-143"/>
        <w:rPr>
          <w:rFonts w:ascii="ＭＳ ゴシック" w:eastAsia="ＭＳ ゴシック" w:hAnsi="ＭＳ ゴシック" w:cs="Meiryo UI"/>
          <w:bCs/>
          <w:color w:val="000000" w:themeColor="text1"/>
          <w:kern w:val="24"/>
          <w:sz w:val="28"/>
          <w:szCs w:val="28"/>
        </w:rPr>
      </w:pPr>
    </w:p>
    <w:p w14:paraId="56770E01" w14:textId="569692C0" w:rsidR="00462A8A" w:rsidRDefault="00462A8A" w:rsidP="00462A8A">
      <w:pPr>
        <w:ind w:rightChars="-77" w:right="-162"/>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 xml:space="preserve">４　</w:t>
      </w:r>
      <w:r w:rsidRPr="006F347E">
        <w:rPr>
          <w:rFonts w:asciiTheme="majorEastAsia" w:eastAsiaTheme="majorEastAsia" w:hAnsiTheme="majorEastAsia" w:cs="Meiryo UI" w:hint="eastAsia"/>
          <w:b/>
          <w:color w:val="000000" w:themeColor="text1"/>
          <w:w w:val="93"/>
          <w:kern w:val="0"/>
          <w:sz w:val="28"/>
          <w:fitText w:val="7587" w:id="-1451476477"/>
        </w:rPr>
        <w:t>万博をインパクトにした大阪の成長・飛躍に向けた取組みの</w:t>
      </w:r>
      <w:r w:rsidR="004244C0" w:rsidRPr="006F347E">
        <w:rPr>
          <w:rFonts w:asciiTheme="majorEastAsia" w:eastAsiaTheme="majorEastAsia" w:hAnsiTheme="majorEastAsia" w:cs="Meiryo UI" w:hint="eastAsia"/>
          <w:b/>
          <w:color w:val="000000" w:themeColor="text1"/>
          <w:w w:val="93"/>
          <w:kern w:val="0"/>
          <w:sz w:val="28"/>
          <w:fitText w:val="7587" w:id="-1451476477"/>
        </w:rPr>
        <w:t>加</w:t>
      </w:r>
      <w:r w:rsidR="004244C0" w:rsidRPr="006F347E">
        <w:rPr>
          <w:rFonts w:asciiTheme="majorEastAsia" w:eastAsiaTheme="majorEastAsia" w:hAnsiTheme="majorEastAsia" w:cs="Meiryo UI" w:hint="eastAsia"/>
          <w:b/>
          <w:color w:val="000000" w:themeColor="text1"/>
          <w:spacing w:val="3"/>
          <w:w w:val="93"/>
          <w:kern w:val="0"/>
          <w:sz w:val="28"/>
          <w:fitText w:val="7587" w:id="-1451476477"/>
        </w:rPr>
        <w:t>速</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b/>
          <w:color w:val="000000" w:themeColor="text1"/>
          <w:sz w:val="28"/>
        </w:rPr>
        <w:tab/>
        <w:t xml:space="preserve">  </w:t>
      </w:r>
      <w:r>
        <w:rPr>
          <w:rFonts w:asciiTheme="majorEastAsia" w:eastAsiaTheme="majorEastAsia" w:hAnsiTheme="majorEastAsia" w:cs="Meiryo UI" w:hint="eastAsia"/>
          <w:b/>
          <w:color w:val="000000" w:themeColor="text1"/>
          <w:sz w:val="28"/>
        </w:rPr>
        <w:t>304,935</w:t>
      </w:r>
    </w:p>
    <w:p w14:paraId="39DDAA09" w14:textId="77777777" w:rsidR="001E571C" w:rsidRDefault="001E571C" w:rsidP="001E571C">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3EAAA118" w14:textId="77777777" w:rsidTr="004A62B1">
        <w:tc>
          <w:tcPr>
            <w:tcW w:w="458" w:type="dxa"/>
            <w:hideMark/>
          </w:tcPr>
          <w:p w14:paraId="07D0DBF0"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292304B" w14:textId="74F0D86C" w:rsidR="001E571C" w:rsidRPr="005C4281" w:rsidRDefault="001E571C"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再生医療の産業化の推進</w:t>
            </w:r>
          </w:p>
        </w:tc>
        <w:tc>
          <w:tcPr>
            <w:tcW w:w="2376" w:type="dxa"/>
            <w:gridSpan w:val="2"/>
            <w:hideMark/>
          </w:tcPr>
          <w:p w14:paraId="6D53B098" w14:textId="77777777" w:rsidR="001E571C" w:rsidRPr="005C4281" w:rsidRDefault="001E571C"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15,428</w:t>
            </w:r>
          </w:p>
        </w:tc>
      </w:tr>
      <w:tr w:rsidR="001E571C" w:rsidRPr="003B4B39" w14:paraId="09121E1E" w14:textId="77777777" w:rsidTr="004A62B1">
        <w:tc>
          <w:tcPr>
            <w:tcW w:w="458" w:type="dxa"/>
          </w:tcPr>
          <w:p w14:paraId="32F2E285" w14:textId="77777777" w:rsidR="001E571C" w:rsidRPr="005C4281" w:rsidRDefault="001E571C" w:rsidP="004A62B1">
            <w:pPr>
              <w:jc w:val="center"/>
              <w:rPr>
                <w:rFonts w:ascii="ＭＳ Ｐ明朝" w:eastAsia="ＭＳ Ｐ明朝" w:hAnsi="ＭＳ Ｐ明朝"/>
                <w:color w:val="000000" w:themeColor="text1"/>
                <w:sz w:val="22"/>
                <w:szCs w:val="24"/>
              </w:rPr>
            </w:pPr>
          </w:p>
        </w:tc>
        <w:tc>
          <w:tcPr>
            <w:tcW w:w="2973" w:type="dxa"/>
            <w:gridSpan w:val="2"/>
          </w:tcPr>
          <w:p w14:paraId="2AE8E920" w14:textId="77777777" w:rsidR="001E571C" w:rsidRPr="005C4281" w:rsidRDefault="001E571C" w:rsidP="004A62B1">
            <w:pPr>
              <w:rPr>
                <w:rFonts w:ascii="ＭＳ Ｐゴシック" w:eastAsia="ＭＳ Ｐゴシック" w:hAnsi="ＭＳ Ｐゴシック"/>
                <w:sz w:val="22"/>
              </w:rPr>
            </w:pPr>
          </w:p>
        </w:tc>
        <w:tc>
          <w:tcPr>
            <w:tcW w:w="6208" w:type="dxa"/>
            <w:gridSpan w:val="3"/>
          </w:tcPr>
          <w:p w14:paraId="44443E2D" w14:textId="77777777" w:rsidR="001E571C" w:rsidRPr="005C4281" w:rsidRDefault="001E571C"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1E571C" w:rsidRPr="001D688B" w14:paraId="29A36C85" w14:textId="77777777" w:rsidTr="004A62B1">
        <w:trPr>
          <w:trHeight w:val="118"/>
        </w:trPr>
        <w:tc>
          <w:tcPr>
            <w:tcW w:w="567" w:type="dxa"/>
            <w:gridSpan w:val="2"/>
          </w:tcPr>
          <w:p w14:paraId="171A093E"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7802E103" w14:textId="77777777" w:rsidR="004E058E" w:rsidRDefault="001E571C" w:rsidP="004A62B1">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再生医療の実用化・産業化を推進するため、安定的かつ公平なサプライチェーンの</w:t>
            </w:r>
          </w:p>
          <w:p w14:paraId="5CE146AB" w14:textId="3D22B83D" w:rsidR="001E571C" w:rsidRPr="005C4281" w:rsidRDefault="001E571C" w:rsidP="004E058E">
            <w:pPr>
              <w:ind w:right="-27"/>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実用化に向けた調査・検討を実施。</w:t>
            </w:r>
          </w:p>
        </w:tc>
        <w:tc>
          <w:tcPr>
            <w:tcW w:w="821" w:type="dxa"/>
          </w:tcPr>
          <w:p w14:paraId="49610256" w14:textId="77777777" w:rsidR="001E571C" w:rsidRPr="005C4281" w:rsidRDefault="001E571C" w:rsidP="004A62B1">
            <w:pPr>
              <w:ind w:right="1320"/>
              <w:rPr>
                <w:rFonts w:asciiTheme="minorEastAsia" w:hAnsiTheme="minorEastAsia"/>
                <w:color w:val="000000" w:themeColor="text1"/>
                <w:sz w:val="18"/>
                <w:szCs w:val="24"/>
              </w:rPr>
            </w:pPr>
          </w:p>
        </w:tc>
      </w:tr>
    </w:tbl>
    <w:p w14:paraId="7C8B1432" w14:textId="19F4FAF8" w:rsidR="001E571C" w:rsidRDefault="001E571C" w:rsidP="00462A8A">
      <w:pPr>
        <w:ind w:rightChars="-77" w:right="-162"/>
        <w:rPr>
          <w:rFonts w:ascii="ＭＳ ゴシック" w:eastAsia="ＭＳ ゴシック" w:hAnsi="ＭＳ ゴシック" w:cs="Meiryo UI"/>
          <w:bCs/>
          <w:color w:val="000000" w:themeColor="text1"/>
          <w:kern w:val="24"/>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8"/>
        <w:gridCol w:w="2863"/>
        <w:gridCol w:w="3830"/>
        <w:gridCol w:w="1560"/>
        <w:gridCol w:w="826"/>
      </w:tblGrid>
      <w:tr w:rsidR="00462A8A" w:rsidRPr="003B4B39" w14:paraId="21575D30" w14:textId="77777777" w:rsidTr="004E058E">
        <w:tc>
          <w:tcPr>
            <w:tcW w:w="457" w:type="dxa"/>
            <w:hideMark/>
          </w:tcPr>
          <w:p w14:paraId="2ACEAF58"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1" w:type="dxa"/>
            <w:gridSpan w:val="3"/>
            <w:hideMark/>
          </w:tcPr>
          <w:p w14:paraId="5629826F" w14:textId="44840644" w:rsidR="00462A8A" w:rsidRPr="005C4281" w:rsidRDefault="00462A8A"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空飛ぶクルマ社会実装の推進</w:t>
            </w:r>
          </w:p>
        </w:tc>
        <w:tc>
          <w:tcPr>
            <w:tcW w:w="2386" w:type="dxa"/>
            <w:gridSpan w:val="2"/>
            <w:hideMark/>
          </w:tcPr>
          <w:p w14:paraId="117DC766"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65,000</w:t>
            </w:r>
          </w:p>
        </w:tc>
      </w:tr>
      <w:tr w:rsidR="00462A8A" w:rsidRPr="003B4B39" w14:paraId="66F08E71" w14:textId="77777777" w:rsidTr="004E058E">
        <w:tc>
          <w:tcPr>
            <w:tcW w:w="457" w:type="dxa"/>
          </w:tcPr>
          <w:p w14:paraId="2F9EB8B4"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1" w:type="dxa"/>
            <w:gridSpan w:val="2"/>
          </w:tcPr>
          <w:p w14:paraId="7720A90E" w14:textId="77777777" w:rsidR="00462A8A" w:rsidRPr="005C4281" w:rsidRDefault="00462A8A" w:rsidP="004A62B1">
            <w:pPr>
              <w:rPr>
                <w:rFonts w:ascii="ＭＳ Ｐゴシック" w:eastAsia="ＭＳ Ｐゴシック" w:hAnsi="ＭＳ Ｐゴシック"/>
                <w:sz w:val="22"/>
              </w:rPr>
            </w:pPr>
          </w:p>
        </w:tc>
        <w:tc>
          <w:tcPr>
            <w:tcW w:w="6216" w:type="dxa"/>
            <w:gridSpan w:val="3"/>
          </w:tcPr>
          <w:p w14:paraId="3B026BDB"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462A8A" w:rsidRPr="001D688B" w14:paraId="6811C3E5" w14:textId="77777777" w:rsidTr="004E058E">
        <w:trPr>
          <w:trHeight w:val="118"/>
        </w:trPr>
        <w:tc>
          <w:tcPr>
            <w:tcW w:w="565" w:type="dxa"/>
            <w:gridSpan w:val="2"/>
          </w:tcPr>
          <w:p w14:paraId="359575BE" w14:textId="77777777" w:rsidR="00462A8A" w:rsidRPr="005C4281" w:rsidRDefault="00462A8A" w:rsidP="004A62B1">
            <w:pPr>
              <w:ind w:right="1320"/>
              <w:rPr>
                <w:rFonts w:asciiTheme="minorEastAsia" w:hAnsiTheme="minorEastAsia"/>
                <w:color w:val="000000" w:themeColor="text1"/>
                <w:sz w:val="22"/>
                <w:szCs w:val="24"/>
              </w:rPr>
            </w:pPr>
          </w:p>
        </w:tc>
        <w:tc>
          <w:tcPr>
            <w:tcW w:w="8253" w:type="dxa"/>
            <w:gridSpan w:val="3"/>
            <w:hideMark/>
          </w:tcPr>
          <w:p w14:paraId="41D2DB0E" w14:textId="77777777" w:rsidR="00462A8A" w:rsidRPr="005C4281" w:rsidRDefault="00462A8A" w:rsidP="004A62B1">
            <w:pPr>
              <w:ind w:right="-27" w:firstLineChars="100" w:firstLine="200"/>
              <w:rPr>
                <w:rFonts w:asciiTheme="minorEastAsia" w:hAnsiTheme="minorEastAsia"/>
                <w:color w:val="000000" w:themeColor="text1"/>
                <w:sz w:val="20"/>
                <w:szCs w:val="24"/>
              </w:rPr>
            </w:pPr>
            <w:r w:rsidRPr="00812B67">
              <w:rPr>
                <w:rFonts w:asciiTheme="minorEastAsia" w:hAnsiTheme="minorEastAsia" w:hint="eastAsia"/>
                <w:color w:val="000000" w:themeColor="text1"/>
                <w:sz w:val="20"/>
                <w:szCs w:val="24"/>
              </w:rPr>
              <w:t>空飛ぶクルマの社会受容性向上のため、大阪を舞台にした「将来の</w:t>
            </w:r>
            <w:r>
              <w:rPr>
                <w:rFonts w:asciiTheme="minorEastAsia" w:hAnsiTheme="minorEastAsia" w:hint="eastAsia"/>
                <w:color w:val="000000" w:themeColor="text1"/>
                <w:sz w:val="20"/>
                <w:szCs w:val="24"/>
              </w:rPr>
              <w:t>空飛ぶクルマのある社会像」を分かりやすく伝えるＶＲ動画等を作成。</w:t>
            </w:r>
          </w:p>
        </w:tc>
        <w:tc>
          <w:tcPr>
            <w:tcW w:w="826" w:type="dxa"/>
          </w:tcPr>
          <w:p w14:paraId="512A8A8A" w14:textId="77777777" w:rsidR="00462A8A" w:rsidRPr="005C4281" w:rsidRDefault="00462A8A" w:rsidP="004A62B1">
            <w:pPr>
              <w:ind w:right="1320"/>
              <w:rPr>
                <w:rFonts w:asciiTheme="minorEastAsia" w:hAnsiTheme="minorEastAsia"/>
                <w:color w:val="000000" w:themeColor="text1"/>
                <w:sz w:val="18"/>
                <w:szCs w:val="24"/>
              </w:rPr>
            </w:pPr>
          </w:p>
        </w:tc>
      </w:tr>
    </w:tbl>
    <w:p w14:paraId="72AEDFCC" w14:textId="3181B06A" w:rsidR="001E571C" w:rsidRDefault="001E571C" w:rsidP="001E571C">
      <w:pPr>
        <w:ind w:rightChars="-68" w:right="-143"/>
        <w:rPr>
          <w:rFonts w:ascii="ＭＳ ゴシック" w:eastAsia="ＭＳ ゴシック" w:hAnsi="ＭＳ ゴシック" w:cs="Meiryo UI"/>
          <w:bCs/>
          <w:color w:val="000000" w:themeColor="text1"/>
          <w:kern w:val="24"/>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42"/>
        <w:gridCol w:w="7371"/>
        <w:gridCol w:w="714"/>
        <w:gridCol w:w="821"/>
      </w:tblGrid>
      <w:tr w:rsidR="004E058E" w:rsidRPr="001D688B" w14:paraId="44E09560" w14:textId="77777777" w:rsidTr="009247FD">
        <w:tc>
          <w:tcPr>
            <w:tcW w:w="596" w:type="dxa"/>
            <w:hideMark/>
          </w:tcPr>
          <w:p w14:paraId="5753ACAE" w14:textId="77777777" w:rsidR="004E058E" w:rsidRPr="00C33410" w:rsidRDefault="004E058E" w:rsidP="009247FD">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lastRenderedPageBreak/>
              <w:t>○</w:t>
            </w:r>
          </w:p>
        </w:tc>
        <w:tc>
          <w:tcPr>
            <w:tcW w:w="7513" w:type="dxa"/>
            <w:gridSpan w:val="2"/>
            <w:hideMark/>
          </w:tcPr>
          <w:p w14:paraId="40147EC8" w14:textId="49C2E7F2" w:rsidR="004E058E" w:rsidRPr="00C33410" w:rsidRDefault="004E058E" w:rsidP="00560EA4">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脱炭素化に向けた取組み</w:t>
            </w:r>
          </w:p>
        </w:tc>
        <w:tc>
          <w:tcPr>
            <w:tcW w:w="1535" w:type="dxa"/>
            <w:gridSpan w:val="2"/>
            <w:hideMark/>
          </w:tcPr>
          <w:p w14:paraId="6D5083E3" w14:textId="77777777" w:rsidR="004E058E" w:rsidRPr="001D688B" w:rsidRDefault="004E058E" w:rsidP="009247F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144,152</w:t>
            </w:r>
          </w:p>
        </w:tc>
      </w:tr>
      <w:tr w:rsidR="004E058E" w:rsidRPr="001D688B" w14:paraId="09992632" w14:textId="77777777" w:rsidTr="009247FD">
        <w:tc>
          <w:tcPr>
            <w:tcW w:w="9644" w:type="dxa"/>
            <w:gridSpan w:val="5"/>
            <w:hideMark/>
          </w:tcPr>
          <w:p w14:paraId="76CF4BBA" w14:textId="77777777" w:rsidR="004E058E" w:rsidRPr="001D688B" w:rsidRDefault="004E058E" w:rsidP="009247FD">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【商工労働部、環境農林水産部】</w:t>
            </w:r>
          </w:p>
        </w:tc>
      </w:tr>
      <w:tr w:rsidR="004E058E" w14:paraId="74440248" w14:textId="77777777" w:rsidTr="009247FD">
        <w:trPr>
          <w:trHeight w:val="118"/>
        </w:trPr>
        <w:tc>
          <w:tcPr>
            <w:tcW w:w="596" w:type="dxa"/>
            <w:vAlign w:val="center"/>
          </w:tcPr>
          <w:p w14:paraId="535AF6F3" w14:textId="77777777" w:rsidR="004E058E" w:rsidRPr="003D719C" w:rsidRDefault="004E058E" w:rsidP="009247FD">
            <w:pPr>
              <w:ind w:right="1320"/>
              <w:rPr>
                <w:rFonts w:asciiTheme="minorEastAsia" w:hAnsiTheme="minorEastAsia"/>
                <w:color w:val="000000" w:themeColor="text1"/>
                <w:sz w:val="22"/>
                <w:szCs w:val="24"/>
              </w:rPr>
            </w:pPr>
          </w:p>
        </w:tc>
        <w:tc>
          <w:tcPr>
            <w:tcW w:w="7513" w:type="dxa"/>
            <w:gridSpan w:val="2"/>
          </w:tcPr>
          <w:p w14:paraId="63C09740" w14:textId="4A7AD740" w:rsidR="004E058E" w:rsidRDefault="004E058E" w:rsidP="00560EA4">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・バイオプラスチックビジネス社会実装の促進</w:t>
            </w:r>
          </w:p>
        </w:tc>
        <w:tc>
          <w:tcPr>
            <w:tcW w:w="1535" w:type="dxa"/>
            <w:gridSpan w:val="2"/>
            <w:vAlign w:val="center"/>
          </w:tcPr>
          <w:p w14:paraId="6E775D52" w14:textId="77777777" w:rsidR="004E058E" w:rsidRDefault="004E058E" w:rsidP="009247F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24,152</w:t>
            </w:r>
          </w:p>
        </w:tc>
      </w:tr>
      <w:tr w:rsidR="004E058E" w:rsidRPr="001D688B" w14:paraId="4679B09D" w14:textId="77777777" w:rsidTr="009247FD">
        <w:trPr>
          <w:trHeight w:val="118"/>
        </w:trPr>
        <w:tc>
          <w:tcPr>
            <w:tcW w:w="738" w:type="dxa"/>
            <w:gridSpan w:val="2"/>
          </w:tcPr>
          <w:p w14:paraId="701868C8" w14:textId="77777777" w:rsidR="004E058E" w:rsidRPr="00E91CE7" w:rsidRDefault="004E058E" w:rsidP="009247FD">
            <w:pPr>
              <w:ind w:right="1320"/>
              <w:rPr>
                <w:rFonts w:asciiTheme="minorEastAsia" w:hAnsiTheme="minorEastAsia"/>
                <w:color w:val="000000" w:themeColor="text1"/>
                <w:sz w:val="22"/>
                <w:szCs w:val="24"/>
              </w:rPr>
            </w:pPr>
          </w:p>
        </w:tc>
        <w:tc>
          <w:tcPr>
            <w:tcW w:w="8085" w:type="dxa"/>
            <w:gridSpan w:val="2"/>
          </w:tcPr>
          <w:p w14:paraId="7378BEC2" w14:textId="77777777" w:rsidR="004E058E" w:rsidRDefault="004E058E" w:rsidP="009247FD">
            <w:pPr>
              <w:ind w:right="-27" w:firstLineChars="100" w:firstLine="200"/>
              <w:rPr>
                <w:rFonts w:asciiTheme="minorEastAsia" w:hAnsiTheme="minorEastAsia"/>
                <w:sz w:val="20"/>
                <w:szCs w:val="24"/>
              </w:rPr>
            </w:pPr>
            <w:r w:rsidRPr="00812B67">
              <w:rPr>
                <w:rFonts w:asciiTheme="minorEastAsia" w:hAnsiTheme="minorEastAsia" w:hint="eastAsia"/>
                <w:sz w:val="20"/>
                <w:szCs w:val="24"/>
              </w:rPr>
              <w:t>2</w:t>
            </w:r>
            <w:r w:rsidRPr="00812B67">
              <w:rPr>
                <w:rFonts w:asciiTheme="minorEastAsia" w:hAnsiTheme="minorEastAsia"/>
                <w:sz w:val="20"/>
                <w:szCs w:val="24"/>
              </w:rPr>
              <w:t>025</w:t>
            </w:r>
            <w:r w:rsidRPr="00812B67">
              <w:rPr>
                <w:rFonts w:asciiTheme="minorEastAsia" w:hAnsiTheme="minorEastAsia" w:hint="eastAsia"/>
                <w:sz w:val="20"/>
                <w:szCs w:val="24"/>
              </w:rPr>
              <w:t>年大阪・関西万博を機に、</w:t>
            </w:r>
            <w:r w:rsidRPr="000B2A68">
              <w:rPr>
                <w:rFonts w:asciiTheme="minorEastAsia" w:hAnsiTheme="minorEastAsia" w:hint="eastAsia"/>
                <w:sz w:val="20"/>
                <w:szCs w:val="24"/>
              </w:rPr>
              <w:t>府内中小企業のバイオプラスチック製品のビジネス化を加速させるため、ビジネス化に向けた課題やニーズに関する調査分析を実施。</w:t>
            </w:r>
          </w:p>
        </w:tc>
        <w:tc>
          <w:tcPr>
            <w:tcW w:w="821" w:type="dxa"/>
          </w:tcPr>
          <w:p w14:paraId="7A3B0D49" w14:textId="77777777" w:rsidR="004E058E" w:rsidRPr="001D688B" w:rsidRDefault="004E058E" w:rsidP="009247FD">
            <w:pPr>
              <w:ind w:right="1320"/>
              <w:rPr>
                <w:rFonts w:asciiTheme="minorEastAsia" w:hAnsiTheme="minorEastAsia"/>
                <w:color w:val="000000" w:themeColor="text1"/>
                <w:sz w:val="18"/>
                <w:szCs w:val="24"/>
              </w:rPr>
            </w:pPr>
          </w:p>
        </w:tc>
      </w:tr>
      <w:tr w:rsidR="004E058E" w:rsidRPr="009D24D7" w14:paraId="6DAB03E2" w14:textId="77777777" w:rsidTr="009247FD">
        <w:trPr>
          <w:trHeight w:val="118"/>
        </w:trPr>
        <w:tc>
          <w:tcPr>
            <w:tcW w:w="596" w:type="dxa"/>
            <w:vAlign w:val="center"/>
          </w:tcPr>
          <w:p w14:paraId="4579640E" w14:textId="77777777" w:rsidR="004E058E" w:rsidRPr="00E86665" w:rsidRDefault="004E058E" w:rsidP="009247FD">
            <w:pPr>
              <w:ind w:right="1320"/>
              <w:rPr>
                <w:rFonts w:ascii="ＭＳ Ｐゴシック" w:eastAsia="ＭＳ Ｐゴシック" w:hAnsi="ＭＳ Ｐゴシック"/>
                <w:color w:val="000000" w:themeColor="text1"/>
                <w:sz w:val="22"/>
                <w:szCs w:val="24"/>
              </w:rPr>
            </w:pPr>
          </w:p>
        </w:tc>
        <w:tc>
          <w:tcPr>
            <w:tcW w:w="7513" w:type="dxa"/>
            <w:gridSpan w:val="2"/>
          </w:tcPr>
          <w:p w14:paraId="5D0051F0" w14:textId="5DD31AED" w:rsidR="004E058E" w:rsidRPr="00E86665" w:rsidRDefault="004E058E" w:rsidP="00560EA4">
            <w:pPr>
              <w:ind w:right="-27"/>
              <w:rPr>
                <w:rFonts w:ascii="ＭＳ Ｐゴシック" w:eastAsia="ＭＳ Ｐゴシック" w:hAnsi="ＭＳ Ｐゴシック"/>
                <w:color w:val="000000" w:themeColor="text1"/>
                <w:sz w:val="20"/>
                <w:szCs w:val="24"/>
              </w:rPr>
            </w:pPr>
            <w:r>
              <w:rPr>
                <w:rFonts w:ascii="ＭＳ Ｐゴシック" w:eastAsia="ＭＳ Ｐゴシック" w:hAnsi="ＭＳ Ｐゴシック" w:hint="eastAsia"/>
                <w:color w:val="000000" w:themeColor="text1"/>
                <w:sz w:val="24"/>
                <w:szCs w:val="24"/>
              </w:rPr>
              <w:t>・リサイクル社会推進事業</w:t>
            </w:r>
          </w:p>
        </w:tc>
        <w:tc>
          <w:tcPr>
            <w:tcW w:w="1535" w:type="dxa"/>
            <w:gridSpan w:val="2"/>
            <w:vAlign w:val="center"/>
          </w:tcPr>
          <w:p w14:paraId="705450C2" w14:textId="77777777" w:rsidR="004E058E" w:rsidRPr="009D24D7" w:rsidRDefault="004E058E" w:rsidP="009247FD">
            <w:pPr>
              <w:ind w:right="6"/>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120,000</w:t>
            </w:r>
          </w:p>
        </w:tc>
      </w:tr>
      <w:tr w:rsidR="004E058E" w:rsidRPr="001D688B" w14:paraId="19A5BDC0" w14:textId="77777777" w:rsidTr="009247FD">
        <w:trPr>
          <w:trHeight w:val="118"/>
        </w:trPr>
        <w:tc>
          <w:tcPr>
            <w:tcW w:w="738" w:type="dxa"/>
            <w:gridSpan w:val="2"/>
          </w:tcPr>
          <w:p w14:paraId="54C0D409" w14:textId="77777777" w:rsidR="004E058E" w:rsidRPr="00E91CE7" w:rsidRDefault="004E058E" w:rsidP="009247FD">
            <w:pPr>
              <w:ind w:right="1320"/>
              <w:rPr>
                <w:rFonts w:asciiTheme="minorEastAsia" w:hAnsiTheme="minorEastAsia"/>
                <w:color w:val="000000" w:themeColor="text1"/>
                <w:sz w:val="22"/>
                <w:szCs w:val="24"/>
              </w:rPr>
            </w:pPr>
          </w:p>
        </w:tc>
        <w:tc>
          <w:tcPr>
            <w:tcW w:w="8085" w:type="dxa"/>
            <w:gridSpan w:val="2"/>
            <w:hideMark/>
          </w:tcPr>
          <w:p w14:paraId="04933C82" w14:textId="77777777" w:rsidR="004E058E" w:rsidRDefault="004E058E" w:rsidP="009247FD">
            <w:pPr>
              <w:ind w:right="-27" w:firstLineChars="100" w:firstLine="200"/>
              <w:rPr>
                <w:rFonts w:asciiTheme="minorEastAsia" w:hAnsiTheme="minorEastAsia"/>
                <w:sz w:val="20"/>
                <w:szCs w:val="24"/>
              </w:rPr>
            </w:pPr>
            <w:r w:rsidRPr="00B921FA">
              <w:rPr>
                <w:rFonts w:asciiTheme="minorEastAsia" w:hAnsiTheme="minorEastAsia" w:hint="eastAsia"/>
                <w:sz w:val="20"/>
                <w:szCs w:val="24"/>
              </w:rPr>
              <w:t>プラスチックごみ削減の意識の醸成を図るため、府内の宿泊施設における使い捨て</w:t>
            </w:r>
          </w:p>
          <w:p w14:paraId="1F84F589" w14:textId="77777777" w:rsidR="004E058E" w:rsidRPr="004418B7" w:rsidRDefault="004E058E" w:rsidP="009247FD">
            <w:pPr>
              <w:ind w:right="-27"/>
              <w:rPr>
                <w:rFonts w:asciiTheme="minorEastAsia" w:hAnsiTheme="minorEastAsia"/>
                <w:color w:val="000000" w:themeColor="text1"/>
                <w:sz w:val="20"/>
                <w:szCs w:val="24"/>
              </w:rPr>
            </w:pPr>
            <w:r w:rsidRPr="00B921FA">
              <w:rPr>
                <w:rFonts w:asciiTheme="minorEastAsia" w:hAnsiTheme="minorEastAsia" w:hint="eastAsia"/>
                <w:sz w:val="20"/>
                <w:szCs w:val="24"/>
              </w:rPr>
              <w:t>プラスチック製品を代替製品へ転換する取組みに対し補助。</w:t>
            </w:r>
          </w:p>
        </w:tc>
        <w:tc>
          <w:tcPr>
            <w:tcW w:w="821" w:type="dxa"/>
          </w:tcPr>
          <w:p w14:paraId="4ACC45FC" w14:textId="77777777" w:rsidR="004E058E" w:rsidRPr="001D688B" w:rsidRDefault="004E058E" w:rsidP="009247FD">
            <w:pPr>
              <w:ind w:right="1320"/>
              <w:rPr>
                <w:rFonts w:asciiTheme="minorEastAsia" w:hAnsiTheme="minorEastAsia"/>
                <w:color w:val="000000" w:themeColor="text1"/>
                <w:sz w:val="18"/>
                <w:szCs w:val="24"/>
              </w:rPr>
            </w:pPr>
          </w:p>
        </w:tc>
      </w:tr>
    </w:tbl>
    <w:p w14:paraId="68B3656C" w14:textId="6FEF71C4" w:rsidR="004E058E" w:rsidRDefault="004E058E" w:rsidP="001E571C">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1EEF25CA" w14:textId="77777777" w:rsidTr="004A62B1">
        <w:tc>
          <w:tcPr>
            <w:tcW w:w="458" w:type="dxa"/>
            <w:hideMark/>
          </w:tcPr>
          <w:p w14:paraId="08F3AB7E"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0706A617" w14:textId="7D9C5DAA" w:rsidR="001E571C" w:rsidRPr="005C4281" w:rsidRDefault="001E571C"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中小企業の万博参入への促進</w:t>
            </w:r>
          </w:p>
        </w:tc>
        <w:tc>
          <w:tcPr>
            <w:tcW w:w="2376" w:type="dxa"/>
            <w:gridSpan w:val="2"/>
            <w:hideMark/>
          </w:tcPr>
          <w:p w14:paraId="251E855E" w14:textId="49C08E1A" w:rsidR="001E571C" w:rsidRPr="005C4281" w:rsidRDefault="001E571C"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55,055</w:t>
            </w:r>
          </w:p>
        </w:tc>
      </w:tr>
      <w:tr w:rsidR="001E571C" w:rsidRPr="003B4B39" w14:paraId="14DCC54E" w14:textId="77777777" w:rsidTr="004A62B1">
        <w:tc>
          <w:tcPr>
            <w:tcW w:w="458" w:type="dxa"/>
          </w:tcPr>
          <w:p w14:paraId="57898A87" w14:textId="77777777" w:rsidR="001E571C" w:rsidRPr="005C4281" w:rsidRDefault="001E571C" w:rsidP="004A62B1">
            <w:pPr>
              <w:jc w:val="center"/>
              <w:rPr>
                <w:rFonts w:ascii="ＭＳ Ｐ明朝" w:eastAsia="ＭＳ Ｐ明朝" w:hAnsi="ＭＳ Ｐ明朝"/>
                <w:color w:val="000000" w:themeColor="text1"/>
                <w:sz w:val="22"/>
                <w:szCs w:val="24"/>
              </w:rPr>
            </w:pPr>
          </w:p>
        </w:tc>
        <w:tc>
          <w:tcPr>
            <w:tcW w:w="2973" w:type="dxa"/>
            <w:gridSpan w:val="2"/>
          </w:tcPr>
          <w:p w14:paraId="52943635" w14:textId="77777777" w:rsidR="001E571C" w:rsidRPr="005C4281" w:rsidRDefault="001E571C" w:rsidP="004A62B1">
            <w:pPr>
              <w:rPr>
                <w:rFonts w:ascii="ＭＳ Ｐゴシック" w:eastAsia="ＭＳ Ｐゴシック" w:hAnsi="ＭＳ Ｐゴシック"/>
                <w:sz w:val="22"/>
              </w:rPr>
            </w:pPr>
          </w:p>
        </w:tc>
        <w:tc>
          <w:tcPr>
            <w:tcW w:w="6208" w:type="dxa"/>
            <w:gridSpan w:val="3"/>
          </w:tcPr>
          <w:p w14:paraId="1AF06EF1" w14:textId="77777777" w:rsidR="001E571C" w:rsidRPr="005C4281" w:rsidRDefault="001E571C"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1E571C" w:rsidRPr="001D688B" w14:paraId="709902BD" w14:textId="77777777" w:rsidTr="004A62B1">
        <w:trPr>
          <w:trHeight w:val="118"/>
        </w:trPr>
        <w:tc>
          <w:tcPr>
            <w:tcW w:w="567" w:type="dxa"/>
            <w:gridSpan w:val="2"/>
          </w:tcPr>
          <w:p w14:paraId="748A0C30"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6F0278E2" w14:textId="5DE7A63F" w:rsidR="001E571C" w:rsidRPr="005C4281" w:rsidRDefault="00780BF1" w:rsidP="004E058E">
            <w:pPr>
              <w:ind w:right="-27" w:firstLineChars="100" w:firstLine="200"/>
              <w:rPr>
                <w:rFonts w:asciiTheme="minorEastAsia" w:hAnsiTheme="minorEastAsia"/>
                <w:color w:val="000000" w:themeColor="text1"/>
                <w:sz w:val="20"/>
                <w:szCs w:val="24"/>
              </w:rPr>
            </w:pPr>
            <w:r w:rsidRPr="004E058E">
              <w:rPr>
                <w:rFonts w:asciiTheme="minorEastAsia" w:hAnsiTheme="minorEastAsia" w:hint="eastAsia"/>
                <w:sz w:val="20"/>
                <w:szCs w:val="24"/>
              </w:rPr>
              <w:t>府内中小企業の受注機会を確保し、</w:t>
            </w:r>
            <w:r w:rsidR="001E571C" w:rsidRPr="004E058E">
              <w:rPr>
                <w:rFonts w:asciiTheme="minorEastAsia" w:hAnsiTheme="minorEastAsia" w:hint="eastAsia"/>
                <w:sz w:val="20"/>
                <w:szCs w:val="24"/>
              </w:rPr>
              <w:t>2025年大阪・関西万博の経済効果を波及させるため、企業情報及び商品・サービス・技術等の情報を登録し、発注者側に提供する「万博関連事業受注者登録システム」を構築。</w:t>
            </w:r>
          </w:p>
        </w:tc>
        <w:tc>
          <w:tcPr>
            <w:tcW w:w="821" w:type="dxa"/>
          </w:tcPr>
          <w:p w14:paraId="4CE46239" w14:textId="77777777" w:rsidR="001E571C" w:rsidRPr="005C4281" w:rsidRDefault="001E571C" w:rsidP="004A62B1">
            <w:pPr>
              <w:ind w:right="1320"/>
              <w:rPr>
                <w:rFonts w:asciiTheme="minorEastAsia" w:hAnsiTheme="minorEastAsia"/>
                <w:color w:val="000000" w:themeColor="text1"/>
                <w:sz w:val="18"/>
                <w:szCs w:val="24"/>
              </w:rPr>
            </w:pPr>
          </w:p>
        </w:tc>
      </w:tr>
    </w:tbl>
    <w:p w14:paraId="494337A9" w14:textId="53E196FF" w:rsidR="001E571C" w:rsidRPr="008D272F" w:rsidRDefault="001E571C" w:rsidP="001E571C">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32E4479D" w14:textId="77777777" w:rsidTr="004A62B1">
        <w:tc>
          <w:tcPr>
            <w:tcW w:w="458" w:type="dxa"/>
            <w:hideMark/>
          </w:tcPr>
          <w:p w14:paraId="32BB2949"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512B95A8" w14:textId="7A07F64F" w:rsidR="001E571C" w:rsidRPr="005C4281" w:rsidRDefault="001E571C"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スマートシニアライフ事業</w:t>
            </w:r>
          </w:p>
        </w:tc>
        <w:tc>
          <w:tcPr>
            <w:tcW w:w="2376" w:type="dxa"/>
            <w:gridSpan w:val="2"/>
            <w:hideMark/>
          </w:tcPr>
          <w:p w14:paraId="10193A75" w14:textId="77777777" w:rsidR="001E571C" w:rsidRPr="005C4281" w:rsidRDefault="001E571C"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21,100</w:t>
            </w:r>
          </w:p>
        </w:tc>
      </w:tr>
      <w:tr w:rsidR="001E571C" w:rsidRPr="003B4B39" w14:paraId="19907341" w14:textId="77777777" w:rsidTr="004A62B1">
        <w:tc>
          <w:tcPr>
            <w:tcW w:w="458" w:type="dxa"/>
          </w:tcPr>
          <w:p w14:paraId="7A9C12D8" w14:textId="77777777" w:rsidR="001E571C" w:rsidRPr="005C4281" w:rsidRDefault="001E571C" w:rsidP="004A62B1">
            <w:pPr>
              <w:jc w:val="center"/>
              <w:rPr>
                <w:rFonts w:ascii="ＭＳ Ｐ明朝" w:eastAsia="ＭＳ Ｐ明朝" w:hAnsi="ＭＳ Ｐ明朝"/>
                <w:color w:val="000000" w:themeColor="text1"/>
                <w:sz w:val="22"/>
                <w:szCs w:val="24"/>
              </w:rPr>
            </w:pPr>
          </w:p>
        </w:tc>
        <w:tc>
          <w:tcPr>
            <w:tcW w:w="2973" w:type="dxa"/>
            <w:gridSpan w:val="2"/>
          </w:tcPr>
          <w:p w14:paraId="508BED3E" w14:textId="77777777" w:rsidR="001E571C" w:rsidRPr="005C4281" w:rsidRDefault="001E571C" w:rsidP="004A62B1">
            <w:pPr>
              <w:rPr>
                <w:rFonts w:ascii="ＭＳ Ｐゴシック" w:eastAsia="ＭＳ Ｐゴシック" w:hAnsi="ＭＳ Ｐゴシック"/>
                <w:sz w:val="22"/>
              </w:rPr>
            </w:pPr>
          </w:p>
        </w:tc>
        <w:tc>
          <w:tcPr>
            <w:tcW w:w="6208" w:type="dxa"/>
            <w:gridSpan w:val="3"/>
          </w:tcPr>
          <w:p w14:paraId="23193845" w14:textId="77777777" w:rsidR="001E571C" w:rsidRPr="005C4281" w:rsidRDefault="001E571C"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【スマートシティ戦略部</w:t>
            </w:r>
            <w:r w:rsidRPr="005C4281">
              <w:rPr>
                <w:rFonts w:ascii="ＭＳ Ｐ明朝" w:eastAsia="ＭＳ Ｐ明朝" w:hAnsi="ＭＳ Ｐ明朝" w:hint="eastAsia"/>
                <w:color w:val="000000" w:themeColor="text1"/>
                <w:sz w:val="22"/>
                <w:szCs w:val="24"/>
              </w:rPr>
              <w:t>】</w:t>
            </w:r>
          </w:p>
        </w:tc>
      </w:tr>
      <w:tr w:rsidR="001E571C" w:rsidRPr="004E058E" w14:paraId="7BD64A76" w14:textId="77777777" w:rsidTr="004A62B1">
        <w:trPr>
          <w:trHeight w:val="118"/>
        </w:trPr>
        <w:tc>
          <w:tcPr>
            <w:tcW w:w="567" w:type="dxa"/>
            <w:gridSpan w:val="2"/>
          </w:tcPr>
          <w:p w14:paraId="55A24354"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4CFDC8A1" w14:textId="4E45284B" w:rsidR="001E571C" w:rsidRPr="005C4281" w:rsidRDefault="001E571C" w:rsidP="004A62B1">
            <w:pPr>
              <w:ind w:right="-27" w:firstLineChars="100" w:firstLine="200"/>
              <w:rPr>
                <w:rFonts w:asciiTheme="minorEastAsia" w:hAnsiTheme="minorEastAsia"/>
                <w:color w:val="000000" w:themeColor="text1"/>
                <w:sz w:val="20"/>
                <w:szCs w:val="24"/>
              </w:rPr>
            </w:pPr>
            <w:r w:rsidRPr="00F16CC0">
              <w:rPr>
                <w:rFonts w:asciiTheme="minorEastAsia" w:hAnsiTheme="minorEastAsia" w:hint="eastAsia"/>
                <w:sz w:val="20"/>
                <w:szCs w:val="24"/>
              </w:rPr>
              <w:t>スマートシニアライフ事業の利用者拡大をめざし、タブレット端末やスマートフォンにおけるサービスを体験する利用者説明会を実施。</w:t>
            </w:r>
          </w:p>
        </w:tc>
        <w:tc>
          <w:tcPr>
            <w:tcW w:w="821" w:type="dxa"/>
          </w:tcPr>
          <w:p w14:paraId="3F069D88" w14:textId="77777777" w:rsidR="001E571C" w:rsidRPr="005C4281" w:rsidRDefault="001E571C" w:rsidP="004A62B1">
            <w:pPr>
              <w:ind w:right="1320"/>
              <w:rPr>
                <w:rFonts w:asciiTheme="minorEastAsia" w:hAnsiTheme="minorEastAsia"/>
                <w:color w:val="000000" w:themeColor="text1"/>
                <w:sz w:val="18"/>
                <w:szCs w:val="24"/>
              </w:rPr>
            </w:pPr>
          </w:p>
        </w:tc>
      </w:tr>
    </w:tbl>
    <w:p w14:paraId="66F38BD3" w14:textId="619B54A5" w:rsidR="001E571C" w:rsidRDefault="001E571C" w:rsidP="001E571C">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6C9BFD00" w14:textId="77777777" w:rsidTr="004A62B1">
        <w:tc>
          <w:tcPr>
            <w:tcW w:w="458" w:type="dxa"/>
            <w:hideMark/>
          </w:tcPr>
          <w:p w14:paraId="60EE9FF9"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3D7BF743" w14:textId="36BEC341" w:rsidR="001E571C" w:rsidRPr="005C4281" w:rsidRDefault="001E571C"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消防力の強化</w:t>
            </w:r>
          </w:p>
        </w:tc>
        <w:tc>
          <w:tcPr>
            <w:tcW w:w="2376" w:type="dxa"/>
            <w:gridSpan w:val="2"/>
            <w:hideMark/>
          </w:tcPr>
          <w:p w14:paraId="57C99D14" w14:textId="77777777" w:rsidR="001E571C" w:rsidRPr="005C4281" w:rsidRDefault="001E571C"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4,200</w:t>
            </w:r>
          </w:p>
        </w:tc>
      </w:tr>
      <w:tr w:rsidR="001E571C" w:rsidRPr="003B4B39" w14:paraId="1645331B" w14:textId="77777777" w:rsidTr="004A62B1">
        <w:tc>
          <w:tcPr>
            <w:tcW w:w="458" w:type="dxa"/>
          </w:tcPr>
          <w:p w14:paraId="3745E90E" w14:textId="77777777" w:rsidR="001E571C" w:rsidRPr="005C4281" w:rsidRDefault="001E571C" w:rsidP="004A62B1">
            <w:pPr>
              <w:jc w:val="center"/>
              <w:rPr>
                <w:rFonts w:ascii="ＭＳ Ｐ明朝" w:eastAsia="ＭＳ Ｐ明朝" w:hAnsi="ＭＳ Ｐ明朝"/>
                <w:color w:val="000000" w:themeColor="text1"/>
                <w:sz w:val="22"/>
                <w:szCs w:val="24"/>
              </w:rPr>
            </w:pPr>
          </w:p>
        </w:tc>
        <w:tc>
          <w:tcPr>
            <w:tcW w:w="2973" w:type="dxa"/>
            <w:gridSpan w:val="2"/>
          </w:tcPr>
          <w:p w14:paraId="100A81E6" w14:textId="77777777" w:rsidR="001E571C" w:rsidRPr="005C4281" w:rsidRDefault="001E571C" w:rsidP="004A62B1">
            <w:pPr>
              <w:rPr>
                <w:rFonts w:ascii="ＭＳ Ｐゴシック" w:eastAsia="ＭＳ Ｐゴシック" w:hAnsi="ＭＳ Ｐゴシック"/>
                <w:sz w:val="22"/>
              </w:rPr>
            </w:pPr>
          </w:p>
        </w:tc>
        <w:tc>
          <w:tcPr>
            <w:tcW w:w="6208" w:type="dxa"/>
            <w:gridSpan w:val="3"/>
          </w:tcPr>
          <w:p w14:paraId="7E2616CA" w14:textId="77777777" w:rsidR="001E571C" w:rsidRPr="005C4281" w:rsidRDefault="001E571C"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r w:rsidRPr="005C4281">
              <w:rPr>
                <w:rFonts w:ascii="ＭＳ Ｐ明朝" w:eastAsia="ＭＳ Ｐ明朝" w:hAnsi="ＭＳ Ｐ明朝" w:hint="eastAsia"/>
                <w:color w:val="000000" w:themeColor="text1"/>
                <w:sz w:val="22"/>
                <w:szCs w:val="24"/>
              </w:rPr>
              <w:t>】</w:t>
            </w:r>
          </w:p>
        </w:tc>
      </w:tr>
      <w:tr w:rsidR="001E571C" w:rsidRPr="001D688B" w14:paraId="4BEAD0EC" w14:textId="77777777" w:rsidTr="004A62B1">
        <w:trPr>
          <w:trHeight w:val="118"/>
        </w:trPr>
        <w:tc>
          <w:tcPr>
            <w:tcW w:w="567" w:type="dxa"/>
            <w:gridSpan w:val="2"/>
          </w:tcPr>
          <w:p w14:paraId="77C63FB0"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0B863B93" w14:textId="77777777" w:rsidR="001E571C" w:rsidRPr="005C4281" w:rsidRDefault="001E571C" w:rsidP="004A62B1">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コロナ禍で訓練等の活動が制限されている消防団の災害対応力を強化するため、非接触・体験型の教育訓練動画を作成。</w:t>
            </w:r>
          </w:p>
        </w:tc>
        <w:tc>
          <w:tcPr>
            <w:tcW w:w="821" w:type="dxa"/>
          </w:tcPr>
          <w:p w14:paraId="37A83AF6" w14:textId="77777777" w:rsidR="001E571C" w:rsidRPr="005C4281" w:rsidRDefault="001E571C" w:rsidP="004A62B1">
            <w:pPr>
              <w:ind w:right="1320"/>
              <w:rPr>
                <w:rFonts w:asciiTheme="minorEastAsia" w:hAnsiTheme="minorEastAsia"/>
                <w:color w:val="000000" w:themeColor="text1"/>
                <w:sz w:val="18"/>
                <w:szCs w:val="24"/>
              </w:rPr>
            </w:pPr>
          </w:p>
        </w:tc>
      </w:tr>
    </w:tbl>
    <w:p w14:paraId="6D3E207B" w14:textId="72C7F54C" w:rsidR="001E571C" w:rsidRPr="001E571C" w:rsidRDefault="001E571C" w:rsidP="00462A8A">
      <w:pPr>
        <w:ind w:rightChars="-68" w:right="-143"/>
        <w:rPr>
          <w:rFonts w:ascii="ＭＳ ゴシック" w:eastAsia="ＭＳ ゴシック" w:hAnsi="ＭＳ ゴシック" w:cs="Meiryo UI"/>
          <w:bCs/>
          <w:color w:val="000000" w:themeColor="text1"/>
          <w:kern w:val="24"/>
          <w:sz w:val="28"/>
          <w:szCs w:val="21"/>
        </w:rPr>
      </w:pPr>
    </w:p>
    <w:p w14:paraId="377DE9C0" w14:textId="324F4E62" w:rsidR="00462A8A" w:rsidRDefault="00462A8A" w:rsidP="00462A8A">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５　その他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1</w:t>
      </w:r>
      <w:r>
        <w:rPr>
          <w:rFonts w:asciiTheme="majorEastAsia" w:eastAsiaTheme="majorEastAsia" w:hAnsiTheme="majorEastAsia" w:cs="Meiryo UI"/>
          <w:b/>
          <w:color w:val="000000" w:themeColor="text1"/>
          <w:sz w:val="28"/>
        </w:rPr>
        <w:t>,</w:t>
      </w:r>
      <w:r>
        <w:rPr>
          <w:rFonts w:asciiTheme="majorEastAsia" w:eastAsiaTheme="majorEastAsia" w:hAnsiTheme="majorEastAsia" w:cs="Meiryo UI" w:hint="eastAsia"/>
          <w:b/>
          <w:color w:val="000000" w:themeColor="text1"/>
          <w:sz w:val="28"/>
        </w:rPr>
        <w:t>877</w:t>
      </w:r>
      <w:r>
        <w:rPr>
          <w:rFonts w:asciiTheme="majorEastAsia" w:eastAsiaTheme="majorEastAsia" w:hAnsiTheme="majorEastAsia" w:cs="Meiryo UI"/>
          <w:b/>
          <w:color w:val="000000" w:themeColor="text1"/>
          <w:sz w:val="28"/>
        </w:rPr>
        <w:t>,</w:t>
      </w:r>
      <w:r>
        <w:rPr>
          <w:rFonts w:asciiTheme="majorEastAsia" w:eastAsiaTheme="majorEastAsia" w:hAnsiTheme="majorEastAsia" w:cs="Meiryo UI" w:hint="eastAsia"/>
          <w:b/>
          <w:color w:val="000000" w:themeColor="text1"/>
          <w:sz w:val="28"/>
        </w:rPr>
        <w:t>375</w:t>
      </w:r>
    </w:p>
    <w:p w14:paraId="277EE390" w14:textId="77777777" w:rsidR="003B637C" w:rsidRPr="003B637C" w:rsidRDefault="003B637C" w:rsidP="00462A8A">
      <w:pPr>
        <w:ind w:rightChars="-190" w:right="-399"/>
        <w:rPr>
          <w:rFonts w:asciiTheme="majorEastAsia" w:eastAsiaTheme="majorEastAsia" w:hAnsiTheme="majorEastAsia"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14"/>
        <w:gridCol w:w="816"/>
      </w:tblGrid>
      <w:tr w:rsidR="00F16CC0" w:rsidRPr="00F16CC0" w14:paraId="3FE1DA63" w14:textId="77777777" w:rsidTr="004A62B1">
        <w:tc>
          <w:tcPr>
            <w:tcW w:w="458" w:type="dxa"/>
            <w:hideMark/>
          </w:tcPr>
          <w:p w14:paraId="20D7A8B4" w14:textId="77777777" w:rsidR="00F16CC0" w:rsidRPr="00F16CC0" w:rsidRDefault="00F16CC0" w:rsidP="004A62B1">
            <w:pPr>
              <w:jc w:val="center"/>
              <w:rPr>
                <w:rFonts w:ascii="ＭＳ Ｐ明朝" w:eastAsia="ＭＳ Ｐ明朝" w:hAnsi="ＭＳ Ｐ明朝"/>
                <w:color w:val="000000" w:themeColor="text1"/>
                <w:sz w:val="24"/>
                <w:szCs w:val="24"/>
              </w:rPr>
            </w:pPr>
            <w:r w:rsidRPr="00F16CC0">
              <w:rPr>
                <w:rFonts w:ascii="ＭＳ Ｐゴシック" w:eastAsia="ＭＳ Ｐゴシック" w:hAnsi="ＭＳ Ｐゴシック" w:hint="eastAsia"/>
                <w:color w:val="000000" w:themeColor="text1"/>
                <w:sz w:val="24"/>
                <w:szCs w:val="24"/>
              </w:rPr>
              <w:t>〇</w:t>
            </w:r>
          </w:p>
        </w:tc>
        <w:tc>
          <w:tcPr>
            <w:tcW w:w="7651" w:type="dxa"/>
            <w:gridSpan w:val="3"/>
            <w:hideMark/>
          </w:tcPr>
          <w:p w14:paraId="0C6FBDA3" w14:textId="6FF61588" w:rsidR="00F16CC0" w:rsidRPr="00F16CC0" w:rsidRDefault="00F16CC0" w:rsidP="00560EA4">
            <w:pPr>
              <w:rPr>
                <w:rFonts w:ascii="ＭＳ Ｐゴシック" w:eastAsia="ＭＳ Ｐゴシック" w:hAnsi="ＭＳ Ｐゴシック"/>
                <w:color w:val="000000" w:themeColor="text1"/>
                <w:sz w:val="24"/>
                <w:szCs w:val="24"/>
              </w:rPr>
            </w:pPr>
            <w:r w:rsidRPr="00F16CC0">
              <w:rPr>
                <w:rFonts w:ascii="ＭＳ Ｐゴシック" w:eastAsia="ＭＳ Ｐゴシック" w:hAnsi="ＭＳ Ｐゴシック" w:hint="eastAsia"/>
                <w:sz w:val="24"/>
                <w:szCs w:val="24"/>
              </w:rPr>
              <w:t>庁内DX推進に向けた人材育成</w:t>
            </w:r>
          </w:p>
        </w:tc>
        <w:tc>
          <w:tcPr>
            <w:tcW w:w="1530" w:type="dxa"/>
            <w:gridSpan w:val="2"/>
            <w:hideMark/>
          </w:tcPr>
          <w:p w14:paraId="35CACB31" w14:textId="77777777" w:rsidR="00F16CC0" w:rsidRPr="00F16CC0" w:rsidRDefault="00F16CC0" w:rsidP="004A62B1">
            <w:pPr>
              <w:ind w:rightChars="13" w:right="27"/>
              <w:jc w:val="right"/>
              <w:rPr>
                <w:rFonts w:ascii="ＭＳ Ｐ明朝" w:eastAsia="ＭＳ Ｐ明朝" w:hAnsi="ＭＳ Ｐ明朝"/>
                <w:color w:val="000000" w:themeColor="text1"/>
                <w:sz w:val="24"/>
                <w:szCs w:val="24"/>
              </w:rPr>
            </w:pPr>
            <w:r w:rsidRPr="00F16CC0">
              <w:rPr>
                <w:rFonts w:ascii="ＭＳ Ｐ明朝" w:eastAsia="ＭＳ Ｐ明朝" w:hAnsi="ＭＳ Ｐ明朝" w:hint="eastAsia"/>
                <w:color w:val="000000" w:themeColor="text1"/>
                <w:sz w:val="24"/>
                <w:szCs w:val="24"/>
              </w:rPr>
              <w:t>32</w:t>
            </w:r>
            <w:r w:rsidRPr="00F16CC0">
              <w:rPr>
                <w:rFonts w:ascii="ＭＳ Ｐ明朝" w:eastAsia="ＭＳ Ｐ明朝" w:hAnsi="ＭＳ Ｐ明朝"/>
                <w:color w:val="000000" w:themeColor="text1"/>
                <w:sz w:val="24"/>
                <w:szCs w:val="24"/>
              </w:rPr>
              <w:t>,</w:t>
            </w:r>
            <w:r w:rsidRPr="00F16CC0">
              <w:rPr>
                <w:rFonts w:ascii="ＭＳ Ｐ明朝" w:eastAsia="ＭＳ Ｐ明朝" w:hAnsi="ＭＳ Ｐ明朝" w:hint="eastAsia"/>
                <w:color w:val="000000" w:themeColor="text1"/>
                <w:sz w:val="24"/>
                <w:szCs w:val="24"/>
              </w:rPr>
              <w:t>002</w:t>
            </w:r>
          </w:p>
        </w:tc>
      </w:tr>
      <w:tr w:rsidR="00F16CC0" w:rsidRPr="00F16CC0" w14:paraId="4581E3FF" w14:textId="77777777" w:rsidTr="004A62B1">
        <w:tc>
          <w:tcPr>
            <w:tcW w:w="458" w:type="dxa"/>
          </w:tcPr>
          <w:p w14:paraId="5683DBA9" w14:textId="77777777" w:rsidR="00F16CC0" w:rsidRPr="00F16CC0" w:rsidRDefault="00F16CC0" w:rsidP="004A62B1">
            <w:pPr>
              <w:jc w:val="center"/>
              <w:rPr>
                <w:rFonts w:ascii="ＭＳ Ｐ明朝" w:eastAsia="ＭＳ Ｐ明朝" w:hAnsi="ＭＳ Ｐ明朝"/>
                <w:color w:val="000000" w:themeColor="text1"/>
                <w:sz w:val="22"/>
                <w:szCs w:val="24"/>
              </w:rPr>
            </w:pPr>
          </w:p>
        </w:tc>
        <w:tc>
          <w:tcPr>
            <w:tcW w:w="2973" w:type="dxa"/>
            <w:gridSpan w:val="2"/>
          </w:tcPr>
          <w:p w14:paraId="1B8EB81D" w14:textId="77777777" w:rsidR="00F16CC0" w:rsidRPr="00F16CC0" w:rsidRDefault="00F16CC0" w:rsidP="004A62B1">
            <w:pPr>
              <w:rPr>
                <w:rFonts w:ascii="ＭＳ Ｐゴシック" w:eastAsia="ＭＳ Ｐゴシック" w:hAnsi="ＭＳ Ｐゴシック"/>
                <w:sz w:val="22"/>
              </w:rPr>
            </w:pPr>
          </w:p>
        </w:tc>
        <w:tc>
          <w:tcPr>
            <w:tcW w:w="6208" w:type="dxa"/>
            <w:gridSpan w:val="3"/>
          </w:tcPr>
          <w:p w14:paraId="4D3A0295" w14:textId="77777777" w:rsidR="00F16CC0" w:rsidRPr="00F16CC0" w:rsidRDefault="00F16CC0" w:rsidP="004A62B1">
            <w:pPr>
              <w:jc w:val="right"/>
              <w:rPr>
                <w:rFonts w:ascii="ＭＳ Ｐ明朝" w:eastAsia="ＭＳ Ｐ明朝" w:hAnsi="ＭＳ Ｐ明朝"/>
                <w:color w:val="000000" w:themeColor="text1"/>
                <w:sz w:val="22"/>
                <w:szCs w:val="24"/>
              </w:rPr>
            </w:pPr>
            <w:r w:rsidRPr="00F16CC0">
              <w:rPr>
                <w:rFonts w:ascii="ＭＳ Ｐ明朝" w:eastAsia="ＭＳ Ｐ明朝" w:hAnsi="ＭＳ Ｐ明朝" w:hint="eastAsia"/>
                <w:color w:val="000000" w:themeColor="text1"/>
                <w:sz w:val="22"/>
                <w:szCs w:val="24"/>
              </w:rPr>
              <w:t>〔債務負担行為　21,120千円〕</w:t>
            </w:r>
          </w:p>
        </w:tc>
      </w:tr>
      <w:tr w:rsidR="00F16CC0" w:rsidRPr="00F16CC0" w14:paraId="7F6AE19B" w14:textId="77777777" w:rsidTr="004A62B1">
        <w:tc>
          <w:tcPr>
            <w:tcW w:w="458" w:type="dxa"/>
          </w:tcPr>
          <w:p w14:paraId="23148D9F" w14:textId="77777777" w:rsidR="00F16CC0" w:rsidRPr="00F16CC0" w:rsidRDefault="00F16CC0" w:rsidP="004A62B1">
            <w:pPr>
              <w:wordWrap w:val="0"/>
              <w:jc w:val="right"/>
              <w:rPr>
                <w:rFonts w:ascii="ＭＳ Ｐ明朝" w:eastAsia="ＭＳ Ｐ明朝" w:hAnsi="ＭＳ Ｐ明朝"/>
                <w:color w:val="000000" w:themeColor="text1"/>
                <w:sz w:val="22"/>
                <w:szCs w:val="24"/>
              </w:rPr>
            </w:pPr>
          </w:p>
        </w:tc>
        <w:tc>
          <w:tcPr>
            <w:tcW w:w="2973" w:type="dxa"/>
            <w:gridSpan w:val="2"/>
          </w:tcPr>
          <w:p w14:paraId="6689DA63" w14:textId="77777777" w:rsidR="00F16CC0" w:rsidRPr="00F16CC0" w:rsidRDefault="00F16CC0" w:rsidP="004A62B1">
            <w:pPr>
              <w:rPr>
                <w:rFonts w:ascii="ＭＳ Ｐゴシック" w:eastAsia="ＭＳ Ｐゴシック" w:hAnsi="ＭＳ Ｐゴシック"/>
                <w:sz w:val="22"/>
              </w:rPr>
            </w:pPr>
          </w:p>
        </w:tc>
        <w:tc>
          <w:tcPr>
            <w:tcW w:w="6208" w:type="dxa"/>
            <w:gridSpan w:val="3"/>
          </w:tcPr>
          <w:p w14:paraId="518BE8B2" w14:textId="77777777" w:rsidR="00F16CC0" w:rsidRPr="00F16CC0" w:rsidRDefault="00F16CC0" w:rsidP="004A62B1">
            <w:pPr>
              <w:jc w:val="right"/>
              <w:rPr>
                <w:rFonts w:ascii="ＭＳ Ｐ明朝" w:eastAsia="ＭＳ Ｐ明朝" w:hAnsi="ＭＳ Ｐ明朝"/>
                <w:color w:val="000000" w:themeColor="text1"/>
                <w:sz w:val="22"/>
                <w:szCs w:val="24"/>
              </w:rPr>
            </w:pPr>
            <w:r w:rsidRPr="00F16CC0">
              <w:rPr>
                <w:rFonts w:ascii="ＭＳ Ｐ明朝" w:eastAsia="ＭＳ Ｐ明朝" w:hAnsi="ＭＳ Ｐ明朝" w:hint="eastAsia"/>
                <w:color w:val="000000" w:themeColor="text1"/>
                <w:sz w:val="22"/>
                <w:szCs w:val="24"/>
              </w:rPr>
              <w:t>【総務部】</w:t>
            </w:r>
          </w:p>
        </w:tc>
      </w:tr>
      <w:tr w:rsidR="00F16CC0" w:rsidRPr="001D688B" w14:paraId="00BAD3C8" w14:textId="77777777" w:rsidTr="00F16CC0">
        <w:trPr>
          <w:trHeight w:val="118"/>
        </w:trPr>
        <w:tc>
          <w:tcPr>
            <w:tcW w:w="567" w:type="dxa"/>
            <w:gridSpan w:val="2"/>
          </w:tcPr>
          <w:p w14:paraId="425DFB8F" w14:textId="77777777" w:rsidR="00F16CC0" w:rsidRPr="00F16CC0" w:rsidRDefault="00F16CC0" w:rsidP="004A62B1">
            <w:pPr>
              <w:ind w:right="1320"/>
              <w:rPr>
                <w:rFonts w:asciiTheme="minorEastAsia" w:hAnsiTheme="minorEastAsia"/>
                <w:color w:val="000000" w:themeColor="text1"/>
                <w:sz w:val="22"/>
                <w:szCs w:val="24"/>
              </w:rPr>
            </w:pPr>
          </w:p>
        </w:tc>
        <w:tc>
          <w:tcPr>
            <w:tcW w:w="8256" w:type="dxa"/>
            <w:gridSpan w:val="3"/>
            <w:hideMark/>
          </w:tcPr>
          <w:p w14:paraId="71EDF52E" w14:textId="77777777" w:rsidR="00F16CC0" w:rsidRDefault="00F16CC0" w:rsidP="004A62B1">
            <w:pPr>
              <w:ind w:right="-27" w:firstLineChars="100" w:firstLine="200"/>
              <w:rPr>
                <w:rFonts w:asciiTheme="minorEastAsia" w:hAnsiTheme="minorEastAsia"/>
                <w:color w:val="000000" w:themeColor="text1"/>
                <w:sz w:val="20"/>
                <w:szCs w:val="24"/>
              </w:rPr>
            </w:pPr>
            <w:r w:rsidRPr="00F16CC0">
              <w:rPr>
                <w:rFonts w:asciiTheme="minorEastAsia" w:hAnsiTheme="minorEastAsia" w:hint="eastAsia"/>
                <w:color w:val="000000" w:themeColor="text1"/>
                <w:sz w:val="20"/>
                <w:szCs w:val="24"/>
              </w:rPr>
              <w:t>全庁的なＤＸ推進体制構築のため、専門人材向けの研修のほか、一般職員向けに</w:t>
            </w:r>
          </w:p>
          <w:p w14:paraId="2A88675B" w14:textId="6F88E60A" w:rsidR="00F16CC0" w:rsidRPr="00F16CC0" w:rsidRDefault="00F16CC0" w:rsidP="00F16CC0">
            <w:pPr>
              <w:ind w:right="-27"/>
              <w:rPr>
                <w:rFonts w:asciiTheme="minorEastAsia" w:hAnsiTheme="minorEastAsia"/>
                <w:color w:val="000000" w:themeColor="text1"/>
                <w:sz w:val="20"/>
                <w:szCs w:val="24"/>
              </w:rPr>
            </w:pPr>
            <w:r w:rsidRPr="00F16CC0">
              <w:rPr>
                <w:rFonts w:asciiTheme="minorEastAsia" w:hAnsiTheme="minorEastAsia" w:hint="eastAsia"/>
                <w:color w:val="000000" w:themeColor="text1"/>
                <w:sz w:val="20"/>
                <w:szCs w:val="24"/>
              </w:rPr>
              <w:t>ｅラーニング等による研修を実施。</w:t>
            </w:r>
          </w:p>
          <w:p w14:paraId="4DF1CFB2" w14:textId="77777777" w:rsidR="00F16CC0" w:rsidRPr="005C4281" w:rsidRDefault="00F16CC0" w:rsidP="004A62B1">
            <w:pPr>
              <w:ind w:right="-27" w:firstLineChars="100" w:firstLine="200"/>
              <w:rPr>
                <w:rFonts w:asciiTheme="minorEastAsia" w:hAnsiTheme="minorEastAsia"/>
                <w:color w:val="000000" w:themeColor="text1"/>
                <w:sz w:val="20"/>
                <w:szCs w:val="24"/>
              </w:rPr>
            </w:pPr>
            <w:r w:rsidRPr="00F16CC0">
              <w:rPr>
                <w:rFonts w:asciiTheme="minorEastAsia" w:hAnsiTheme="minorEastAsia" w:hint="eastAsia"/>
                <w:color w:val="000000" w:themeColor="text1"/>
                <w:sz w:val="20"/>
                <w:szCs w:val="24"/>
              </w:rPr>
              <w:t xml:space="preserve">＜債務負担行為：令和4～5年度　</w:t>
            </w:r>
            <w:r w:rsidRPr="00F16CC0">
              <w:rPr>
                <w:rFonts w:asciiTheme="minorEastAsia" w:hAnsiTheme="minorEastAsia"/>
                <w:color w:val="000000" w:themeColor="text1"/>
                <w:sz w:val="20"/>
                <w:szCs w:val="24"/>
              </w:rPr>
              <w:t>21,120</w:t>
            </w:r>
            <w:r w:rsidRPr="00F16CC0">
              <w:rPr>
                <w:rFonts w:asciiTheme="minorEastAsia" w:hAnsiTheme="minorEastAsia" w:hint="eastAsia"/>
                <w:color w:val="000000" w:themeColor="text1"/>
                <w:sz w:val="20"/>
                <w:szCs w:val="24"/>
              </w:rPr>
              <w:t>千円＞</w:t>
            </w:r>
          </w:p>
        </w:tc>
        <w:tc>
          <w:tcPr>
            <w:tcW w:w="816" w:type="dxa"/>
          </w:tcPr>
          <w:p w14:paraId="50B9BE00" w14:textId="77777777" w:rsidR="00F16CC0" w:rsidRPr="005C4281" w:rsidRDefault="00F16CC0" w:rsidP="004A62B1">
            <w:pPr>
              <w:ind w:right="1320"/>
              <w:rPr>
                <w:rFonts w:asciiTheme="minorEastAsia" w:hAnsiTheme="minorEastAsia"/>
                <w:color w:val="000000" w:themeColor="text1"/>
                <w:sz w:val="18"/>
                <w:szCs w:val="24"/>
              </w:rPr>
            </w:pPr>
          </w:p>
        </w:tc>
      </w:tr>
    </w:tbl>
    <w:p w14:paraId="73074F36" w14:textId="77777777" w:rsidR="003B637C" w:rsidRDefault="003B637C" w:rsidP="00462A8A">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09"/>
        <w:gridCol w:w="821"/>
      </w:tblGrid>
      <w:tr w:rsidR="00462A8A" w:rsidRPr="003B4B39" w14:paraId="0B681117" w14:textId="77777777" w:rsidTr="004A62B1">
        <w:tc>
          <w:tcPr>
            <w:tcW w:w="458" w:type="dxa"/>
            <w:hideMark/>
          </w:tcPr>
          <w:p w14:paraId="3A3B3B4A"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7651" w:type="dxa"/>
            <w:gridSpan w:val="3"/>
            <w:hideMark/>
          </w:tcPr>
          <w:p w14:paraId="0D5E674B" w14:textId="2C2C0A62" w:rsidR="00462A8A" w:rsidRPr="005C4281" w:rsidRDefault="00462A8A" w:rsidP="00560EA4">
            <w:pPr>
              <w:rPr>
                <w:rFonts w:ascii="ＭＳ Ｐゴシック" w:eastAsia="ＭＳ Ｐゴシック" w:hAnsi="ＭＳ Ｐゴシック"/>
                <w:color w:val="000000" w:themeColor="text1"/>
                <w:sz w:val="24"/>
                <w:szCs w:val="24"/>
              </w:rPr>
            </w:pPr>
            <w:r w:rsidRPr="00812B67">
              <w:rPr>
                <w:rFonts w:ascii="ＭＳ Ｐゴシック" w:eastAsia="ＭＳ Ｐゴシック" w:hAnsi="ＭＳ Ｐゴシック" w:hint="eastAsia"/>
                <w:sz w:val="24"/>
                <w:szCs w:val="24"/>
              </w:rPr>
              <w:t>府立施設</w:t>
            </w:r>
            <w:r>
              <w:rPr>
                <w:rFonts w:ascii="ＭＳ Ｐゴシック" w:eastAsia="ＭＳ Ｐゴシック" w:hAnsi="ＭＳ Ｐゴシック" w:hint="eastAsia"/>
                <w:sz w:val="24"/>
                <w:szCs w:val="24"/>
              </w:rPr>
              <w:t>における</w:t>
            </w:r>
            <w:r w:rsidRPr="00812B67">
              <w:rPr>
                <w:rFonts w:ascii="ＭＳ Ｐゴシック" w:eastAsia="ＭＳ Ｐゴシック" w:hAnsi="ＭＳ Ｐゴシック" w:hint="eastAsia"/>
                <w:sz w:val="24"/>
                <w:szCs w:val="24"/>
              </w:rPr>
              <w:t>電気料金等の</w:t>
            </w:r>
            <w:r>
              <w:rPr>
                <w:rFonts w:ascii="ＭＳ Ｐゴシック" w:eastAsia="ＭＳ Ｐゴシック" w:hAnsi="ＭＳ Ｐゴシック" w:hint="eastAsia"/>
                <w:sz w:val="24"/>
                <w:szCs w:val="24"/>
              </w:rPr>
              <w:t>上昇に伴う</w:t>
            </w:r>
            <w:r w:rsidRPr="00812B67">
              <w:rPr>
                <w:rFonts w:ascii="ＭＳ Ｐゴシック" w:eastAsia="ＭＳ Ｐゴシック" w:hAnsi="ＭＳ Ｐゴシック" w:hint="eastAsia"/>
                <w:sz w:val="24"/>
                <w:szCs w:val="24"/>
              </w:rPr>
              <w:t>対応</w:t>
            </w:r>
          </w:p>
        </w:tc>
        <w:tc>
          <w:tcPr>
            <w:tcW w:w="1530" w:type="dxa"/>
            <w:gridSpan w:val="2"/>
            <w:hideMark/>
          </w:tcPr>
          <w:p w14:paraId="79AD60D0"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sidRPr="0095512F">
              <w:rPr>
                <w:rFonts w:ascii="ＭＳ Ｐ明朝" w:eastAsia="ＭＳ Ｐ明朝" w:hAnsi="ＭＳ Ｐ明朝"/>
                <w:color w:val="000000" w:themeColor="text1"/>
                <w:sz w:val="24"/>
                <w:szCs w:val="24"/>
              </w:rPr>
              <w:t>1,596,153</w:t>
            </w:r>
            <w:r>
              <w:rPr>
                <w:rFonts w:ascii="ＭＳ Ｐ明朝" w:eastAsia="ＭＳ Ｐ明朝" w:hAnsi="ＭＳ Ｐ明朝" w:hint="eastAsia"/>
                <w:color w:val="000000" w:themeColor="text1"/>
                <w:sz w:val="16"/>
                <w:szCs w:val="16"/>
              </w:rPr>
              <w:t xml:space="preserve">　</w:t>
            </w:r>
          </w:p>
        </w:tc>
      </w:tr>
      <w:tr w:rsidR="00462A8A" w:rsidRPr="003B4B39" w14:paraId="64B62151" w14:textId="77777777" w:rsidTr="004A62B1">
        <w:tc>
          <w:tcPr>
            <w:tcW w:w="458" w:type="dxa"/>
          </w:tcPr>
          <w:p w14:paraId="326446D8"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4BFE9BBE"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01A9A89C"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【財務部、公安委員会、教育庁</w:t>
            </w:r>
            <w:r w:rsidRPr="005C4281">
              <w:rPr>
                <w:rFonts w:ascii="ＭＳ Ｐ明朝" w:eastAsia="ＭＳ Ｐ明朝" w:hAnsi="ＭＳ Ｐ明朝" w:hint="eastAsia"/>
                <w:color w:val="000000" w:themeColor="text1"/>
                <w:sz w:val="22"/>
                <w:szCs w:val="24"/>
              </w:rPr>
              <w:t>】</w:t>
            </w:r>
          </w:p>
        </w:tc>
      </w:tr>
      <w:tr w:rsidR="00462A8A" w:rsidRPr="001D688B" w14:paraId="1A9FE3D4" w14:textId="77777777" w:rsidTr="004A62B1">
        <w:trPr>
          <w:trHeight w:val="118"/>
        </w:trPr>
        <w:tc>
          <w:tcPr>
            <w:tcW w:w="567" w:type="dxa"/>
            <w:gridSpan w:val="2"/>
          </w:tcPr>
          <w:p w14:paraId="3A29068E" w14:textId="77777777" w:rsidR="00462A8A" w:rsidRPr="005C4281" w:rsidRDefault="00462A8A" w:rsidP="004A62B1">
            <w:pPr>
              <w:ind w:right="1320"/>
              <w:rPr>
                <w:rFonts w:asciiTheme="minorEastAsia" w:hAnsiTheme="minorEastAsia"/>
                <w:color w:val="000000" w:themeColor="text1"/>
                <w:sz w:val="22"/>
                <w:szCs w:val="24"/>
              </w:rPr>
            </w:pPr>
          </w:p>
        </w:tc>
        <w:tc>
          <w:tcPr>
            <w:tcW w:w="8251" w:type="dxa"/>
            <w:gridSpan w:val="3"/>
            <w:hideMark/>
          </w:tcPr>
          <w:p w14:paraId="52ED4AA1" w14:textId="77777777" w:rsidR="00462A8A" w:rsidRDefault="00462A8A" w:rsidP="004A62B1">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原油価格高騰の影響による電気料金、ガス料金の上昇に伴い、府立施設の維持管理等に必要な経費を増額。</w:t>
            </w:r>
          </w:p>
          <w:p w14:paraId="7454E28B" w14:textId="77777777" w:rsidR="00462A8A" w:rsidRPr="005C4281" w:rsidRDefault="00462A8A" w:rsidP="004A62B1">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対象施設：府立学校、警察署等、府税事務所等</w:t>
            </w:r>
          </w:p>
        </w:tc>
        <w:tc>
          <w:tcPr>
            <w:tcW w:w="821" w:type="dxa"/>
          </w:tcPr>
          <w:p w14:paraId="7783E973" w14:textId="77777777" w:rsidR="00462A8A" w:rsidRPr="005C4281" w:rsidRDefault="00462A8A" w:rsidP="004A62B1">
            <w:pPr>
              <w:ind w:right="1320"/>
              <w:rPr>
                <w:rFonts w:asciiTheme="minorEastAsia" w:hAnsiTheme="minorEastAsia"/>
                <w:color w:val="000000" w:themeColor="text1"/>
                <w:sz w:val="18"/>
                <w:szCs w:val="24"/>
              </w:rPr>
            </w:pPr>
          </w:p>
        </w:tc>
      </w:tr>
    </w:tbl>
    <w:p w14:paraId="02F40A05" w14:textId="39280E99" w:rsidR="00462A8A" w:rsidRDefault="00462A8A" w:rsidP="00462A8A">
      <w:pPr>
        <w:ind w:rightChars="-68" w:right="-143"/>
        <w:rPr>
          <w:rFonts w:ascii="ＭＳ ゴシック" w:eastAsia="ＭＳ ゴシック" w:hAnsi="ＭＳ ゴシック" w:cs="Meiryo UI"/>
          <w:b/>
          <w:color w:val="000000" w:themeColor="text1"/>
        </w:rPr>
      </w:pPr>
    </w:p>
    <w:p w14:paraId="50C4C49E" w14:textId="32362024" w:rsidR="00C30FBC" w:rsidRDefault="00C30FBC" w:rsidP="00462A8A">
      <w:pPr>
        <w:ind w:rightChars="-68" w:right="-143"/>
        <w:rPr>
          <w:rFonts w:ascii="ＭＳ ゴシック" w:eastAsia="ＭＳ ゴシック" w:hAnsi="ＭＳ ゴシック" w:cs="Meiryo UI"/>
          <w:b/>
          <w:color w:val="000000" w:themeColor="text1"/>
        </w:rPr>
      </w:pPr>
    </w:p>
    <w:p w14:paraId="617BD27A" w14:textId="77777777" w:rsidR="00C30FBC" w:rsidRDefault="00C30FBC" w:rsidP="00462A8A">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5"/>
        <w:gridCol w:w="816"/>
      </w:tblGrid>
      <w:tr w:rsidR="00462A8A" w:rsidRPr="003B4B39" w14:paraId="5B72CF7C" w14:textId="77777777" w:rsidTr="004A62B1">
        <w:tc>
          <w:tcPr>
            <w:tcW w:w="458" w:type="dxa"/>
            <w:hideMark/>
          </w:tcPr>
          <w:p w14:paraId="673118A9"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lastRenderedPageBreak/>
              <w:t>〇</w:t>
            </w:r>
          </w:p>
        </w:tc>
        <w:tc>
          <w:tcPr>
            <w:tcW w:w="5950" w:type="dxa"/>
            <w:gridSpan w:val="3"/>
            <w:hideMark/>
          </w:tcPr>
          <w:p w14:paraId="618C0A19" w14:textId="4A4324D1" w:rsidR="00462A8A" w:rsidRPr="005C4281" w:rsidRDefault="00462A8A" w:rsidP="00560EA4">
            <w:pPr>
              <w:rPr>
                <w:rFonts w:ascii="ＭＳ Ｐゴシック" w:eastAsia="ＭＳ Ｐゴシック" w:hAnsi="ＭＳ Ｐゴシック"/>
                <w:color w:val="000000" w:themeColor="text1"/>
                <w:sz w:val="24"/>
                <w:szCs w:val="24"/>
              </w:rPr>
            </w:pPr>
            <w:r w:rsidRPr="00386029">
              <w:rPr>
                <w:rFonts w:ascii="ＭＳ Ｐゴシック" w:eastAsia="ＭＳ Ｐゴシック" w:hAnsi="ＭＳ Ｐゴシック" w:hint="eastAsia"/>
                <w:sz w:val="24"/>
                <w:szCs w:val="24"/>
              </w:rPr>
              <w:t>国際会議場</w:t>
            </w:r>
            <w:r>
              <w:rPr>
                <w:rFonts w:ascii="ＭＳ Ｐゴシック" w:eastAsia="ＭＳ Ｐゴシック" w:hAnsi="ＭＳ Ｐゴシック" w:hint="eastAsia"/>
                <w:sz w:val="24"/>
                <w:szCs w:val="24"/>
              </w:rPr>
              <w:t>の改修</w:t>
            </w:r>
          </w:p>
        </w:tc>
        <w:tc>
          <w:tcPr>
            <w:tcW w:w="3231" w:type="dxa"/>
            <w:gridSpan w:val="2"/>
            <w:hideMark/>
          </w:tcPr>
          <w:p w14:paraId="546C57D8"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462A8A" w:rsidRPr="003B4B39" w14:paraId="236CB361" w14:textId="77777777" w:rsidTr="004A62B1">
        <w:tc>
          <w:tcPr>
            <w:tcW w:w="458" w:type="dxa"/>
          </w:tcPr>
          <w:p w14:paraId="5E8EB5F7" w14:textId="77777777" w:rsidR="00462A8A" w:rsidRPr="005C4281" w:rsidRDefault="00462A8A" w:rsidP="004A62B1">
            <w:pPr>
              <w:jc w:val="center"/>
              <w:rPr>
                <w:rFonts w:ascii="ＭＳ Ｐゴシック" w:eastAsia="ＭＳ Ｐゴシック" w:hAnsi="ＭＳ Ｐゴシック"/>
                <w:color w:val="000000" w:themeColor="text1"/>
                <w:sz w:val="24"/>
                <w:szCs w:val="24"/>
              </w:rPr>
            </w:pPr>
          </w:p>
        </w:tc>
        <w:tc>
          <w:tcPr>
            <w:tcW w:w="5950" w:type="dxa"/>
            <w:gridSpan w:val="3"/>
          </w:tcPr>
          <w:p w14:paraId="23E7B07B" w14:textId="77777777" w:rsidR="00462A8A" w:rsidRPr="00386029" w:rsidRDefault="00462A8A" w:rsidP="004A62B1">
            <w:pPr>
              <w:rPr>
                <w:rFonts w:ascii="ＭＳ Ｐゴシック" w:eastAsia="ＭＳ Ｐゴシック" w:hAnsi="ＭＳ Ｐゴシック"/>
                <w:sz w:val="24"/>
                <w:szCs w:val="24"/>
              </w:rPr>
            </w:pPr>
          </w:p>
        </w:tc>
        <w:tc>
          <w:tcPr>
            <w:tcW w:w="3231" w:type="dxa"/>
            <w:gridSpan w:val="2"/>
          </w:tcPr>
          <w:p w14:paraId="0A6A19CE" w14:textId="77777777" w:rsidR="00462A8A" w:rsidRDefault="00462A8A" w:rsidP="004A62B1">
            <w:pPr>
              <w:ind w:rightChars="13" w:right="27"/>
              <w:jc w:val="right"/>
              <w:rPr>
                <w:rFonts w:ascii="ＭＳ Ｐ明朝" w:eastAsia="ＭＳ Ｐ明朝" w:hAnsi="ＭＳ Ｐ明朝"/>
                <w:color w:val="000000" w:themeColor="text1"/>
                <w:sz w:val="24"/>
                <w:szCs w:val="24"/>
              </w:rPr>
            </w:pPr>
            <w:r w:rsidRPr="00596A13">
              <w:rPr>
                <w:rFonts w:ascii="ＭＳ Ｐ明朝" w:eastAsia="ＭＳ Ｐ明朝" w:hAnsi="ＭＳ Ｐ明朝" w:hint="eastAsia"/>
                <w:color w:val="000000" w:themeColor="text1"/>
                <w:sz w:val="22"/>
                <w:szCs w:val="24"/>
              </w:rPr>
              <w:t xml:space="preserve">〔債務負担行為　</w:t>
            </w:r>
            <w:r>
              <w:rPr>
                <w:rFonts w:ascii="ＭＳ Ｐ明朝" w:eastAsia="ＭＳ Ｐ明朝" w:hAnsi="ＭＳ Ｐ明朝" w:hint="eastAsia"/>
                <w:color w:val="000000" w:themeColor="text1"/>
                <w:sz w:val="22"/>
                <w:szCs w:val="24"/>
              </w:rPr>
              <w:t>924,000</w:t>
            </w:r>
            <w:r w:rsidRPr="00596A13">
              <w:rPr>
                <w:rFonts w:ascii="ＭＳ Ｐ明朝" w:eastAsia="ＭＳ Ｐ明朝" w:hAnsi="ＭＳ Ｐ明朝" w:hint="eastAsia"/>
                <w:color w:val="000000" w:themeColor="text1"/>
                <w:sz w:val="22"/>
                <w:szCs w:val="24"/>
              </w:rPr>
              <w:t>千円〕</w:t>
            </w:r>
          </w:p>
        </w:tc>
      </w:tr>
      <w:tr w:rsidR="00462A8A" w:rsidRPr="003B4B39" w14:paraId="0081896C" w14:textId="77777777" w:rsidTr="004A62B1">
        <w:tc>
          <w:tcPr>
            <w:tcW w:w="458" w:type="dxa"/>
          </w:tcPr>
          <w:p w14:paraId="1C2A44EA"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1CA29316"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23F170CF"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462A8A" w:rsidRPr="001D688B" w14:paraId="1F86FCC9" w14:textId="77777777" w:rsidTr="003B637C">
        <w:trPr>
          <w:trHeight w:val="118"/>
        </w:trPr>
        <w:tc>
          <w:tcPr>
            <w:tcW w:w="567" w:type="dxa"/>
            <w:gridSpan w:val="2"/>
          </w:tcPr>
          <w:p w14:paraId="0481AE02" w14:textId="77777777" w:rsidR="00462A8A" w:rsidRPr="005C4281" w:rsidRDefault="00462A8A" w:rsidP="004A62B1">
            <w:pPr>
              <w:ind w:right="1320"/>
              <w:rPr>
                <w:rFonts w:asciiTheme="minorEastAsia" w:hAnsiTheme="minorEastAsia"/>
                <w:color w:val="000000" w:themeColor="text1"/>
                <w:sz w:val="22"/>
                <w:szCs w:val="24"/>
              </w:rPr>
            </w:pPr>
          </w:p>
        </w:tc>
        <w:tc>
          <w:tcPr>
            <w:tcW w:w="8256" w:type="dxa"/>
            <w:gridSpan w:val="3"/>
            <w:hideMark/>
          </w:tcPr>
          <w:p w14:paraId="0DACFBF1" w14:textId="77777777" w:rsidR="003B637C" w:rsidRDefault="00462A8A" w:rsidP="004A62B1">
            <w:pPr>
              <w:ind w:right="-27" w:firstLineChars="100" w:firstLine="200"/>
              <w:rPr>
                <w:rFonts w:asciiTheme="minorEastAsia" w:hAnsiTheme="minorEastAsia"/>
                <w:color w:val="000000" w:themeColor="text1"/>
                <w:kern w:val="0"/>
                <w:sz w:val="20"/>
                <w:szCs w:val="24"/>
              </w:rPr>
            </w:pPr>
            <w:r>
              <w:rPr>
                <w:rFonts w:asciiTheme="minorEastAsia" w:hAnsiTheme="minorEastAsia" w:hint="eastAsia"/>
                <w:color w:val="000000" w:themeColor="text1"/>
                <w:kern w:val="0"/>
                <w:sz w:val="20"/>
                <w:szCs w:val="24"/>
              </w:rPr>
              <w:t>令和5年度に予定している大規模改修工事について、半導体の資材不足に伴う工期の</w:t>
            </w:r>
          </w:p>
          <w:p w14:paraId="7DFD37EC" w14:textId="19FCAE07" w:rsidR="00462A8A" w:rsidRDefault="00462A8A" w:rsidP="003B637C">
            <w:pPr>
              <w:ind w:right="-27"/>
              <w:rPr>
                <w:rFonts w:asciiTheme="minorEastAsia" w:hAnsiTheme="minorEastAsia"/>
                <w:color w:val="000000" w:themeColor="text1"/>
                <w:kern w:val="0"/>
                <w:sz w:val="20"/>
                <w:szCs w:val="24"/>
              </w:rPr>
            </w:pPr>
            <w:r>
              <w:rPr>
                <w:rFonts w:asciiTheme="minorEastAsia" w:hAnsiTheme="minorEastAsia" w:hint="eastAsia"/>
                <w:color w:val="000000" w:themeColor="text1"/>
                <w:kern w:val="0"/>
                <w:sz w:val="20"/>
                <w:szCs w:val="24"/>
              </w:rPr>
              <w:t>遅れを防ぐため、契約の前倒しを実施するための債務負担行為の設定。</w:t>
            </w:r>
          </w:p>
          <w:p w14:paraId="76576315" w14:textId="77777777" w:rsidR="00462A8A" w:rsidRPr="005C4281" w:rsidRDefault="00462A8A" w:rsidP="004A62B1">
            <w:pPr>
              <w:ind w:right="-27" w:firstLineChars="100" w:firstLine="200"/>
              <w:rPr>
                <w:rFonts w:asciiTheme="minorEastAsia" w:hAnsiTheme="minorEastAsia"/>
                <w:color w:val="000000" w:themeColor="text1"/>
                <w:sz w:val="20"/>
                <w:szCs w:val="24"/>
              </w:rPr>
            </w:pPr>
            <w:r w:rsidRPr="00596A13">
              <w:rPr>
                <w:rFonts w:asciiTheme="minorEastAsia" w:hAnsiTheme="minorEastAsia" w:hint="eastAsia"/>
                <w:color w:val="000000" w:themeColor="text1"/>
                <w:sz w:val="20"/>
                <w:szCs w:val="24"/>
              </w:rPr>
              <w:t>＜債務負担行為：令和</w:t>
            </w:r>
            <w:r>
              <w:rPr>
                <w:rFonts w:asciiTheme="minorEastAsia" w:hAnsiTheme="minorEastAsia" w:hint="eastAsia"/>
                <w:color w:val="000000" w:themeColor="text1"/>
                <w:sz w:val="20"/>
                <w:szCs w:val="24"/>
              </w:rPr>
              <w:t>4</w:t>
            </w:r>
            <w:r w:rsidRPr="00596A13">
              <w:rPr>
                <w:rFonts w:asciiTheme="minorEastAsia" w:hAnsiTheme="minorEastAsia" w:hint="eastAsia"/>
                <w:color w:val="000000" w:themeColor="text1"/>
                <w:sz w:val="20"/>
                <w:szCs w:val="24"/>
              </w:rPr>
              <w:t xml:space="preserve">～5年度　</w:t>
            </w:r>
            <w:r>
              <w:rPr>
                <w:rFonts w:asciiTheme="minorEastAsia" w:hAnsiTheme="minorEastAsia" w:hint="eastAsia"/>
                <w:color w:val="000000" w:themeColor="text1"/>
                <w:sz w:val="20"/>
                <w:szCs w:val="24"/>
              </w:rPr>
              <w:t>924,000</w:t>
            </w:r>
            <w:r w:rsidRPr="00596A13">
              <w:rPr>
                <w:rFonts w:asciiTheme="minorEastAsia" w:hAnsiTheme="minorEastAsia" w:hint="eastAsia"/>
                <w:color w:val="000000" w:themeColor="text1"/>
                <w:sz w:val="20"/>
                <w:szCs w:val="24"/>
              </w:rPr>
              <w:t>千円＞</w:t>
            </w:r>
          </w:p>
        </w:tc>
        <w:tc>
          <w:tcPr>
            <w:tcW w:w="816" w:type="dxa"/>
          </w:tcPr>
          <w:p w14:paraId="11811172" w14:textId="77777777" w:rsidR="00462A8A" w:rsidRPr="005C4281" w:rsidRDefault="00462A8A" w:rsidP="004A62B1">
            <w:pPr>
              <w:ind w:right="1320"/>
              <w:rPr>
                <w:rFonts w:asciiTheme="minorEastAsia" w:hAnsiTheme="minorEastAsia"/>
                <w:color w:val="000000" w:themeColor="text1"/>
                <w:sz w:val="18"/>
                <w:szCs w:val="24"/>
              </w:rPr>
            </w:pPr>
          </w:p>
        </w:tc>
      </w:tr>
    </w:tbl>
    <w:p w14:paraId="68913D9D" w14:textId="1DD04F74" w:rsidR="00462A8A" w:rsidRDefault="00462A8A" w:rsidP="00462A8A">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556"/>
        <w:gridCol w:w="675"/>
      </w:tblGrid>
      <w:tr w:rsidR="00462A8A" w:rsidRPr="003B4B39" w14:paraId="405CF78A" w14:textId="77777777" w:rsidTr="004A62B1">
        <w:tc>
          <w:tcPr>
            <w:tcW w:w="458" w:type="dxa"/>
            <w:hideMark/>
          </w:tcPr>
          <w:p w14:paraId="26F593B1" w14:textId="77777777" w:rsidR="00462A8A" w:rsidRPr="005C4281" w:rsidRDefault="00462A8A"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5950" w:type="dxa"/>
            <w:gridSpan w:val="3"/>
            <w:hideMark/>
          </w:tcPr>
          <w:p w14:paraId="362FB71B" w14:textId="1513CF6E" w:rsidR="00462A8A" w:rsidRPr="005C4281" w:rsidRDefault="00462A8A" w:rsidP="00560EA4">
            <w:pPr>
              <w:rPr>
                <w:rFonts w:ascii="ＭＳ Ｐゴシック" w:eastAsia="ＭＳ Ｐゴシック" w:hAnsi="ＭＳ Ｐゴシック"/>
                <w:color w:val="000000" w:themeColor="text1"/>
                <w:sz w:val="24"/>
                <w:szCs w:val="24"/>
              </w:rPr>
            </w:pPr>
            <w:r w:rsidRPr="00997663">
              <w:rPr>
                <w:rFonts w:ascii="ＭＳ Ｐゴシック" w:eastAsia="ＭＳ Ｐゴシック" w:hAnsi="ＭＳ Ｐゴシック" w:hint="eastAsia"/>
                <w:sz w:val="24"/>
                <w:szCs w:val="24"/>
              </w:rPr>
              <w:t>警察施設の改</w:t>
            </w:r>
            <w:r w:rsidRPr="006F7F56">
              <w:rPr>
                <w:rFonts w:ascii="ＭＳ Ｐゴシック" w:eastAsia="ＭＳ Ｐゴシック" w:hAnsi="ＭＳ Ｐゴシック" w:hint="eastAsia"/>
                <w:sz w:val="24"/>
                <w:szCs w:val="24"/>
              </w:rPr>
              <w:t>修</w:t>
            </w:r>
          </w:p>
        </w:tc>
        <w:tc>
          <w:tcPr>
            <w:tcW w:w="3231" w:type="dxa"/>
            <w:gridSpan w:val="2"/>
            <w:hideMark/>
          </w:tcPr>
          <w:p w14:paraId="5F905D6D" w14:textId="77777777" w:rsidR="00462A8A" w:rsidRPr="005C4281" w:rsidRDefault="00462A8A" w:rsidP="004A62B1">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462A8A" w:rsidRPr="003B4B39" w14:paraId="0AA619B6" w14:textId="77777777" w:rsidTr="004A62B1">
        <w:tc>
          <w:tcPr>
            <w:tcW w:w="458" w:type="dxa"/>
          </w:tcPr>
          <w:p w14:paraId="499133E9" w14:textId="77777777" w:rsidR="00462A8A" w:rsidRPr="005C4281" w:rsidRDefault="00462A8A" w:rsidP="004A62B1">
            <w:pPr>
              <w:jc w:val="center"/>
              <w:rPr>
                <w:rFonts w:ascii="ＭＳ Ｐゴシック" w:eastAsia="ＭＳ Ｐゴシック" w:hAnsi="ＭＳ Ｐゴシック"/>
                <w:color w:val="000000" w:themeColor="text1"/>
                <w:sz w:val="24"/>
                <w:szCs w:val="24"/>
              </w:rPr>
            </w:pPr>
          </w:p>
        </w:tc>
        <w:tc>
          <w:tcPr>
            <w:tcW w:w="5950" w:type="dxa"/>
            <w:gridSpan w:val="3"/>
          </w:tcPr>
          <w:p w14:paraId="6281561F" w14:textId="77777777" w:rsidR="00462A8A" w:rsidRPr="00997663" w:rsidRDefault="00462A8A" w:rsidP="004A62B1">
            <w:pPr>
              <w:rPr>
                <w:rFonts w:ascii="ＭＳ Ｐゴシック" w:eastAsia="ＭＳ Ｐゴシック" w:hAnsi="ＭＳ Ｐゴシック"/>
                <w:sz w:val="24"/>
                <w:szCs w:val="24"/>
              </w:rPr>
            </w:pPr>
          </w:p>
        </w:tc>
        <w:tc>
          <w:tcPr>
            <w:tcW w:w="3231" w:type="dxa"/>
            <w:gridSpan w:val="2"/>
          </w:tcPr>
          <w:p w14:paraId="16D1D35B" w14:textId="77777777" w:rsidR="00462A8A" w:rsidRDefault="00462A8A" w:rsidP="004A62B1">
            <w:pPr>
              <w:ind w:rightChars="13" w:right="27"/>
              <w:jc w:val="right"/>
              <w:rPr>
                <w:rFonts w:ascii="ＭＳ Ｐ明朝" w:eastAsia="ＭＳ Ｐ明朝" w:hAnsi="ＭＳ Ｐ明朝"/>
                <w:color w:val="000000" w:themeColor="text1"/>
                <w:sz w:val="24"/>
                <w:szCs w:val="24"/>
              </w:rPr>
            </w:pPr>
            <w:r w:rsidRPr="00596A13">
              <w:rPr>
                <w:rFonts w:ascii="ＭＳ Ｐ明朝" w:eastAsia="ＭＳ Ｐ明朝" w:hAnsi="ＭＳ Ｐ明朝" w:hint="eastAsia"/>
                <w:color w:val="000000" w:themeColor="text1"/>
                <w:sz w:val="22"/>
                <w:szCs w:val="24"/>
              </w:rPr>
              <w:t xml:space="preserve">〔債務負担行為　</w:t>
            </w:r>
            <w:r>
              <w:rPr>
                <w:rFonts w:ascii="ＭＳ Ｐ明朝" w:eastAsia="ＭＳ Ｐ明朝" w:hAnsi="ＭＳ Ｐ明朝" w:hint="eastAsia"/>
                <w:color w:val="000000" w:themeColor="text1"/>
                <w:sz w:val="22"/>
                <w:szCs w:val="24"/>
              </w:rPr>
              <w:t>312,553</w:t>
            </w:r>
            <w:r w:rsidRPr="00596A13">
              <w:rPr>
                <w:rFonts w:ascii="ＭＳ Ｐ明朝" w:eastAsia="ＭＳ Ｐ明朝" w:hAnsi="ＭＳ Ｐ明朝" w:hint="eastAsia"/>
                <w:color w:val="000000" w:themeColor="text1"/>
                <w:sz w:val="22"/>
                <w:szCs w:val="24"/>
              </w:rPr>
              <w:t>千円〕</w:t>
            </w:r>
          </w:p>
        </w:tc>
      </w:tr>
      <w:tr w:rsidR="00462A8A" w:rsidRPr="003B4B39" w14:paraId="24B6BD4A" w14:textId="77777777" w:rsidTr="004A62B1">
        <w:tc>
          <w:tcPr>
            <w:tcW w:w="458" w:type="dxa"/>
          </w:tcPr>
          <w:p w14:paraId="213511D1" w14:textId="77777777" w:rsidR="00462A8A" w:rsidRPr="005C4281" w:rsidRDefault="00462A8A" w:rsidP="004A62B1">
            <w:pPr>
              <w:jc w:val="center"/>
              <w:rPr>
                <w:rFonts w:ascii="ＭＳ Ｐ明朝" w:eastAsia="ＭＳ Ｐ明朝" w:hAnsi="ＭＳ Ｐ明朝"/>
                <w:color w:val="000000" w:themeColor="text1"/>
                <w:sz w:val="22"/>
                <w:szCs w:val="24"/>
              </w:rPr>
            </w:pPr>
          </w:p>
        </w:tc>
        <w:tc>
          <w:tcPr>
            <w:tcW w:w="2973" w:type="dxa"/>
            <w:gridSpan w:val="2"/>
          </w:tcPr>
          <w:p w14:paraId="0BF94955" w14:textId="77777777" w:rsidR="00462A8A" w:rsidRPr="005C4281" w:rsidRDefault="00462A8A" w:rsidP="004A62B1">
            <w:pPr>
              <w:rPr>
                <w:rFonts w:ascii="ＭＳ Ｐゴシック" w:eastAsia="ＭＳ Ｐゴシック" w:hAnsi="ＭＳ Ｐゴシック"/>
                <w:sz w:val="22"/>
              </w:rPr>
            </w:pPr>
          </w:p>
        </w:tc>
        <w:tc>
          <w:tcPr>
            <w:tcW w:w="6208" w:type="dxa"/>
            <w:gridSpan w:val="3"/>
          </w:tcPr>
          <w:p w14:paraId="757F0383" w14:textId="77777777" w:rsidR="00462A8A" w:rsidRPr="005C4281" w:rsidRDefault="00462A8A"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【公安委員会</w:t>
            </w:r>
            <w:r w:rsidRPr="005C4281">
              <w:rPr>
                <w:rFonts w:ascii="ＭＳ Ｐ明朝" w:eastAsia="ＭＳ Ｐ明朝" w:hAnsi="ＭＳ Ｐ明朝" w:hint="eastAsia"/>
                <w:color w:val="000000" w:themeColor="text1"/>
                <w:sz w:val="22"/>
                <w:szCs w:val="24"/>
              </w:rPr>
              <w:t>】</w:t>
            </w:r>
          </w:p>
        </w:tc>
      </w:tr>
      <w:tr w:rsidR="00462A8A" w:rsidRPr="001D688B" w14:paraId="2DCCA2B2" w14:textId="77777777" w:rsidTr="003B637C">
        <w:trPr>
          <w:trHeight w:val="118"/>
        </w:trPr>
        <w:tc>
          <w:tcPr>
            <w:tcW w:w="567" w:type="dxa"/>
            <w:gridSpan w:val="2"/>
          </w:tcPr>
          <w:p w14:paraId="11888DBD" w14:textId="77777777" w:rsidR="00462A8A" w:rsidRPr="005C4281" w:rsidRDefault="00462A8A" w:rsidP="004A62B1">
            <w:pPr>
              <w:ind w:right="1320"/>
              <w:rPr>
                <w:rFonts w:asciiTheme="minorEastAsia" w:hAnsiTheme="minorEastAsia"/>
                <w:color w:val="000000" w:themeColor="text1"/>
                <w:sz w:val="22"/>
                <w:szCs w:val="24"/>
              </w:rPr>
            </w:pPr>
          </w:p>
        </w:tc>
        <w:tc>
          <w:tcPr>
            <w:tcW w:w="8397" w:type="dxa"/>
            <w:gridSpan w:val="3"/>
            <w:hideMark/>
          </w:tcPr>
          <w:p w14:paraId="3EB23492" w14:textId="77777777" w:rsidR="00462A8A" w:rsidRDefault="00462A8A" w:rsidP="004A62B1">
            <w:pPr>
              <w:ind w:right="-27" w:firstLineChars="100" w:firstLine="200"/>
              <w:rPr>
                <w:rFonts w:asciiTheme="minorEastAsia" w:hAnsiTheme="minorEastAsia"/>
                <w:color w:val="000000" w:themeColor="text1"/>
                <w:kern w:val="0"/>
                <w:sz w:val="20"/>
                <w:szCs w:val="24"/>
              </w:rPr>
            </w:pPr>
            <w:r>
              <w:rPr>
                <w:rFonts w:asciiTheme="minorEastAsia" w:hAnsiTheme="minorEastAsia" w:hint="eastAsia"/>
                <w:color w:val="000000" w:themeColor="text1"/>
                <w:kern w:val="0"/>
                <w:sz w:val="20"/>
                <w:szCs w:val="24"/>
              </w:rPr>
              <w:t>空調等の設備改修工事について、半導体不足等の影響による工期延長及び追加工事に伴う事業費の増による債務負担行為の設定。</w:t>
            </w:r>
          </w:p>
          <w:p w14:paraId="5597A59F" w14:textId="77777777" w:rsidR="00462A8A" w:rsidRPr="005C4281" w:rsidRDefault="00462A8A" w:rsidP="004A62B1">
            <w:pPr>
              <w:ind w:right="-27" w:firstLineChars="100" w:firstLine="200"/>
              <w:rPr>
                <w:rFonts w:asciiTheme="minorEastAsia" w:hAnsiTheme="minorEastAsia"/>
                <w:color w:val="000000" w:themeColor="text1"/>
                <w:sz w:val="20"/>
                <w:szCs w:val="24"/>
              </w:rPr>
            </w:pPr>
            <w:r w:rsidRPr="00596A13">
              <w:rPr>
                <w:rFonts w:asciiTheme="minorEastAsia" w:hAnsiTheme="minorEastAsia" w:hint="eastAsia"/>
                <w:color w:val="000000" w:themeColor="text1"/>
                <w:sz w:val="20"/>
                <w:szCs w:val="24"/>
              </w:rPr>
              <w:t>＜債務負担行為：令和</w:t>
            </w:r>
            <w:r>
              <w:rPr>
                <w:rFonts w:asciiTheme="minorEastAsia" w:hAnsiTheme="minorEastAsia" w:hint="eastAsia"/>
                <w:color w:val="000000" w:themeColor="text1"/>
                <w:sz w:val="20"/>
                <w:szCs w:val="24"/>
              </w:rPr>
              <w:t>4</w:t>
            </w:r>
            <w:r w:rsidRPr="00596A13">
              <w:rPr>
                <w:rFonts w:asciiTheme="minorEastAsia" w:hAnsiTheme="minorEastAsia" w:hint="eastAsia"/>
                <w:color w:val="000000" w:themeColor="text1"/>
                <w:sz w:val="20"/>
                <w:szCs w:val="24"/>
              </w:rPr>
              <w:t xml:space="preserve">～5年度　</w:t>
            </w:r>
            <w:r>
              <w:rPr>
                <w:rFonts w:asciiTheme="minorEastAsia" w:hAnsiTheme="minorEastAsia" w:hint="eastAsia"/>
                <w:color w:val="000000" w:themeColor="text1"/>
                <w:sz w:val="20"/>
                <w:szCs w:val="24"/>
              </w:rPr>
              <w:t>312,553</w:t>
            </w:r>
            <w:r w:rsidRPr="00596A13">
              <w:rPr>
                <w:rFonts w:asciiTheme="minorEastAsia" w:hAnsiTheme="minorEastAsia" w:hint="eastAsia"/>
                <w:color w:val="000000" w:themeColor="text1"/>
                <w:sz w:val="20"/>
                <w:szCs w:val="24"/>
              </w:rPr>
              <w:t>千円＞</w:t>
            </w:r>
          </w:p>
        </w:tc>
        <w:tc>
          <w:tcPr>
            <w:tcW w:w="675" w:type="dxa"/>
          </w:tcPr>
          <w:p w14:paraId="35B9A3C6" w14:textId="77777777" w:rsidR="00462A8A" w:rsidRPr="005C4281" w:rsidRDefault="00462A8A" w:rsidP="004A62B1">
            <w:pPr>
              <w:ind w:right="1320"/>
              <w:rPr>
                <w:rFonts w:asciiTheme="minorEastAsia" w:hAnsiTheme="minorEastAsia"/>
                <w:color w:val="000000" w:themeColor="text1"/>
                <w:sz w:val="18"/>
                <w:szCs w:val="24"/>
              </w:rPr>
            </w:pPr>
          </w:p>
        </w:tc>
      </w:tr>
    </w:tbl>
    <w:p w14:paraId="1E8A503F" w14:textId="77777777" w:rsidR="00462A8A" w:rsidRDefault="00462A8A" w:rsidP="00462A8A">
      <w:pPr>
        <w:widowControl/>
        <w:jc w:val="left"/>
        <w:rPr>
          <w:rFonts w:ascii="ＭＳ Ｐゴシック" w:eastAsia="ＭＳ Ｐゴシック" w:hAnsi="ＭＳ Ｐゴシック" w:cs="Meiryo UI"/>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E571C" w:rsidRPr="003B4B39" w14:paraId="3198E0EA" w14:textId="77777777" w:rsidTr="004A62B1">
        <w:tc>
          <w:tcPr>
            <w:tcW w:w="458" w:type="dxa"/>
            <w:hideMark/>
          </w:tcPr>
          <w:p w14:paraId="4F6357D2" w14:textId="77777777" w:rsidR="001E571C" w:rsidRPr="005C4281" w:rsidRDefault="001E571C" w:rsidP="004A62B1">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312CF286" w14:textId="75FE8AB3" w:rsidR="001E571C" w:rsidRPr="005C4281" w:rsidRDefault="001E571C" w:rsidP="00560EA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製造業用地の買</w:t>
            </w:r>
            <w:r w:rsidRPr="00DA31E5">
              <w:rPr>
                <w:rFonts w:ascii="ＭＳ Ｐゴシック" w:eastAsia="ＭＳ Ｐゴシック" w:hAnsi="ＭＳ Ｐゴシック" w:hint="eastAsia"/>
                <w:sz w:val="24"/>
                <w:szCs w:val="24"/>
              </w:rPr>
              <w:t>戻し（港湾整備事業特別会計）</w:t>
            </w:r>
          </w:p>
        </w:tc>
        <w:tc>
          <w:tcPr>
            <w:tcW w:w="2376" w:type="dxa"/>
            <w:gridSpan w:val="2"/>
            <w:hideMark/>
          </w:tcPr>
          <w:p w14:paraId="2460D35A" w14:textId="77777777" w:rsidR="001E571C" w:rsidRPr="005C4281" w:rsidRDefault="001E571C" w:rsidP="004A62B1">
            <w:pPr>
              <w:ind w:rightChars="2" w:right="4"/>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249,220</w:t>
            </w:r>
          </w:p>
        </w:tc>
      </w:tr>
      <w:tr w:rsidR="001E571C" w:rsidRPr="003B4B39" w14:paraId="15DC0B98" w14:textId="77777777" w:rsidTr="004A62B1">
        <w:tc>
          <w:tcPr>
            <w:tcW w:w="458" w:type="dxa"/>
          </w:tcPr>
          <w:p w14:paraId="50F933D8" w14:textId="77777777" w:rsidR="001E571C" w:rsidRPr="005C4281" w:rsidRDefault="001E571C" w:rsidP="004A62B1">
            <w:pPr>
              <w:jc w:val="center"/>
              <w:rPr>
                <w:rFonts w:ascii="ＭＳ Ｐ明朝" w:eastAsia="ＭＳ Ｐ明朝" w:hAnsi="ＭＳ Ｐ明朝"/>
                <w:color w:val="000000" w:themeColor="text1"/>
                <w:sz w:val="22"/>
                <w:szCs w:val="24"/>
              </w:rPr>
            </w:pPr>
          </w:p>
        </w:tc>
        <w:tc>
          <w:tcPr>
            <w:tcW w:w="2973" w:type="dxa"/>
            <w:gridSpan w:val="2"/>
          </w:tcPr>
          <w:p w14:paraId="0346C036" w14:textId="77777777" w:rsidR="001E571C" w:rsidRPr="005C4281" w:rsidRDefault="001E571C" w:rsidP="004A62B1">
            <w:pPr>
              <w:rPr>
                <w:rFonts w:ascii="ＭＳ Ｐゴシック" w:eastAsia="ＭＳ Ｐゴシック" w:hAnsi="ＭＳ Ｐゴシック"/>
                <w:sz w:val="22"/>
              </w:rPr>
            </w:pPr>
          </w:p>
        </w:tc>
        <w:tc>
          <w:tcPr>
            <w:tcW w:w="6208" w:type="dxa"/>
            <w:gridSpan w:val="3"/>
          </w:tcPr>
          <w:p w14:paraId="4C4889D2" w14:textId="77777777" w:rsidR="001E571C" w:rsidRPr="005C4281" w:rsidRDefault="001E571C" w:rsidP="004A62B1">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【大阪港湾局</w:t>
            </w:r>
            <w:r w:rsidRPr="005C4281">
              <w:rPr>
                <w:rFonts w:ascii="ＭＳ Ｐ明朝" w:eastAsia="ＭＳ Ｐ明朝" w:hAnsi="ＭＳ Ｐ明朝" w:hint="eastAsia"/>
                <w:color w:val="000000" w:themeColor="text1"/>
                <w:sz w:val="22"/>
                <w:szCs w:val="24"/>
              </w:rPr>
              <w:t>】</w:t>
            </w:r>
          </w:p>
        </w:tc>
      </w:tr>
      <w:tr w:rsidR="001E571C" w:rsidRPr="001D688B" w14:paraId="0AB41711" w14:textId="77777777" w:rsidTr="004A62B1">
        <w:trPr>
          <w:trHeight w:val="118"/>
        </w:trPr>
        <w:tc>
          <w:tcPr>
            <w:tcW w:w="567" w:type="dxa"/>
            <w:gridSpan w:val="2"/>
          </w:tcPr>
          <w:p w14:paraId="35B58995" w14:textId="77777777" w:rsidR="001E571C" w:rsidRPr="005C4281" w:rsidRDefault="001E571C" w:rsidP="004A62B1">
            <w:pPr>
              <w:ind w:right="1320"/>
              <w:rPr>
                <w:rFonts w:asciiTheme="minorEastAsia" w:hAnsiTheme="minorEastAsia"/>
                <w:color w:val="000000" w:themeColor="text1"/>
                <w:sz w:val="22"/>
                <w:szCs w:val="24"/>
              </w:rPr>
            </w:pPr>
          </w:p>
        </w:tc>
        <w:tc>
          <w:tcPr>
            <w:tcW w:w="8251" w:type="dxa"/>
            <w:gridSpan w:val="3"/>
            <w:hideMark/>
          </w:tcPr>
          <w:p w14:paraId="106BD7EC" w14:textId="77777777" w:rsidR="001E571C" w:rsidRPr="005C4281" w:rsidRDefault="001E571C" w:rsidP="004A62B1">
            <w:pPr>
              <w:ind w:right="-27" w:firstLineChars="100" w:firstLine="200"/>
              <w:rPr>
                <w:rFonts w:asciiTheme="minorEastAsia" w:hAnsiTheme="minorEastAsia"/>
                <w:color w:val="000000" w:themeColor="text1"/>
                <w:sz w:val="20"/>
                <w:szCs w:val="24"/>
              </w:rPr>
            </w:pPr>
            <w:r w:rsidRPr="007E56A7">
              <w:rPr>
                <w:rFonts w:asciiTheme="minorEastAsia" w:hAnsiTheme="minorEastAsia" w:hint="eastAsia"/>
                <w:color w:val="000000" w:themeColor="text1"/>
                <w:sz w:val="20"/>
                <w:szCs w:val="24"/>
              </w:rPr>
              <w:t>平成31年4月に売却した阪南2区製造業用地について、売買契約書に基づき買戻し。</w:t>
            </w:r>
          </w:p>
        </w:tc>
        <w:tc>
          <w:tcPr>
            <w:tcW w:w="821" w:type="dxa"/>
          </w:tcPr>
          <w:p w14:paraId="14473475" w14:textId="77777777" w:rsidR="001E571C" w:rsidRPr="005C4281" w:rsidRDefault="001E571C" w:rsidP="004A62B1">
            <w:pPr>
              <w:ind w:right="1320"/>
              <w:rPr>
                <w:rFonts w:asciiTheme="minorEastAsia" w:hAnsiTheme="minorEastAsia"/>
                <w:color w:val="000000" w:themeColor="text1"/>
                <w:sz w:val="18"/>
                <w:szCs w:val="24"/>
              </w:rPr>
            </w:pPr>
          </w:p>
        </w:tc>
      </w:tr>
    </w:tbl>
    <w:p w14:paraId="3B354299" w14:textId="4188EB3B" w:rsidR="00462A8A" w:rsidRPr="001E571C" w:rsidRDefault="00462A8A" w:rsidP="00462A8A">
      <w:pPr>
        <w:widowControl/>
        <w:jc w:val="left"/>
        <w:rPr>
          <w:rFonts w:ascii="ＭＳ Ｐゴシック" w:eastAsia="ＭＳ Ｐゴシック" w:hAnsi="ＭＳ Ｐゴシック" w:cs="Meiryo UI"/>
        </w:rPr>
      </w:pPr>
    </w:p>
    <w:p w14:paraId="3CB50EED" w14:textId="7D714585" w:rsidR="00E10BDB" w:rsidRDefault="00E10BDB" w:rsidP="00462A8A">
      <w:pPr>
        <w:widowControl/>
        <w:jc w:val="left"/>
        <w:rPr>
          <w:rFonts w:ascii="ＭＳ Ｐゴシック" w:eastAsia="ＭＳ Ｐゴシック" w:hAnsi="ＭＳ Ｐゴシック" w:cs="Meiryo UI"/>
        </w:rPr>
      </w:pPr>
    </w:p>
    <w:p w14:paraId="7D85019D" w14:textId="72A7F340" w:rsidR="00E10BDB" w:rsidRDefault="00E10BDB" w:rsidP="00462A8A">
      <w:pPr>
        <w:widowControl/>
        <w:jc w:val="left"/>
        <w:rPr>
          <w:rFonts w:ascii="ＭＳ Ｐゴシック" w:eastAsia="ＭＳ Ｐゴシック" w:hAnsi="ＭＳ Ｐゴシック" w:cs="Meiryo UI"/>
        </w:rPr>
      </w:pPr>
    </w:p>
    <w:p w14:paraId="302BDEFA" w14:textId="3BCDF41B" w:rsidR="00E10BDB" w:rsidRDefault="00E10BDB" w:rsidP="00462A8A">
      <w:pPr>
        <w:widowControl/>
        <w:jc w:val="left"/>
        <w:rPr>
          <w:rFonts w:ascii="ＭＳ Ｐゴシック" w:eastAsia="ＭＳ Ｐゴシック" w:hAnsi="ＭＳ Ｐゴシック" w:cs="Meiryo UI"/>
        </w:rPr>
      </w:pPr>
    </w:p>
    <w:p w14:paraId="671A7963" w14:textId="739356B5" w:rsidR="00E10BDB" w:rsidRDefault="00E10BDB" w:rsidP="00462A8A">
      <w:pPr>
        <w:widowControl/>
        <w:jc w:val="left"/>
        <w:rPr>
          <w:rFonts w:ascii="ＭＳ Ｐゴシック" w:eastAsia="ＭＳ Ｐゴシック" w:hAnsi="ＭＳ Ｐゴシック" w:cs="Meiryo UI"/>
        </w:rPr>
      </w:pPr>
    </w:p>
    <w:p w14:paraId="76724706" w14:textId="7D381506" w:rsidR="00E10BDB" w:rsidRDefault="00E10BDB" w:rsidP="00462A8A">
      <w:pPr>
        <w:widowControl/>
        <w:jc w:val="left"/>
        <w:rPr>
          <w:rFonts w:ascii="ＭＳ Ｐゴシック" w:eastAsia="ＭＳ Ｐゴシック" w:hAnsi="ＭＳ Ｐゴシック" w:cs="Meiryo UI"/>
        </w:rPr>
      </w:pPr>
    </w:p>
    <w:p w14:paraId="6B8B709A" w14:textId="171A76C8" w:rsidR="00E10BDB" w:rsidRDefault="00E10BDB" w:rsidP="00462A8A">
      <w:pPr>
        <w:widowControl/>
        <w:jc w:val="left"/>
        <w:rPr>
          <w:rFonts w:ascii="ＭＳ Ｐゴシック" w:eastAsia="ＭＳ Ｐゴシック" w:hAnsi="ＭＳ Ｐゴシック" w:cs="Meiryo UI"/>
        </w:rPr>
      </w:pPr>
    </w:p>
    <w:p w14:paraId="6D4BA388" w14:textId="3C4CCD37" w:rsidR="00E10BDB" w:rsidRDefault="00E10BDB" w:rsidP="00462A8A">
      <w:pPr>
        <w:widowControl/>
        <w:jc w:val="left"/>
        <w:rPr>
          <w:rFonts w:ascii="ＭＳ Ｐゴシック" w:eastAsia="ＭＳ Ｐゴシック" w:hAnsi="ＭＳ Ｐゴシック" w:cs="Meiryo UI"/>
        </w:rPr>
      </w:pPr>
    </w:p>
    <w:p w14:paraId="696982F5" w14:textId="0D0E3A76" w:rsidR="00E10BDB" w:rsidRDefault="00E10BDB" w:rsidP="00462A8A">
      <w:pPr>
        <w:widowControl/>
        <w:jc w:val="left"/>
        <w:rPr>
          <w:rFonts w:ascii="ＭＳ Ｐゴシック" w:eastAsia="ＭＳ Ｐゴシック" w:hAnsi="ＭＳ Ｐゴシック" w:cs="Meiryo UI"/>
        </w:rPr>
      </w:pPr>
    </w:p>
    <w:p w14:paraId="75E57204" w14:textId="5E169FBE" w:rsidR="00E10BDB" w:rsidRDefault="00E10BDB" w:rsidP="00462A8A">
      <w:pPr>
        <w:widowControl/>
        <w:jc w:val="left"/>
        <w:rPr>
          <w:rFonts w:ascii="ＭＳ Ｐゴシック" w:eastAsia="ＭＳ Ｐゴシック" w:hAnsi="ＭＳ Ｐゴシック" w:cs="Meiryo UI"/>
        </w:rPr>
      </w:pPr>
    </w:p>
    <w:p w14:paraId="24FB2081" w14:textId="4EA590C1" w:rsidR="00E10BDB" w:rsidRDefault="00E10BDB" w:rsidP="00462A8A">
      <w:pPr>
        <w:widowControl/>
        <w:jc w:val="left"/>
        <w:rPr>
          <w:rFonts w:ascii="ＭＳ Ｐゴシック" w:eastAsia="ＭＳ Ｐゴシック" w:hAnsi="ＭＳ Ｐゴシック" w:cs="Meiryo UI"/>
        </w:rPr>
      </w:pPr>
    </w:p>
    <w:p w14:paraId="40AF1773" w14:textId="3496F269" w:rsidR="00E10BDB" w:rsidRDefault="00E10BDB" w:rsidP="00462A8A">
      <w:pPr>
        <w:widowControl/>
        <w:jc w:val="left"/>
        <w:rPr>
          <w:rFonts w:ascii="ＭＳ Ｐゴシック" w:eastAsia="ＭＳ Ｐゴシック" w:hAnsi="ＭＳ Ｐゴシック" w:cs="Meiryo UI"/>
        </w:rPr>
      </w:pPr>
    </w:p>
    <w:p w14:paraId="1DDE6BFB" w14:textId="055223A0" w:rsidR="00E10BDB" w:rsidRDefault="00E10BDB" w:rsidP="00462A8A">
      <w:pPr>
        <w:widowControl/>
        <w:jc w:val="left"/>
        <w:rPr>
          <w:rFonts w:ascii="ＭＳ Ｐゴシック" w:eastAsia="ＭＳ Ｐゴシック" w:hAnsi="ＭＳ Ｐゴシック" w:cs="Meiryo UI"/>
        </w:rPr>
      </w:pPr>
    </w:p>
    <w:p w14:paraId="3B2D70AA" w14:textId="0037C9D8" w:rsidR="00E10BDB" w:rsidRDefault="00E10BDB" w:rsidP="00462A8A">
      <w:pPr>
        <w:widowControl/>
        <w:jc w:val="left"/>
        <w:rPr>
          <w:rFonts w:ascii="ＭＳ Ｐゴシック" w:eastAsia="ＭＳ Ｐゴシック" w:hAnsi="ＭＳ Ｐゴシック" w:cs="Meiryo UI"/>
        </w:rPr>
      </w:pPr>
    </w:p>
    <w:p w14:paraId="7747191D" w14:textId="5AAC33BE" w:rsidR="00E10BDB" w:rsidRDefault="00E10BDB" w:rsidP="00462A8A">
      <w:pPr>
        <w:widowControl/>
        <w:jc w:val="left"/>
        <w:rPr>
          <w:rFonts w:ascii="ＭＳ Ｐゴシック" w:eastAsia="ＭＳ Ｐゴシック" w:hAnsi="ＭＳ Ｐゴシック" w:cs="Meiryo UI"/>
        </w:rPr>
      </w:pPr>
    </w:p>
    <w:p w14:paraId="1B49E8C7" w14:textId="6631F5C7" w:rsidR="00E10BDB" w:rsidRDefault="00E10BDB" w:rsidP="00462A8A">
      <w:pPr>
        <w:widowControl/>
        <w:jc w:val="left"/>
        <w:rPr>
          <w:rFonts w:ascii="ＭＳ Ｐゴシック" w:eastAsia="ＭＳ Ｐゴシック" w:hAnsi="ＭＳ Ｐゴシック" w:cs="Meiryo UI"/>
        </w:rPr>
      </w:pPr>
    </w:p>
    <w:p w14:paraId="25AECF9A" w14:textId="395E5113" w:rsidR="00E10BDB" w:rsidRDefault="00E10BDB" w:rsidP="00462A8A">
      <w:pPr>
        <w:widowControl/>
        <w:jc w:val="left"/>
        <w:rPr>
          <w:rFonts w:ascii="ＭＳ Ｐゴシック" w:eastAsia="ＭＳ Ｐゴシック" w:hAnsi="ＭＳ Ｐゴシック" w:cs="Meiryo UI"/>
        </w:rPr>
      </w:pPr>
    </w:p>
    <w:p w14:paraId="72591805" w14:textId="4AE48EA2" w:rsidR="00C30FBC" w:rsidRDefault="00C30FBC" w:rsidP="00462A8A">
      <w:pPr>
        <w:widowControl/>
        <w:jc w:val="left"/>
        <w:rPr>
          <w:rFonts w:ascii="ＭＳ Ｐゴシック" w:eastAsia="ＭＳ Ｐゴシック" w:hAnsi="ＭＳ Ｐゴシック" w:cs="Meiryo UI"/>
        </w:rPr>
      </w:pPr>
    </w:p>
    <w:p w14:paraId="3D40CD05" w14:textId="03459575" w:rsidR="00C30FBC" w:rsidRDefault="00C30FBC" w:rsidP="00462A8A">
      <w:pPr>
        <w:widowControl/>
        <w:jc w:val="left"/>
        <w:rPr>
          <w:rFonts w:ascii="ＭＳ Ｐゴシック" w:eastAsia="ＭＳ Ｐゴシック" w:hAnsi="ＭＳ Ｐゴシック" w:cs="Meiryo UI"/>
        </w:rPr>
      </w:pPr>
    </w:p>
    <w:p w14:paraId="1F836BE5" w14:textId="79CB7330" w:rsidR="00C30FBC" w:rsidRDefault="00C30FBC" w:rsidP="00462A8A">
      <w:pPr>
        <w:widowControl/>
        <w:jc w:val="left"/>
        <w:rPr>
          <w:rFonts w:ascii="ＭＳ Ｐゴシック" w:eastAsia="ＭＳ Ｐゴシック" w:hAnsi="ＭＳ Ｐゴシック" w:cs="Meiryo UI"/>
        </w:rPr>
      </w:pPr>
    </w:p>
    <w:p w14:paraId="0D0EFA97" w14:textId="77777777" w:rsidR="004E058E" w:rsidRDefault="004E058E" w:rsidP="00462A8A">
      <w:pPr>
        <w:widowControl/>
        <w:jc w:val="left"/>
        <w:rPr>
          <w:rFonts w:ascii="ＭＳ Ｐゴシック" w:eastAsia="ＭＳ Ｐゴシック" w:hAnsi="ＭＳ Ｐゴシック" w:cs="Meiryo UI"/>
        </w:rPr>
      </w:pPr>
    </w:p>
    <w:p w14:paraId="02E23987" w14:textId="5FA217AB" w:rsidR="00C30FBC" w:rsidRDefault="00C30FBC" w:rsidP="00462A8A">
      <w:pPr>
        <w:widowControl/>
        <w:jc w:val="left"/>
        <w:rPr>
          <w:rFonts w:ascii="ＭＳ Ｐゴシック" w:eastAsia="ＭＳ Ｐゴシック" w:hAnsi="ＭＳ Ｐゴシック" w:cs="Meiryo UI"/>
        </w:rPr>
      </w:pPr>
    </w:p>
    <w:p w14:paraId="6872DDE0" w14:textId="5D914F2E" w:rsidR="00C30FBC" w:rsidRDefault="00C30FBC" w:rsidP="00462A8A">
      <w:pPr>
        <w:widowControl/>
        <w:jc w:val="left"/>
        <w:rPr>
          <w:rFonts w:ascii="ＭＳ Ｐゴシック" w:eastAsia="ＭＳ Ｐゴシック" w:hAnsi="ＭＳ Ｐゴシック" w:cs="Meiryo UI"/>
        </w:rPr>
      </w:pPr>
    </w:p>
    <w:p w14:paraId="2A9790CC" w14:textId="295B25A3" w:rsidR="00C30FBC" w:rsidRDefault="00C30FBC" w:rsidP="00462A8A">
      <w:pPr>
        <w:widowControl/>
        <w:jc w:val="left"/>
        <w:rPr>
          <w:rFonts w:ascii="ＭＳ Ｐゴシック" w:eastAsia="ＭＳ Ｐゴシック" w:hAnsi="ＭＳ Ｐゴシック" w:cs="Meiryo UI"/>
        </w:rPr>
      </w:pPr>
    </w:p>
    <w:p w14:paraId="28BFA2A0" w14:textId="77777777" w:rsidR="00C30FBC" w:rsidRDefault="00C30FBC" w:rsidP="00462A8A">
      <w:pPr>
        <w:widowControl/>
        <w:jc w:val="left"/>
        <w:rPr>
          <w:rFonts w:ascii="ＭＳ Ｐゴシック" w:eastAsia="ＭＳ Ｐゴシック" w:hAnsi="ＭＳ Ｐゴシック" w:cs="Meiryo UI"/>
        </w:rPr>
      </w:pPr>
    </w:p>
    <w:p w14:paraId="62E8A64F" w14:textId="3021A15E" w:rsidR="00E10BDB" w:rsidRDefault="00E10BDB" w:rsidP="00462A8A">
      <w:pPr>
        <w:widowControl/>
        <w:jc w:val="left"/>
        <w:rPr>
          <w:rFonts w:ascii="ＭＳ Ｐゴシック" w:eastAsia="ＭＳ Ｐゴシック" w:hAnsi="ＭＳ Ｐゴシック" w:cs="Meiryo UI"/>
        </w:rPr>
      </w:pPr>
    </w:p>
    <w:p w14:paraId="42CE8236" w14:textId="4232D068" w:rsidR="00AD12AE" w:rsidRDefault="008C3C89" w:rsidP="00AD12AE">
      <w:pPr>
        <w:jc w:val="center"/>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lastRenderedPageBreak/>
        <w:t>令和４</w:t>
      </w:r>
      <w:r w:rsidR="00AD12AE" w:rsidRPr="0041384F">
        <w:rPr>
          <w:rFonts w:ascii="ＭＳ Ｐゴシック" w:eastAsia="ＭＳ Ｐゴシック" w:hAnsi="ＭＳ Ｐゴシック" w:hint="eastAsia"/>
          <w:b/>
          <w:color w:val="000000" w:themeColor="text1"/>
          <w:sz w:val="28"/>
          <w:szCs w:val="26"/>
        </w:rPr>
        <w:t>年度</w:t>
      </w:r>
      <w:r w:rsidR="00AD12AE">
        <w:rPr>
          <w:rFonts w:ascii="ＭＳ Ｐゴシック" w:eastAsia="ＭＳ Ｐゴシック" w:hAnsi="ＭＳ Ｐゴシック" w:hint="eastAsia"/>
          <w:b/>
          <w:color w:val="000000" w:themeColor="text1"/>
          <w:sz w:val="28"/>
          <w:szCs w:val="26"/>
        </w:rPr>
        <w:t>一般会計</w:t>
      </w:r>
      <w:r w:rsidR="00AD12AE" w:rsidRPr="0041384F">
        <w:rPr>
          <w:rFonts w:ascii="ＭＳ Ｐゴシック" w:eastAsia="ＭＳ Ｐゴシック" w:hAnsi="ＭＳ Ｐゴシック" w:hint="eastAsia"/>
          <w:b/>
          <w:color w:val="000000" w:themeColor="text1"/>
          <w:sz w:val="28"/>
          <w:szCs w:val="26"/>
        </w:rPr>
        <w:t>補正予算</w:t>
      </w:r>
      <w:r w:rsidR="00462A8A">
        <w:rPr>
          <w:rFonts w:ascii="ＭＳ Ｐゴシック" w:eastAsia="ＭＳ Ｐゴシック" w:hAnsi="ＭＳ Ｐゴシック" w:hint="eastAsia"/>
          <w:b/>
          <w:color w:val="000000" w:themeColor="text1"/>
          <w:sz w:val="28"/>
          <w:szCs w:val="26"/>
        </w:rPr>
        <w:t>（第６</w:t>
      </w:r>
      <w:r w:rsidR="00AD12AE">
        <w:rPr>
          <w:rFonts w:ascii="ＭＳ Ｐゴシック" w:eastAsia="ＭＳ Ｐゴシック" w:hAnsi="ＭＳ Ｐゴシック" w:hint="eastAsia"/>
          <w:b/>
          <w:color w:val="000000" w:themeColor="text1"/>
          <w:sz w:val="28"/>
          <w:szCs w:val="26"/>
        </w:rPr>
        <w:t>号）</w:t>
      </w:r>
      <w:r w:rsidR="00AD12AE" w:rsidRPr="0041384F">
        <w:rPr>
          <w:rFonts w:ascii="ＭＳ Ｐゴシック" w:eastAsia="ＭＳ Ｐゴシック" w:hAnsi="ＭＳ Ｐゴシック" w:hint="eastAsia"/>
          <w:b/>
          <w:color w:val="000000" w:themeColor="text1"/>
          <w:sz w:val="28"/>
          <w:szCs w:val="26"/>
        </w:rPr>
        <w:t>【計数表】</w:t>
      </w:r>
    </w:p>
    <w:p w14:paraId="07662A90" w14:textId="77777777" w:rsidR="00AD12AE" w:rsidRPr="00595ED8" w:rsidRDefault="00AD12AE" w:rsidP="00AD12AE">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57B7ABA" w14:textId="77777777" w:rsidR="00AD12AE" w:rsidRPr="00322491" w:rsidRDefault="00AD12AE" w:rsidP="00AD12AE">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339C9512" w14:textId="76F79CDA" w:rsidR="002732E2" w:rsidRDefault="008D3895" w:rsidP="00AD12AE">
      <w:pPr>
        <w:ind w:left="281"/>
        <w:rPr>
          <w:b/>
        </w:rPr>
      </w:pPr>
      <w:r>
        <w:rPr>
          <w:b/>
        </w:rPr>
        <w:object w:dxaOrig="9100" w:dyaOrig="3284" w14:anchorId="14494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64.25pt" o:ole="">
            <v:imagedata r:id="rId8" o:title=""/>
          </v:shape>
          <o:OLEObject Type="Embed" ProgID="Excel.Sheet.12" ShapeID="_x0000_i1025" DrawAspect="Content" ObjectID="_1724786642" r:id="rId9"/>
        </w:object>
      </w:r>
    </w:p>
    <w:p w14:paraId="673E6FFE" w14:textId="77777777" w:rsidR="002732E2" w:rsidRDefault="002732E2" w:rsidP="00AD12AE">
      <w:pPr>
        <w:ind w:left="281"/>
        <w:rPr>
          <w:b/>
        </w:rPr>
      </w:pPr>
    </w:p>
    <w:p w14:paraId="17D2A3AA" w14:textId="77777777" w:rsidR="00AD12AE" w:rsidRDefault="00AD12AE" w:rsidP="00AD12AE">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06DD6357" w14:textId="6DE9200D" w:rsidR="00AD12AE" w:rsidRDefault="004F5C59" w:rsidP="00AD12AE">
      <w:pPr>
        <w:ind w:left="281"/>
        <w:rPr>
          <w:b/>
        </w:rPr>
      </w:pPr>
      <w:r>
        <w:rPr>
          <w:b/>
        </w:rPr>
        <w:object w:dxaOrig="9100" w:dyaOrig="4735" w14:anchorId="237F751B">
          <v:shape id="_x0000_i1026" type="#_x0000_t75" style="width:455.25pt;height:237pt" o:ole="">
            <v:imagedata r:id="rId10" o:title=""/>
          </v:shape>
          <o:OLEObject Type="Embed" ProgID="Excel.Sheet.12" ShapeID="_x0000_i1026" DrawAspect="Content" ObjectID="_1724786643" r:id="rId11"/>
        </w:object>
      </w:r>
    </w:p>
    <w:p w14:paraId="761F954B" w14:textId="77777777" w:rsidR="00AD12AE" w:rsidRPr="00D20E31" w:rsidRDefault="00AD12AE" w:rsidP="00AD12AE">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4AF4E6A" w14:textId="77777777" w:rsidR="00AD12AE" w:rsidRPr="00D20E31" w:rsidRDefault="00AD12AE" w:rsidP="00AD12AE">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44600F33" w14:textId="4E7A390E" w:rsidR="00AD12AE" w:rsidRPr="00322491" w:rsidRDefault="004F5C59" w:rsidP="00AD12AE">
      <w:pPr>
        <w:ind w:left="281"/>
        <w:rPr>
          <w:b/>
        </w:rPr>
      </w:pPr>
      <w:r>
        <w:rPr>
          <w:b/>
        </w:rPr>
        <w:object w:dxaOrig="9100" w:dyaOrig="2205" w14:anchorId="41EBA886">
          <v:shape id="_x0000_i1027" type="#_x0000_t75" style="width:455.25pt;height:110.25pt" o:ole="">
            <v:imagedata r:id="rId12" o:title=""/>
          </v:shape>
          <o:OLEObject Type="Embed" ProgID="Excel.Sheet.12" ShapeID="_x0000_i1027" DrawAspect="Content" ObjectID="_1724786644" r:id="rId13"/>
        </w:object>
      </w:r>
    </w:p>
    <w:p w14:paraId="48A84A58" w14:textId="77777777" w:rsidR="00AD12AE" w:rsidRPr="00F04788" w:rsidRDefault="00AD12AE" w:rsidP="00AD12AE">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24E15F84" w14:textId="6250099D" w:rsidR="00322491" w:rsidRPr="002732E2" w:rsidRDefault="00AD12AE" w:rsidP="002732E2">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sectPr w:rsidR="00322491" w:rsidRPr="002732E2" w:rsidSect="00AB7DA0">
      <w:headerReference w:type="even" r:id="rId14"/>
      <w:headerReference w:type="default" r:id="rId15"/>
      <w:footerReference w:type="even" r:id="rId16"/>
      <w:footerReference w:type="default" r:id="rId17"/>
      <w:headerReference w:type="first" r:id="rId18"/>
      <w:footerReference w:type="first" r:id="rId19"/>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4A62B1" w:rsidRDefault="004A62B1" w:rsidP="00EA271E">
      <w:r>
        <w:separator/>
      </w:r>
    </w:p>
  </w:endnote>
  <w:endnote w:type="continuationSeparator" w:id="0">
    <w:p w14:paraId="71F15370" w14:textId="77777777" w:rsidR="004A62B1" w:rsidRDefault="004A62B1"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5923" w14:textId="77777777" w:rsidR="008D5D13" w:rsidRDefault="008D5D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486AA719" w:rsidR="004A62B1" w:rsidRDefault="004A62B1">
        <w:pPr>
          <w:pStyle w:val="a8"/>
          <w:jc w:val="center"/>
        </w:pPr>
        <w:r>
          <w:fldChar w:fldCharType="begin"/>
        </w:r>
        <w:r>
          <w:instrText>PAGE   \* MERGEFORMAT</w:instrText>
        </w:r>
        <w:r>
          <w:fldChar w:fldCharType="separate"/>
        </w:r>
        <w:r w:rsidR="006F347E" w:rsidRPr="006F347E">
          <w:rPr>
            <w:noProof/>
            <w:lang w:val="ja-JP"/>
          </w:rPr>
          <w:t>6</w:t>
        </w:r>
        <w:r>
          <w:fldChar w:fldCharType="end"/>
        </w:r>
      </w:p>
    </w:sdtContent>
  </w:sdt>
  <w:p w14:paraId="239DA26F" w14:textId="77777777" w:rsidR="004A62B1" w:rsidRDefault="004A62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19CC7B07" w:rsidR="004A62B1" w:rsidRDefault="004A62B1">
        <w:pPr>
          <w:pStyle w:val="a8"/>
          <w:jc w:val="center"/>
        </w:pPr>
        <w:r>
          <w:fldChar w:fldCharType="begin"/>
        </w:r>
        <w:r>
          <w:instrText>PAGE   \* MERGEFORMAT</w:instrText>
        </w:r>
        <w:r>
          <w:fldChar w:fldCharType="separate"/>
        </w:r>
        <w:r w:rsidR="006F347E" w:rsidRPr="006F347E">
          <w:rPr>
            <w:noProof/>
            <w:lang w:val="ja-JP"/>
          </w:rPr>
          <w:t>1</w:t>
        </w:r>
        <w:r>
          <w:fldChar w:fldCharType="end"/>
        </w:r>
      </w:p>
    </w:sdtContent>
  </w:sdt>
  <w:p w14:paraId="3B41C88E" w14:textId="77777777" w:rsidR="004A62B1" w:rsidRDefault="004A62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4A62B1" w:rsidRDefault="004A62B1" w:rsidP="00EA271E">
      <w:r>
        <w:separator/>
      </w:r>
    </w:p>
  </w:footnote>
  <w:footnote w:type="continuationSeparator" w:id="0">
    <w:p w14:paraId="22103C04" w14:textId="77777777" w:rsidR="004A62B1" w:rsidRDefault="004A62B1"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BCB6" w14:textId="77777777" w:rsidR="008D5D13" w:rsidRDefault="008D5D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4A62B1" w:rsidRPr="00652AA1" w:rsidRDefault="004A62B1" w:rsidP="00652AA1">
    <w:pPr>
      <w:pStyle w:val="a6"/>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5C1EE0" w:rsidR="004A62B1" w:rsidRPr="006E2F2E" w:rsidRDefault="004A62B1"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309A"/>
    <w:rsid w:val="00046E77"/>
    <w:rsid w:val="00052E03"/>
    <w:rsid w:val="00053C19"/>
    <w:rsid w:val="000562B5"/>
    <w:rsid w:val="0006242D"/>
    <w:rsid w:val="00065E32"/>
    <w:rsid w:val="00067D3B"/>
    <w:rsid w:val="00077615"/>
    <w:rsid w:val="0008577B"/>
    <w:rsid w:val="0008759D"/>
    <w:rsid w:val="00087D0F"/>
    <w:rsid w:val="00093395"/>
    <w:rsid w:val="000946CC"/>
    <w:rsid w:val="000975EF"/>
    <w:rsid w:val="000B1B30"/>
    <w:rsid w:val="000C2218"/>
    <w:rsid w:val="000C39F8"/>
    <w:rsid w:val="000C5D4D"/>
    <w:rsid w:val="000C7088"/>
    <w:rsid w:val="000C7432"/>
    <w:rsid w:val="000D2345"/>
    <w:rsid w:val="000E2E62"/>
    <w:rsid w:val="000F305B"/>
    <w:rsid w:val="000F6F45"/>
    <w:rsid w:val="000F77B1"/>
    <w:rsid w:val="00101E8C"/>
    <w:rsid w:val="00103052"/>
    <w:rsid w:val="00120B62"/>
    <w:rsid w:val="0012474B"/>
    <w:rsid w:val="00125D6C"/>
    <w:rsid w:val="001269BB"/>
    <w:rsid w:val="00137B84"/>
    <w:rsid w:val="00141AD3"/>
    <w:rsid w:val="00144148"/>
    <w:rsid w:val="0015604A"/>
    <w:rsid w:val="001703FB"/>
    <w:rsid w:val="001732FE"/>
    <w:rsid w:val="001766F2"/>
    <w:rsid w:val="00177522"/>
    <w:rsid w:val="001843D0"/>
    <w:rsid w:val="00187D3D"/>
    <w:rsid w:val="00191E63"/>
    <w:rsid w:val="0019357C"/>
    <w:rsid w:val="00193814"/>
    <w:rsid w:val="00193AD7"/>
    <w:rsid w:val="00194FD4"/>
    <w:rsid w:val="0019662F"/>
    <w:rsid w:val="001A61E7"/>
    <w:rsid w:val="001A7433"/>
    <w:rsid w:val="001B0778"/>
    <w:rsid w:val="001B468E"/>
    <w:rsid w:val="001C2FD0"/>
    <w:rsid w:val="001C3333"/>
    <w:rsid w:val="001D5C9F"/>
    <w:rsid w:val="001E15B5"/>
    <w:rsid w:val="001E384C"/>
    <w:rsid w:val="001E3F2F"/>
    <w:rsid w:val="001E571C"/>
    <w:rsid w:val="002045D5"/>
    <w:rsid w:val="00205655"/>
    <w:rsid w:val="002058D4"/>
    <w:rsid w:val="00215352"/>
    <w:rsid w:val="00222005"/>
    <w:rsid w:val="00224091"/>
    <w:rsid w:val="00231AAD"/>
    <w:rsid w:val="002450FB"/>
    <w:rsid w:val="00245B7F"/>
    <w:rsid w:val="0026471D"/>
    <w:rsid w:val="002725BD"/>
    <w:rsid w:val="002732E2"/>
    <w:rsid w:val="00281930"/>
    <w:rsid w:val="0029763C"/>
    <w:rsid w:val="002A03CF"/>
    <w:rsid w:val="002A0EC3"/>
    <w:rsid w:val="002A1C15"/>
    <w:rsid w:val="002A23FD"/>
    <w:rsid w:val="002A3BB0"/>
    <w:rsid w:val="002A62FB"/>
    <w:rsid w:val="002B18E5"/>
    <w:rsid w:val="002B3C45"/>
    <w:rsid w:val="002C41BD"/>
    <w:rsid w:val="002D0144"/>
    <w:rsid w:val="002D0395"/>
    <w:rsid w:val="002D19AB"/>
    <w:rsid w:val="002D2376"/>
    <w:rsid w:val="003031BC"/>
    <w:rsid w:val="003147F9"/>
    <w:rsid w:val="00322491"/>
    <w:rsid w:val="003236E2"/>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4D08"/>
    <w:rsid w:val="00386287"/>
    <w:rsid w:val="00391C28"/>
    <w:rsid w:val="003925A3"/>
    <w:rsid w:val="0039290B"/>
    <w:rsid w:val="00393B70"/>
    <w:rsid w:val="0039616C"/>
    <w:rsid w:val="003A59D7"/>
    <w:rsid w:val="003B063D"/>
    <w:rsid w:val="003B2FB9"/>
    <w:rsid w:val="003B58C3"/>
    <w:rsid w:val="003B637C"/>
    <w:rsid w:val="003C13FC"/>
    <w:rsid w:val="003C2097"/>
    <w:rsid w:val="003C2B34"/>
    <w:rsid w:val="003C6633"/>
    <w:rsid w:val="003C72D6"/>
    <w:rsid w:val="003D633F"/>
    <w:rsid w:val="003F030A"/>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4C0"/>
    <w:rsid w:val="00424D3C"/>
    <w:rsid w:val="00434258"/>
    <w:rsid w:val="00444181"/>
    <w:rsid w:val="00445F52"/>
    <w:rsid w:val="004505AE"/>
    <w:rsid w:val="004570DC"/>
    <w:rsid w:val="00462A8A"/>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A62B1"/>
    <w:rsid w:val="004B550B"/>
    <w:rsid w:val="004B5908"/>
    <w:rsid w:val="004B69EA"/>
    <w:rsid w:val="004B6F68"/>
    <w:rsid w:val="004C26E3"/>
    <w:rsid w:val="004C2B08"/>
    <w:rsid w:val="004C5529"/>
    <w:rsid w:val="004C5AC9"/>
    <w:rsid w:val="004D230E"/>
    <w:rsid w:val="004D7245"/>
    <w:rsid w:val="004E058E"/>
    <w:rsid w:val="004E1DD8"/>
    <w:rsid w:val="004E505B"/>
    <w:rsid w:val="004E5CEF"/>
    <w:rsid w:val="004F136A"/>
    <w:rsid w:val="004F5C59"/>
    <w:rsid w:val="004F7CB5"/>
    <w:rsid w:val="005003CF"/>
    <w:rsid w:val="0050680F"/>
    <w:rsid w:val="0051191F"/>
    <w:rsid w:val="005178D3"/>
    <w:rsid w:val="00524DAD"/>
    <w:rsid w:val="00524FFF"/>
    <w:rsid w:val="005267F1"/>
    <w:rsid w:val="00526816"/>
    <w:rsid w:val="005277F1"/>
    <w:rsid w:val="00527D56"/>
    <w:rsid w:val="00531EC1"/>
    <w:rsid w:val="00533D94"/>
    <w:rsid w:val="005352F7"/>
    <w:rsid w:val="00542111"/>
    <w:rsid w:val="00542155"/>
    <w:rsid w:val="005525CF"/>
    <w:rsid w:val="00557DF6"/>
    <w:rsid w:val="00560EA4"/>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2DC7"/>
    <w:rsid w:val="00634537"/>
    <w:rsid w:val="00644365"/>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C7FC0"/>
    <w:rsid w:val="006E2F2E"/>
    <w:rsid w:val="006F347E"/>
    <w:rsid w:val="00701385"/>
    <w:rsid w:val="007042B5"/>
    <w:rsid w:val="00712E4D"/>
    <w:rsid w:val="007165A8"/>
    <w:rsid w:val="00717BB1"/>
    <w:rsid w:val="007209B9"/>
    <w:rsid w:val="007224CF"/>
    <w:rsid w:val="00722DCB"/>
    <w:rsid w:val="0074146B"/>
    <w:rsid w:val="00743183"/>
    <w:rsid w:val="00743372"/>
    <w:rsid w:val="00743E6D"/>
    <w:rsid w:val="007551E3"/>
    <w:rsid w:val="00756BFB"/>
    <w:rsid w:val="00766D40"/>
    <w:rsid w:val="007728F8"/>
    <w:rsid w:val="0077412E"/>
    <w:rsid w:val="00780BF1"/>
    <w:rsid w:val="007844D8"/>
    <w:rsid w:val="00784506"/>
    <w:rsid w:val="00784E0A"/>
    <w:rsid w:val="00786545"/>
    <w:rsid w:val="00786BB6"/>
    <w:rsid w:val="007870A1"/>
    <w:rsid w:val="00790AD7"/>
    <w:rsid w:val="007A4A05"/>
    <w:rsid w:val="007A4E54"/>
    <w:rsid w:val="007B2D88"/>
    <w:rsid w:val="007B491B"/>
    <w:rsid w:val="007B507A"/>
    <w:rsid w:val="007B55BE"/>
    <w:rsid w:val="007B5EF3"/>
    <w:rsid w:val="007B6FC2"/>
    <w:rsid w:val="007D0811"/>
    <w:rsid w:val="007D38AA"/>
    <w:rsid w:val="007D4716"/>
    <w:rsid w:val="007E037D"/>
    <w:rsid w:val="007E043C"/>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2BE2"/>
    <w:rsid w:val="00834F02"/>
    <w:rsid w:val="00835390"/>
    <w:rsid w:val="00842526"/>
    <w:rsid w:val="00843CC0"/>
    <w:rsid w:val="00845B68"/>
    <w:rsid w:val="008472B8"/>
    <w:rsid w:val="00852E37"/>
    <w:rsid w:val="00854980"/>
    <w:rsid w:val="00857A04"/>
    <w:rsid w:val="00860471"/>
    <w:rsid w:val="00863FCB"/>
    <w:rsid w:val="008704C6"/>
    <w:rsid w:val="00874BC7"/>
    <w:rsid w:val="0087586F"/>
    <w:rsid w:val="00890428"/>
    <w:rsid w:val="00890F8E"/>
    <w:rsid w:val="00895BFA"/>
    <w:rsid w:val="008A240D"/>
    <w:rsid w:val="008A4950"/>
    <w:rsid w:val="008B22A1"/>
    <w:rsid w:val="008C1D74"/>
    <w:rsid w:val="008C24C4"/>
    <w:rsid w:val="008C3C89"/>
    <w:rsid w:val="008D0174"/>
    <w:rsid w:val="008D0CA4"/>
    <w:rsid w:val="008D1218"/>
    <w:rsid w:val="008D2F08"/>
    <w:rsid w:val="008D3750"/>
    <w:rsid w:val="008D3895"/>
    <w:rsid w:val="008D4811"/>
    <w:rsid w:val="008D5D13"/>
    <w:rsid w:val="008D6E8F"/>
    <w:rsid w:val="008F73A5"/>
    <w:rsid w:val="0091264C"/>
    <w:rsid w:val="0092401C"/>
    <w:rsid w:val="009309FC"/>
    <w:rsid w:val="00931549"/>
    <w:rsid w:val="00936642"/>
    <w:rsid w:val="0094759B"/>
    <w:rsid w:val="00950EF7"/>
    <w:rsid w:val="00962E18"/>
    <w:rsid w:val="0096428B"/>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C45CE"/>
    <w:rsid w:val="009C5A5D"/>
    <w:rsid w:val="009D0DB1"/>
    <w:rsid w:val="009D69AD"/>
    <w:rsid w:val="009D6E0B"/>
    <w:rsid w:val="009D796D"/>
    <w:rsid w:val="009E5E5E"/>
    <w:rsid w:val="009E7C9F"/>
    <w:rsid w:val="009F398D"/>
    <w:rsid w:val="00A045A5"/>
    <w:rsid w:val="00A066BF"/>
    <w:rsid w:val="00A26D50"/>
    <w:rsid w:val="00A30780"/>
    <w:rsid w:val="00A34119"/>
    <w:rsid w:val="00A34625"/>
    <w:rsid w:val="00A36149"/>
    <w:rsid w:val="00A47E4C"/>
    <w:rsid w:val="00A53C6F"/>
    <w:rsid w:val="00A6449E"/>
    <w:rsid w:val="00A70DBB"/>
    <w:rsid w:val="00A7558E"/>
    <w:rsid w:val="00A84A0B"/>
    <w:rsid w:val="00A85BFA"/>
    <w:rsid w:val="00A92506"/>
    <w:rsid w:val="00A92EFB"/>
    <w:rsid w:val="00A93313"/>
    <w:rsid w:val="00A93FC8"/>
    <w:rsid w:val="00AA1E0C"/>
    <w:rsid w:val="00AA3F2E"/>
    <w:rsid w:val="00AA6A00"/>
    <w:rsid w:val="00AA6F08"/>
    <w:rsid w:val="00AA77D4"/>
    <w:rsid w:val="00AB7433"/>
    <w:rsid w:val="00AB7DA0"/>
    <w:rsid w:val="00AC0D98"/>
    <w:rsid w:val="00AC39A5"/>
    <w:rsid w:val="00AC6CEE"/>
    <w:rsid w:val="00AD12AE"/>
    <w:rsid w:val="00AD5BF6"/>
    <w:rsid w:val="00AD7566"/>
    <w:rsid w:val="00AE472A"/>
    <w:rsid w:val="00AE479F"/>
    <w:rsid w:val="00AF26BC"/>
    <w:rsid w:val="00B02FDF"/>
    <w:rsid w:val="00B03AB6"/>
    <w:rsid w:val="00B03EB0"/>
    <w:rsid w:val="00B17B96"/>
    <w:rsid w:val="00B247CA"/>
    <w:rsid w:val="00B34371"/>
    <w:rsid w:val="00B40FEE"/>
    <w:rsid w:val="00B456CB"/>
    <w:rsid w:val="00B47C92"/>
    <w:rsid w:val="00B55F3E"/>
    <w:rsid w:val="00B56E1F"/>
    <w:rsid w:val="00B609F3"/>
    <w:rsid w:val="00B61A11"/>
    <w:rsid w:val="00B75262"/>
    <w:rsid w:val="00B809C7"/>
    <w:rsid w:val="00B83542"/>
    <w:rsid w:val="00B860C5"/>
    <w:rsid w:val="00B93828"/>
    <w:rsid w:val="00B9627D"/>
    <w:rsid w:val="00B97A26"/>
    <w:rsid w:val="00BA03DC"/>
    <w:rsid w:val="00BA0ABD"/>
    <w:rsid w:val="00BB4734"/>
    <w:rsid w:val="00BB5FF2"/>
    <w:rsid w:val="00BC506A"/>
    <w:rsid w:val="00BD37E8"/>
    <w:rsid w:val="00BF69F2"/>
    <w:rsid w:val="00C01F2B"/>
    <w:rsid w:val="00C06C47"/>
    <w:rsid w:val="00C07634"/>
    <w:rsid w:val="00C20711"/>
    <w:rsid w:val="00C20F77"/>
    <w:rsid w:val="00C226D2"/>
    <w:rsid w:val="00C23397"/>
    <w:rsid w:val="00C30DDF"/>
    <w:rsid w:val="00C30FBC"/>
    <w:rsid w:val="00C3609C"/>
    <w:rsid w:val="00C4065B"/>
    <w:rsid w:val="00C5680F"/>
    <w:rsid w:val="00C56C76"/>
    <w:rsid w:val="00C60A21"/>
    <w:rsid w:val="00C6129B"/>
    <w:rsid w:val="00C7307C"/>
    <w:rsid w:val="00C82117"/>
    <w:rsid w:val="00C86D92"/>
    <w:rsid w:val="00C87F13"/>
    <w:rsid w:val="00C90999"/>
    <w:rsid w:val="00C934EA"/>
    <w:rsid w:val="00CA441D"/>
    <w:rsid w:val="00CA5167"/>
    <w:rsid w:val="00CB42A9"/>
    <w:rsid w:val="00CB51F3"/>
    <w:rsid w:val="00CB5E12"/>
    <w:rsid w:val="00CC7D0B"/>
    <w:rsid w:val="00CD04FE"/>
    <w:rsid w:val="00CD52E0"/>
    <w:rsid w:val="00CD5652"/>
    <w:rsid w:val="00CE0EF5"/>
    <w:rsid w:val="00CE38A5"/>
    <w:rsid w:val="00CE3CFC"/>
    <w:rsid w:val="00CF4000"/>
    <w:rsid w:val="00CF4C56"/>
    <w:rsid w:val="00D01F01"/>
    <w:rsid w:val="00D11C39"/>
    <w:rsid w:val="00D12474"/>
    <w:rsid w:val="00D13601"/>
    <w:rsid w:val="00D13C34"/>
    <w:rsid w:val="00D20552"/>
    <w:rsid w:val="00D20E31"/>
    <w:rsid w:val="00D22FAE"/>
    <w:rsid w:val="00D24CC2"/>
    <w:rsid w:val="00D27728"/>
    <w:rsid w:val="00D308E6"/>
    <w:rsid w:val="00D46C63"/>
    <w:rsid w:val="00D479E8"/>
    <w:rsid w:val="00D555B5"/>
    <w:rsid w:val="00D56D39"/>
    <w:rsid w:val="00D573A6"/>
    <w:rsid w:val="00D60173"/>
    <w:rsid w:val="00D7252C"/>
    <w:rsid w:val="00D801F4"/>
    <w:rsid w:val="00D8250B"/>
    <w:rsid w:val="00DA1F82"/>
    <w:rsid w:val="00DA7410"/>
    <w:rsid w:val="00DC668D"/>
    <w:rsid w:val="00DE1215"/>
    <w:rsid w:val="00DF1990"/>
    <w:rsid w:val="00DF6BE5"/>
    <w:rsid w:val="00E03608"/>
    <w:rsid w:val="00E04C66"/>
    <w:rsid w:val="00E06315"/>
    <w:rsid w:val="00E10BDB"/>
    <w:rsid w:val="00E13664"/>
    <w:rsid w:val="00E27645"/>
    <w:rsid w:val="00E322B7"/>
    <w:rsid w:val="00E32622"/>
    <w:rsid w:val="00E43AFC"/>
    <w:rsid w:val="00E523AB"/>
    <w:rsid w:val="00E52962"/>
    <w:rsid w:val="00E622FD"/>
    <w:rsid w:val="00E74E7B"/>
    <w:rsid w:val="00E75497"/>
    <w:rsid w:val="00E77EB7"/>
    <w:rsid w:val="00E8221C"/>
    <w:rsid w:val="00E8402A"/>
    <w:rsid w:val="00E84FCA"/>
    <w:rsid w:val="00E86BCF"/>
    <w:rsid w:val="00E902B3"/>
    <w:rsid w:val="00E90690"/>
    <w:rsid w:val="00E92995"/>
    <w:rsid w:val="00E96975"/>
    <w:rsid w:val="00E97FA9"/>
    <w:rsid w:val="00EA271E"/>
    <w:rsid w:val="00EA3298"/>
    <w:rsid w:val="00EA7350"/>
    <w:rsid w:val="00EA7A88"/>
    <w:rsid w:val="00EC67A7"/>
    <w:rsid w:val="00ED0BA6"/>
    <w:rsid w:val="00ED13E4"/>
    <w:rsid w:val="00EE099B"/>
    <w:rsid w:val="00EF4410"/>
    <w:rsid w:val="00F00C43"/>
    <w:rsid w:val="00F04788"/>
    <w:rsid w:val="00F06100"/>
    <w:rsid w:val="00F146C2"/>
    <w:rsid w:val="00F16CC0"/>
    <w:rsid w:val="00F235DC"/>
    <w:rsid w:val="00F33F0F"/>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171"/>
    <w:rsid w:val="00FB3577"/>
    <w:rsid w:val="00FB3C32"/>
    <w:rsid w:val="00FC20BB"/>
    <w:rsid w:val="00FE1965"/>
    <w:rsid w:val="00FE1EF0"/>
    <w:rsid w:val="00FE2615"/>
    <w:rsid w:val="00FF086E"/>
    <w:rsid w:val="00FF2014"/>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17A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64763577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5575-8153-4DC6-A9EE-3D4E4A50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2022-09-15T13:37:00Z</dcterms:created>
  <dcterms:modified xsi:type="dcterms:W3CDTF">2022-09-15T13:37:00Z</dcterms:modified>
</cp:coreProperties>
</file>