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88" w:rsidRDefault="00332B88" w:rsidP="00332B88">
      <w:pPr>
        <w:snapToGrid w:val="0"/>
        <w:ind w:firstLineChars="100" w:firstLine="140"/>
        <w:rPr>
          <w:rFonts w:ascii="ＭＳ Ｐゴシック" w:eastAsia="ＭＳ Ｐゴシック" w:hAnsi="ＭＳ Ｐゴシック"/>
          <w:sz w:val="14"/>
        </w:rPr>
      </w:pPr>
    </w:p>
    <w:p w:rsidR="00332B88" w:rsidRPr="00151D53" w:rsidRDefault="00332B88" w:rsidP="00332B88">
      <w:pPr>
        <w:snapToGrid w:val="0"/>
        <w:ind w:firstLineChars="100" w:firstLine="140"/>
        <w:rPr>
          <w:rFonts w:ascii="ＭＳ Ｐゴシック" w:eastAsia="ＭＳ Ｐゴシック" w:hAnsi="ＭＳ Ｐゴシック"/>
          <w:sz w:val="14"/>
        </w:rPr>
      </w:pPr>
    </w:p>
    <w:p w:rsidR="000177F1" w:rsidRPr="008D7336" w:rsidRDefault="002147B2" w:rsidP="000177F1">
      <w:pPr>
        <w:jc w:val="left"/>
        <w:rPr>
          <w:rFonts w:ascii="ＭＳ ゴシック" w:eastAsia="ＭＳ ゴシック" w:hAnsi="ＭＳ ゴシック"/>
          <w:b/>
          <w:color w:val="000000" w:themeColor="text1"/>
          <w:sz w:val="28"/>
          <w:szCs w:val="26"/>
        </w:rPr>
      </w:pPr>
      <w:r>
        <w:rPr>
          <w:rFonts w:ascii="ＭＳ ゴシック" w:eastAsia="ＭＳ ゴシック" w:hAnsi="ＭＳ ゴシック" w:hint="eastAsia"/>
          <w:b/>
          <w:color w:val="000000" w:themeColor="text1"/>
          <w:sz w:val="28"/>
          <w:szCs w:val="26"/>
        </w:rPr>
        <w:t>【</w:t>
      </w:r>
      <w:r w:rsidR="007E36F4">
        <w:rPr>
          <w:rFonts w:ascii="ＭＳ ゴシック" w:eastAsia="ＭＳ ゴシック" w:hAnsi="ＭＳ ゴシック" w:hint="eastAsia"/>
          <w:b/>
          <w:color w:val="000000" w:themeColor="text1"/>
          <w:sz w:val="28"/>
          <w:szCs w:val="26"/>
        </w:rPr>
        <w:t>3</w:t>
      </w:r>
      <w:r w:rsidR="0049358F">
        <w:rPr>
          <w:rFonts w:ascii="ＭＳ ゴシック" w:eastAsia="ＭＳ ゴシック" w:hAnsi="ＭＳ ゴシック" w:hint="eastAsia"/>
          <w:b/>
          <w:color w:val="000000" w:themeColor="text1"/>
          <w:sz w:val="28"/>
          <w:szCs w:val="26"/>
        </w:rPr>
        <w:t>】</w:t>
      </w:r>
      <w:r w:rsidR="007A2234">
        <w:rPr>
          <w:rFonts w:ascii="ＭＳ ゴシック" w:eastAsia="ＭＳ ゴシック" w:hAnsi="ＭＳ ゴシック" w:hint="eastAsia"/>
          <w:b/>
          <w:color w:val="000000" w:themeColor="text1"/>
          <w:sz w:val="28"/>
          <w:szCs w:val="26"/>
        </w:rPr>
        <w:t>主な</w:t>
      </w:r>
      <w:r w:rsidR="000177F1" w:rsidRPr="008D7336">
        <w:rPr>
          <w:rFonts w:ascii="ＭＳ ゴシック" w:eastAsia="ＭＳ ゴシック" w:hAnsi="ＭＳ ゴシック" w:hint="eastAsia"/>
          <w:b/>
          <w:color w:val="000000" w:themeColor="text1"/>
          <w:sz w:val="28"/>
          <w:szCs w:val="26"/>
        </w:rPr>
        <w:t>補正項目</w:t>
      </w:r>
    </w:p>
    <w:p w:rsidR="000177F1" w:rsidRPr="008D7336" w:rsidRDefault="000177F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rsidR="009503E5" w:rsidRPr="0049358F" w:rsidRDefault="009503E5" w:rsidP="009503E5">
      <w:pPr>
        <w:ind w:firstLineChars="50" w:firstLine="141"/>
        <w:rPr>
          <w:rFonts w:ascii="ＭＳ Ｐゴシック" w:eastAsia="ＭＳ Ｐゴシック" w:hAnsi="ＭＳ Ｐゴシック" w:cs="Meiryo UI"/>
          <w:b/>
          <w:color w:val="000000" w:themeColor="text1"/>
          <w:sz w:val="28"/>
        </w:rPr>
      </w:pPr>
      <w:r w:rsidRPr="008D7336">
        <w:rPr>
          <w:rFonts w:ascii="ＭＳ Ｐゴシック" w:eastAsia="ＭＳ Ｐゴシック" w:hAnsi="ＭＳ Ｐゴシック" w:cs="Meiryo UI" w:hint="eastAsia"/>
          <w:b/>
          <w:color w:val="000000" w:themeColor="text1"/>
          <w:sz w:val="28"/>
        </w:rPr>
        <w:t xml:space="preserve">１　</w:t>
      </w:r>
      <w:r w:rsidRPr="0049358F">
        <w:rPr>
          <w:rFonts w:ascii="ＭＳ Ｐゴシック" w:eastAsia="ＭＳ Ｐゴシック" w:hAnsi="ＭＳ Ｐゴシック" w:cs="Meiryo UI" w:hint="eastAsia"/>
          <w:b/>
          <w:color w:val="000000" w:themeColor="text1"/>
          <w:sz w:val="28"/>
        </w:rPr>
        <w:t>国補正予算関係</w:t>
      </w:r>
      <w:r w:rsidR="006A00E7" w:rsidRPr="0049358F">
        <w:rPr>
          <w:rFonts w:ascii="ＭＳ Ｐゴシック" w:eastAsia="ＭＳ Ｐゴシック" w:hAnsi="ＭＳ Ｐゴシック" w:cs="Meiryo UI" w:hint="eastAsia"/>
          <w:b/>
          <w:color w:val="000000" w:themeColor="text1"/>
          <w:sz w:val="28"/>
        </w:rPr>
        <w:t xml:space="preserve">　　　　　　　　　　　　　　　　　　　　　　　　　　　　　　</w:t>
      </w:r>
      <w:r w:rsidR="002147B2" w:rsidRPr="0049358F">
        <w:rPr>
          <w:rFonts w:ascii="ＭＳ Ｐゴシック" w:eastAsia="ＭＳ Ｐゴシック" w:hAnsi="ＭＳ Ｐゴシック" w:cs="Meiryo UI" w:hint="eastAsia"/>
          <w:b/>
          <w:color w:val="000000" w:themeColor="text1"/>
          <w:sz w:val="28"/>
        </w:rPr>
        <w:t xml:space="preserve"> </w:t>
      </w:r>
    </w:p>
    <w:p w:rsidR="00030D46" w:rsidRPr="0049358F" w:rsidRDefault="00030D46"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9503E5" w:rsidRPr="0049358F" w:rsidRDefault="00C71A01"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r w:rsidRPr="0049358F">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59264" behindDoc="0" locked="0" layoutInCell="1" allowOverlap="1" wp14:anchorId="6A7E1CAC" wp14:editId="031EE7FA">
                <wp:simplePos x="0" y="0"/>
                <wp:positionH relativeFrom="column">
                  <wp:posOffset>98425</wp:posOffset>
                </wp:positionH>
                <wp:positionV relativeFrom="paragraph">
                  <wp:posOffset>5715</wp:posOffset>
                </wp:positionV>
                <wp:extent cx="4653280" cy="4191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4653280"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C5B72" w:rsidRPr="00BF74CD"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一億総</w:t>
                            </w:r>
                            <w:r w:rsidRPr="00BF74CD">
                              <w:rPr>
                                <w:rFonts w:asciiTheme="majorEastAsia" w:eastAsiaTheme="majorEastAsia" w:hAnsiTheme="majorEastAsia" w:cs="Meiryo UI" w:hint="eastAsia"/>
                                <w:bCs/>
                                <w:kern w:val="24"/>
                                <w:sz w:val="26"/>
                                <w:szCs w:val="26"/>
                              </w:rPr>
                              <w:t>活躍社会の実現</w:t>
                            </w:r>
                            <w:r>
                              <w:rPr>
                                <w:rFonts w:asciiTheme="majorEastAsia" w:eastAsiaTheme="majorEastAsia" w:hAnsiTheme="majorEastAsia" w:cs="Meiryo UI" w:hint="eastAsia"/>
                                <w:bCs/>
                                <w:kern w:val="24"/>
                                <w:sz w:val="26"/>
                                <w:szCs w:val="26"/>
                              </w:rPr>
                              <w:t>の加速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7.75pt;margin-top:.45pt;width:366.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" fillcolor="white [3201]" strokecolor="black [3200]">
                <v:textbox>
                  <w:txbxContent>
                    <w:p w:rsidR="00AC5B72" w:rsidRPr="00BF74CD"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一億総</w:t>
                      </w:r>
                      <w:r w:rsidRPr="00BF74CD">
                        <w:rPr>
                          <w:rFonts w:asciiTheme="majorEastAsia" w:eastAsiaTheme="majorEastAsia" w:hAnsiTheme="majorEastAsia" w:cs="Meiryo UI" w:hint="eastAsia"/>
                          <w:bCs/>
                          <w:kern w:val="24"/>
                          <w:sz w:val="26"/>
                          <w:szCs w:val="26"/>
                        </w:rPr>
                        <w:t>活躍社会の実現</w:t>
                      </w:r>
                      <w:r>
                        <w:rPr>
                          <w:rFonts w:asciiTheme="majorEastAsia" w:eastAsiaTheme="majorEastAsia" w:hAnsiTheme="majorEastAsia" w:cs="Meiryo UI" w:hint="eastAsia"/>
                          <w:bCs/>
                          <w:kern w:val="24"/>
                          <w:sz w:val="26"/>
                          <w:szCs w:val="26"/>
                        </w:rPr>
                        <w:t>の加速</w:t>
                      </w:r>
                    </w:p>
                  </w:txbxContent>
                </v:textbox>
              </v:rect>
            </w:pict>
          </mc:Fallback>
        </mc:AlternateContent>
      </w:r>
    </w:p>
    <w:p w:rsidR="009503E5" w:rsidRPr="0049358F"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344A7F" w:rsidRDefault="00344A7F" w:rsidP="00344A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6"/>
        <w:gridCol w:w="1842"/>
        <w:gridCol w:w="1139"/>
      </w:tblGrid>
      <w:tr w:rsidR="00030D46" w:rsidRPr="0049358F" w:rsidTr="00BB5531">
        <w:tc>
          <w:tcPr>
            <w:tcW w:w="458" w:type="dxa"/>
          </w:tcPr>
          <w:p w:rsidR="00030D46" w:rsidRPr="0049358F" w:rsidRDefault="00030D46" w:rsidP="00BB5531">
            <w:pPr>
              <w:jc w:val="left"/>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w:t>
            </w:r>
          </w:p>
        </w:tc>
        <w:tc>
          <w:tcPr>
            <w:tcW w:w="6205" w:type="dxa"/>
            <w:gridSpan w:val="2"/>
          </w:tcPr>
          <w:p w:rsidR="00030D46" w:rsidRPr="0049358F" w:rsidRDefault="00030D46" w:rsidP="00BB5531">
            <w:pPr>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保育人材・介護人材の確保</w:t>
            </w:r>
          </w:p>
        </w:tc>
        <w:tc>
          <w:tcPr>
            <w:tcW w:w="2981" w:type="dxa"/>
            <w:gridSpan w:val="2"/>
          </w:tcPr>
          <w:p w:rsidR="00030D46" w:rsidRPr="0049358F" w:rsidRDefault="00030D46" w:rsidP="00BB5531">
            <w:pPr>
              <w:jc w:val="right"/>
              <w:rPr>
                <w:rFonts w:asciiTheme="majorEastAsia" w:eastAsiaTheme="majorEastAsia" w:hAnsiTheme="majorEastAsia"/>
                <w:color w:val="000000" w:themeColor="text1"/>
                <w:sz w:val="24"/>
                <w:szCs w:val="24"/>
              </w:rPr>
            </w:pPr>
            <w:r w:rsidRPr="0049358F">
              <w:rPr>
                <w:rFonts w:asciiTheme="majorEastAsia" w:eastAsiaTheme="majorEastAsia" w:hAnsiTheme="majorEastAsia" w:hint="eastAsia"/>
                <w:color w:val="000000" w:themeColor="text1"/>
                <w:sz w:val="24"/>
                <w:szCs w:val="24"/>
              </w:rPr>
              <w:t>808,772</w:t>
            </w:r>
          </w:p>
        </w:tc>
      </w:tr>
      <w:tr w:rsidR="00030D46" w:rsidRPr="0049358F" w:rsidTr="00BB5531">
        <w:tc>
          <w:tcPr>
            <w:tcW w:w="9644" w:type="dxa"/>
            <w:gridSpan w:val="5"/>
          </w:tcPr>
          <w:p w:rsidR="00030D46" w:rsidRPr="0049358F" w:rsidRDefault="00030D46" w:rsidP="00BB5531">
            <w:pPr>
              <w:jc w:val="right"/>
              <w:rPr>
                <w:rFonts w:ascii="ＭＳ Ｐ明朝" w:eastAsia="ＭＳ Ｐ明朝" w:hAnsi="ＭＳ Ｐ明朝"/>
                <w:color w:val="000000" w:themeColor="text1"/>
                <w:sz w:val="22"/>
                <w:szCs w:val="24"/>
              </w:rPr>
            </w:pPr>
            <w:r w:rsidRPr="0049358F">
              <w:rPr>
                <w:rFonts w:asciiTheme="minorEastAsia" w:hAnsiTheme="minorEastAsia" w:hint="eastAsia"/>
                <w:color w:val="000000" w:themeColor="text1"/>
                <w:sz w:val="22"/>
                <w:szCs w:val="24"/>
              </w:rPr>
              <w:t>【福祉部】</w:t>
            </w:r>
            <w:r w:rsidRPr="0049358F">
              <w:rPr>
                <w:rFonts w:ascii="ＭＳ Ｐ明朝" w:eastAsia="ＭＳ Ｐ明朝" w:hAnsi="ＭＳ Ｐ明朝" w:hint="eastAsia"/>
                <w:color w:val="000000" w:themeColor="text1"/>
                <w:sz w:val="22"/>
                <w:szCs w:val="24"/>
              </w:rPr>
              <w:t xml:space="preserve">　</w:t>
            </w:r>
          </w:p>
        </w:tc>
      </w:tr>
      <w:tr w:rsidR="00030D46" w:rsidRPr="0049358F" w:rsidTr="00BB5531">
        <w:trPr>
          <w:trHeight w:val="152"/>
        </w:trPr>
        <w:tc>
          <w:tcPr>
            <w:tcW w:w="567" w:type="dxa"/>
            <w:gridSpan w:val="2"/>
            <w:vAlign w:val="center"/>
          </w:tcPr>
          <w:p w:rsidR="00030D46" w:rsidRPr="0049358F" w:rsidRDefault="00030D46" w:rsidP="00BB5531">
            <w:pPr>
              <w:ind w:right="1320"/>
              <w:rPr>
                <w:rFonts w:asciiTheme="minorEastAsia" w:hAnsiTheme="minorEastAsia"/>
                <w:color w:val="000000" w:themeColor="text1"/>
                <w:sz w:val="22"/>
                <w:szCs w:val="24"/>
                <w:highlight w:val="yellow"/>
              </w:rPr>
            </w:pPr>
          </w:p>
        </w:tc>
        <w:tc>
          <w:tcPr>
            <w:tcW w:w="7938" w:type="dxa"/>
            <w:gridSpan w:val="2"/>
          </w:tcPr>
          <w:p w:rsidR="00030D46" w:rsidRPr="0049358F" w:rsidRDefault="00030D46" w:rsidP="00BB5531">
            <w:pPr>
              <w:ind w:right="-27" w:firstLineChars="100" w:firstLine="200"/>
              <w:rPr>
                <w:rFonts w:asciiTheme="minorEastAsia" w:hAnsiTheme="minorEastAsia"/>
                <w:color w:val="000000" w:themeColor="text1"/>
                <w:sz w:val="20"/>
                <w:szCs w:val="24"/>
              </w:rPr>
            </w:pPr>
            <w:r w:rsidRPr="0049358F">
              <w:rPr>
                <w:rFonts w:asciiTheme="minorEastAsia" w:hAnsiTheme="minorEastAsia" w:hint="eastAsia"/>
                <w:color w:val="000000" w:themeColor="text1"/>
                <w:sz w:val="20"/>
                <w:szCs w:val="24"/>
              </w:rPr>
              <w:t>保育人材・介護人材確保策を強化するため、保育士修学資金貸付等事業及び介護福祉士修学資金等貸付事業を拡充。</w:t>
            </w:r>
          </w:p>
          <w:p w:rsidR="00030D46" w:rsidRPr="0049358F" w:rsidRDefault="00030D46" w:rsidP="00BB5531">
            <w:pPr>
              <w:ind w:right="-27" w:firstLineChars="100" w:firstLine="200"/>
              <w:rPr>
                <w:rFonts w:asciiTheme="minorEastAsia" w:hAnsiTheme="minorEastAsia"/>
                <w:color w:val="000000" w:themeColor="text1"/>
                <w:sz w:val="20"/>
                <w:szCs w:val="24"/>
              </w:rPr>
            </w:pPr>
            <w:r w:rsidRPr="0049358F">
              <w:rPr>
                <w:rFonts w:asciiTheme="minorEastAsia" w:hAnsiTheme="minorEastAsia" w:hint="eastAsia"/>
                <w:color w:val="000000" w:themeColor="text1"/>
                <w:sz w:val="20"/>
                <w:szCs w:val="24"/>
              </w:rPr>
              <w:t>（主な改正点）</w:t>
            </w:r>
          </w:p>
          <w:p w:rsidR="00030D46" w:rsidRPr="0049358F" w:rsidRDefault="00030D46" w:rsidP="00BB5531">
            <w:pPr>
              <w:ind w:right="-27" w:firstLineChars="100" w:firstLine="200"/>
              <w:rPr>
                <w:rFonts w:asciiTheme="minorEastAsia" w:hAnsiTheme="minorEastAsia"/>
                <w:color w:val="000000" w:themeColor="text1"/>
                <w:sz w:val="20"/>
                <w:szCs w:val="24"/>
              </w:rPr>
            </w:pPr>
            <w:r w:rsidRPr="0049358F">
              <w:rPr>
                <w:rFonts w:asciiTheme="minorEastAsia" w:hAnsiTheme="minorEastAsia" w:hint="eastAsia"/>
                <w:color w:val="000000" w:themeColor="text1"/>
                <w:sz w:val="20"/>
                <w:szCs w:val="24"/>
              </w:rPr>
              <w:t>・再就職する際の就職準備金貸付事業の拡充</w:t>
            </w:r>
          </w:p>
          <w:p w:rsidR="00030D46" w:rsidRPr="0049358F" w:rsidRDefault="00030D46" w:rsidP="00BB5531">
            <w:pPr>
              <w:ind w:right="-27" w:firstLineChars="100" w:firstLine="200"/>
              <w:rPr>
                <w:rFonts w:asciiTheme="minorEastAsia" w:hAnsiTheme="minorEastAsia"/>
                <w:color w:val="000000" w:themeColor="text1"/>
                <w:sz w:val="20"/>
                <w:szCs w:val="24"/>
              </w:rPr>
            </w:pPr>
            <w:r w:rsidRPr="0049358F">
              <w:rPr>
                <w:rFonts w:asciiTheme="minorEastAsia" w:hAnsiTheme="minorEastAsia" w:hint="eastAsia"/>
                <w:color w:val="000000" w:themeColor="text1"/>
                <w:sz w:val="20"/>
                <w:szCs w:val="24"/>
              </w:rPr>
              <w:t>・保育士の業務負担軽減のための保育補助者雇上支援の拡充</w:t>
            </w:r>
          </w:p>
        </w:tc>
        <w:tc>
          <w:tcPr>
            <w:tcW w:w="1139" w:type="dxa"/>
            <w:vAlign w:val="center"/>
          </w:tcPr>
          <w:p w:rsidR="00030D46" w:rsidRPr="0049358F" w:rsidRDefault="00030D46" w:rsidP="00BB5531">
            <w:pPr>
              <w:ind w:right="1320"/>
              <w:rPr>
                <w:rFonts w:asciiTheme="minorEastAsia" w:hAnsiTheme="minorEastAsia"/>
                <w:color w:val="000000" w:themeColor="text1"/>
                <w:sz w:val="18"/>
                <w:szCs w:val="24"/>
              </w:rPr>
            </w:pPr>
          </w:p>
        </w:tc>
      </w:tr>
    </w:tbl>
    <w:p w:rsidR="00030D46" w:rsidRPr="0049358F" w:rsidRDefault="00030D46" w:rsidP="00344A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49358F" w:rsidRPr="0049358F" w:rsidTr="0049358F">
        <w:tc>
          <w:tcPr>
            <w:tcW w:w="458" w:type="dxa"/>
          </w:tcPr>
          <w:p w:rsidR="00344A7F" w:rsidRPr="0049358F" w:rsidRDefault="00344A7F" w:rsidP="00DA1FC2">
            <w:pPr>
              <w:jc w:val="left"/>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w:t>
            </w:r>
          </w:p>
        </w:tc>
        <w:tc>
          <w:tcPr>
            <w:tcW w:w="6630" w:type="dxa"/>
            <w:gridSpan w:val="2"/>
          </w:tcPr>
          <w:p w:rsidR="00344A7F" w:rsidRPr="0049358F" w:rsidRDefault="00344A7F" w:rsidP="00DA1FC2">
            <w:pPr>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学校施設の環境改善</w:t>
            </w:r>
          </w:p>
        </w:tc>
        <w:tc>
          <w:tcPr>
            <w:tcW w:w="2551" w:type="dxa"/>
            <w:gridSpan w:val="2"/>
          </w:tcPr>
          <w:p w:rsidR="00344A7F" w:rsidRPr="0049358F" w:rsidRDefault="00344A7F" w:rsidP="00DA1FC2">
            <w:pPr>
              <w:jc w:val="right"/>
              <w:rPr>
                <w:rFonts w:asciiTheme="majorEastAsia" w:eastAsiaTheme="majorEastAsia" w:hAnsiTheme="majorEastAsia"/>
                <w:color w:val="000000" w:themeColor="text1"/>
                <w:sz w:val="24"/>
                <w:szCs w:val="24"/>
              </w:rPr>
            </w:pPr>
            <w:r w:rsidRPr="0049358F">
              <w:rPr>
                <w:rFonts w:asciiTheme="majorEastAsia" w:eastAsiaTheme="majorEastAsia" w:hAnsiTheme="majorEastAsia" w:hint="eastAsia"/>
                <w:color w:val="000000" w:themeColor="text1"/>
                <w:sz w:val="24"/>
                <w:szCs w:val="24"/>
              </w:rPr>
              <w:t>199,783</w:t>
            </w:r>
          </w:p>
        </w:tc>
      </w:tr>
      <w:tr w:rsidR="0049358F" w:rsidRPr="0049358F" w:rsidTr="0049358F">
        <w:tc>
          <w:tcPr>
            <w:tcW w:w="9639" w:type="dxa"/>
            <w:gridSpan w:val="5"/>
          </w:tcPr>
          <w:p w:rsidR="00344A7F" w:rsidRPr="0049358F" w:rsidRDefault="00344A7F" w:rsidP="00DA1FC2">
            <w:pPr>
              <w:jc w:val="right"/>
              <w:rPr>
                <w:rFonts w:ascii="ＭＳ Ｐ明朝" w:eastAsia="ＭＳ Ｐ明朝" w:hAnsi="ＭＳ Ｐ明朝"/>
                <w:color w:val="000000" w:themeColor="text1"/>
                <w:sz w:val="22"/>
                <w:szCs w:val="24"/>
              </w:rPr>
            </w:pPr>
            <w:r w:rsidRPr="0049358F">
              <w:rPr>
                <w:rFonts w:asciiTheme="minorEastAsia" w:hAnsiTheme="minorEastAsia" w:hint="eastAsia"/>
                <w:color w:val="000000" w:themeColor="text1"/>
                <w:sz w:val="22"/>
                <w:szCs w:val="24"/>
              </w:rPr>
              <w:t>【教育庁】</w:t>
            </w:r>
            <w:r w:rsidRPr="0049358F">
              <w:rPr>
                <w:rFonts w:ascii="ＭＳ Ｐ明朝" w:eastAsia="ＭＳ Ｐ明朝" w:hAnsi="ＭＳ Ｐ明朝" w:hint="eastAsia"/>
                <w:color w:val="000000" w:themeColor="text1"/>
                <w:sz w:val="22"/>
                <w:szCs w:val="24"/>
              </w:rPr>
              <w:t xml:space="preserve">　</w:t>
            </w:r>
          </w:p>
        </w:tc>
      </w:tr>
      <w:tr w:rsidR="0049358F" w:rsidRPr="0049358F" w:rsidTr="0049358F">
        <w:trPr>
          <w:trHeight w:val="118"/>
        </w:trPr>
        <w:tc>
          <w:tcPr>
            <w:tcW w:w="567" w:type="dxa"/>
            <w:gridSpan w:val="2"/>
            <w:vAlign w:val="center"/>
          </w:tcPr>
          <w:p w:rsidR="00344A7F" w:rsidRPr="0049358F" w:rsidRDefault="00344A7F" w:rsidP="00DA1FC2">
            <w:pPr>
              <w:ind w:right="1320"/>
              <w:rPr>
                <w:rFonts w:asciiTheme="minorEastAsia" w:hAnsiTheme="minorEastAsia"/>
                <w:color w:val="000000" w:themeColor="text1"/>
                <w:sz w:val="22"/>
                <w:szCs w:val="24"/>
              </w:rPr>
            </w:pPr>
          </w:p>
        </w:tc>
        <w:tc>
          <w:tcPr>
            <w:tcW w:w="7938" w:type="dxa"/>
            <w:gridSpan w:val="2"/>
          </w:tcPr>
          <w:p w:rsidR="00344A7F" w:rsidRPr="0049358F" w:rsidRDefault="00344A7F" w:rsidP="00DA1FC2">
            <w:pPr>
              <w:ind w:right="-27" w:firstLineChars="100" w:firstLine="200"/>
              <w:rPr>
                <w:rFonts w:asciiTheme="minorEastAsia" w:hAnsiTheme="minorEastAsia"/>
                <w:color w:val="000000" w:themeColor="text1"/>
                <w:sz w:val="20"/>
                <w:szCs w:val="24"/>
              </w:rPr>
            </w:pPr>
            <w:r w:rsidRPr="0049358F">
              <w:rPr>
                <w:rFonts w:asciiTheme="minorEastAsia" w:hAnsiTheme="minorEastAsia" w:hint="eastAsia"/>
                <w:color w:val="000000" w:themeColor="text1"/>
                <w:sz w:val="20"/>
                <w:szCs w:val="24"/>
              </w:rPr>
              <w:t>支援学校2校（生野聴覚支援、富田林支援）の冷暖房設備の更新。</w:t>
            </w:r>
          </w:p>
        </w:tc>
        <w:tc>
          <w:tcPr>
            <w:tcW w:w="1134" w:type="dxa"/>
            <w:vAlign w:val="center"/>
          </w:tcPr>
          <w:p w:rsidR="00344A7F" w:rsidRPr="0049358F" w:rsidRDefault="00344A7F" w:rsidP="00DA1FC2">
            <w:pPr>
              <w:ind w:right="1320"/>
              <w:rPr>
                <w:rFonts w:asciiTheme="minorEastAsia" w:hAnsiTheme="minorEastAsia"/>
                <w:color w:val="000000" w:themeColor="text1"/>
                <w:sz w:val="18"/>
                <w:szCs w:val="24"/>
              </w:rPr>
            </w:pPr>
          </w:p>
        </w:tc>
      </w:tr>
    </w:tbl>
    <w:p w:rsidR="00030D46" w:rsidRPr="0049358F" w:rsidRDefault="00030D46" w:rsidP="00344A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49358F" w:rsidRPr="0049358F" w:rsidTr="0049358F">
        <w:tc>
          <w:tcPr>
            <w:tcW w:w="458" w:type="dxa"/>
          </w:tcPr>
          <w:p w:rsidR="00344A7F" w:rsidRPr="0049358F" w:rsidRDefault="00344A7F" w:rsidP="00DA1FC2">
            <w:pPr>
              <w:jc w:val="left"/>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w:t>
            </w:r>
          </w:p>
        </w:tc>
        <w:tc>
          <w:tcPr>
            <w:tcW w:w="6630" w:type="dxa"/>
            <w:gridSpan w:val="2"/>
          </w:tcPr>
          <w:p w:rsidR="00344A7F" w:rsidRPr="0049358F" w:rsidRDefault="00344A7F" w:rsidP="00DA1FC2">
            <w:pPr>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子どもの居場所づくりの推進</w:t>
            </w:r>
          </w:p>
        </w:tc>
        <w:tc>
          <w:tcPr>
            <w:tcW w:w="2551" w:type="dxa"/>
            <w:gridSpan w:val="2"/>
          </w:tcPr>
          <w:p w:rsidR="00344A7F" w:rsidRPr="0049358F" w:rsidRDefault="00344A7F" w:rsidP="00DA1FC2">
            <w:pPr>
              <w:jc w:val="right"/>
              <w:rPr>
                <w:rFonts w:asciiTheme="majorEastAsia" w:eastAsiaTheme="majorEastAsia" w:hAnsiTheme="majorEastAsia"/>
                <w:color w:val="000000" w:themeColor="text1"/>
                <w:sz w:val="24"/>
                <w:szCs w:val="24"/>
              </w:rPr>
            </w:pPr>
            <w:r w:rsidRPr="0049358F">
              <w:rPr>
                <w:rFonts w:asciiTheme="majorEastAsia" w:eastAsiaTheme="majorEastAsia" w:hAnsiTheme="majorEastAsia" w:hint="eastAsia"/>
                <w:color w:val="000000" w:themeColor="text1"/>
                <w:sz w:val="24"/>
                <w:szCs w:val="24"/>
              </w:rPr>
              <w:t>22,476</w:t>
            </w:r>
          </w:p>
        </w:tc>
      </w:tr>
      <w:tr w:rsidR="0049358F" w:rsidRPr="0049358F" w:rsidTr="0049358F">
        <w:tc>
          <w:tcPr>
            <w:tcW w:w="9639" w:type="dxa"/>
            <w:gridSpan w:val="5"/>
          </w:tcPr>
          <w:p w:rsidR="00344A7F" w:rsidRPr="0049358F" w:rsidRDefault="00344A7F" w:rsidP="00DA1FC2">
            <w:pPr>
              <w:jc w:val="right"/>
              <w:rPr>
                <w:rFonts w:ascii="ＭＳ Ｐ明朝" w:eastAsia="ＭＳ Ｐ明朝" w:hAnsi="ＭＳ Ｐ明朝"/>
                <w:color w:val="000000" w:themeColor="text1"/>
                <w:sz w:val="22"/>
                <w:szCs w:val="24"/>
              </w:rPr>
            </w:pPr>
            <w:r w:rsidRPr="0049358F">
              <w:rPr>
                <w:rFonts w:asciiTheme="minorEastAsia" w:hAnsiTheme="minorEastAsia" w:hint="eastAsia"/>
                <w:color w:val="000000" w:themeColor="text1"/>
                <w:sz w:val="22"/>
                <w:szCs w:val="24"/>
              </w:rPr>
              <w:t>【教育庁】</w:t>
            </w:r>
            <w:r w:rsidRPr="0049358F">
              <w:rPr>
                <w:rFonts w:ascii="ＭＳ Ｐ明朝" w:eastAsia="ＭＳ Ｐ明朝" w:hAnsi="ＭＳ Ｐ明朝" w:hint="eastAsia"/>
                <w:color w:val="000000" w:themeColor="text1"/>
                <w:sz w:val="22"/>
                <w:szCs w:val="24"/>
              </w:rPr>
              <w:t xml:space="preserve">　</w:t>
            </w:r>
          </w:p>
        </w:tc>
      </w:tr>
      <w:tr w:rsidR="0049358F" w:rsidRPr="0049358F" w:rsidTr="0049358F">
        <w:trPr>
          <w:trHeight w:val="118"/>
        </w:trPr>
        <w:tc>
          <w:tcPr>
            <w:tcW w:w="567" w:type="dxa"/>
            <w:gridSpan w:val="2"/>
            <w:vAlign w:val="center"/>
          </w:tcPr>
          <w:p w:rsidR="00344A7F" w:rsidRPr="0049358F" w:rsidRDefault="00344A7F" w:rsidP="00DA1FC2">
            <w:pPr>
              <w:ind w:right="1320"/>
              <w:rPr>
                <w:rFonts w:asciiTheme="minorEastAsia" w:hAnsiTheme="minorEastAsia"/>
                <w:color w:val="000000" w:themeColor="text1"/>
                <w:sz w:val="22"/>
                <w:szCs w:val="24"/>
              </w:rPr>
            </w:pPr>
          </w:p>
        </w:tc>
        <w:tc>
          <w:tcPr>
            <w:tcW w:w="7938" w:type="dxa"/>
            <w:gridSpan w:val="2"/>
          </w:tcPr>
          <w:p w:rsidR="00344A7F" w:rsidRPr="0049358F" w:rsidRDefault="004933FD" w:rsidP="00DA1FC2">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放課後児童クラブと一体型として、</w:t>
            </w:r>
            <w:r w:rsidR="00344A7F" w:rsidRPr="0049358F">
              <w:rPr>
                <w:rFonts w:asciiTheme="minorEastAsia" w:hAnsiTheme="minorEastAsia" w:hint="eastAsia"/>
                <w:color w:val="000000" w:themeColor="text1"/>
                <w:sz w:val="20"/>
                <w:szCs w:val="24"/>
              </w:rPr>
              <w:t>放課後子ども教室の整備を進める市町村（7市町）に経費を補助。</w:t>
            </w:r>
          </w:p>
        </w:tc>
        <w:tc>
          <w:tcPr>
            <w:tcW w:w="1134" w:type="dxa"/>
            <w:vAlign w:val="center"/>
          </w:tcPr>
          <w:p w:rsidR="00344A7F" w:rsidRPr="0049358F" w:rsidRDefault="00344A7F" w:rsidP="00DA1FC2">
            <w:pPr>
              <w:ind w:right="1320"/>
              <w:rPr>
                <w:rFonts w:asciiTheme="minorEastAsia" w:hAnsiTheme="minorEastAsia"/>
                <w:color w:val="000000" w:themeColor="text1"/>
                <w:sz w:val="18"/>
                <w:szCs w:val="24"/>
              </w:rPr>
            </w:pPr>
          </w:p>
        </w:tc>
      </w:tr>
    </w:tbl>
    <w:p w:rsidR="00344A7F" w:rsidRPr="0049358F" w:rsidRDefault="00344A7F" w:rsidP="00344A7F">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030D46" w:rsidRDefault="00030D46"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AE4C5D" w:rsidRPr="0049358F" w:rsidRDefault="007840FE"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r w:rsidRPr="0049358F">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62336" behindDoc="0" locked="0" layoutInCell="1" allowOverlap="1" wp14:anchorId="305BAA00" wp14:editId="479599F7">
                <wp:simplePos x="0" y="0"/>
                <wp:positionH relativeFrom="column">
                  <wp:posOffset>98425</wp:posOffset>
                </wp:positionH>
                <wp:positionV relativeFrom="paragraph">
                  <wp:posOffset>161452</wp:posOffset>
                </wp:positionV>
                <wp:extent cx="4653280" cy="419100"/>
                <wp:effectExtent l="0" t="0" r="13970" b="19050"/>
                <wp:wrapNone/>
                <wp:docPr id="2" name="正方形/長方形 2"/>
                <wp:cNvGraphicFramePr/>
                <a:graphic xmlns:a="http://schemas.openxmlformats.org/drawingml/2006/main">
                  <a:graphicData uri="http://schemas.microsoft.com/office/word/2010/wordprocessingShape">
                    <wps:wsp>
                      <wps:cNvSpPr/>
                      <wps:spPr>
                        <a:xfrm>
                          <a:off x="0" y="0"/>
                          <a:ext cx="4653280"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C5B72" w:rsidRPr="00BF74CD"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２１世紀型のインフラ整備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7.75pt;margin-top:12.7pt;width:366.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" fillcolor="white [3201]" strokecolor="black [3200]">
                <v:textbox>
                  <w:txbxContent>
                    <w:p w:rsidR="00AC5B72" w:rsidRPr="00BF74CD"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２１世紀型のインフラ整備</w:t>
                      </w:r>
                    </w:p>
                  </w:txbxContent>
                </v:textbox>
              </v:rect>
            </w:pict>
          </mc:Fallback>
        </mc:AlternateContent>
      </w:r>
    </w:p>
    <w:p w:rsidR="009503E5" w:rsidRPr="0049358F"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9503E5" w:rsidRPr="0049358F"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344A7F" w:rsidRDefault="00344A7F" w:rsidP="009503E5">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1"/>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49358F" w:rsidRPr="0049358F" w:rsidTr="0049358F">
        <w:tc>
          <w:tcPr>
            <w:tcW w:w="458" w:type="dxa"/>
          </w:tcPr>
          <w:p w:rsidR="00344A7F" w:rsidRPr="0049358F" w:rsidRDefault="00344A7F" w:rsidP="00DA1FC2">
            <w:pPr>
              <w:jc w:val="left"/>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w:t>
            </w:r>
          </w:p>
        </w:tc>
        <w:tc>
          <w:tcPr>
            <w:tcW w:w="6630" w:type="dxa"/>
            <w:gridSpan w:val="2"/>
          </w:tcPr>
          <w:p w:rsidR="00344A7F" w:rsidRPr="0049358F" w:rsidRDefault="00344A7F" w:rsidP="00DA1FC2">
            <w:pPr>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農畜産物輸出拡大施設の整備</w:t>
            </w:r>
          </w:p>
        </w:tc>
        <w:tc>
          <w:tcPr>
            <w:tcW w:w="2551" w:type="dxa"/>
            <w:gridSpan w:val="2"/>
          </w:tcPr>
          <w:p w:rsidR="00344A7F" w:rsidRPr="0049358F" w:rsidRDefault="00344A7F" w:rsidP="00DA1FC2">
            <w:pPr>
              <w:jc w:val="right"/>
              <w:rPr>
                <w:rFonts w:asciiTheme="majorEastAsia" w:eastAsiaTheme="majorEastAsia" w:hAnsiTheme="majorEastAsia"/>
                <w:color w:val="000000" w:themeColor="text1"/>
                <w:sz w:val="24"/>
                <w:szCs w:val="24"/>
              </w:rPr>
            </w:pPr>
            <w:r w:rsidRPr="0049358F">
              <w:rPr>
                <w:rFonts w:asciiTheme="majorEastAsia" w:eastAsiaTheme="majorEastAsia" w:hAnsiTheme="majorEastAsia" w:hint="eastAsia"/>
                <w:color w:val="000000" w:themeColor="text1"/>
                <w:sz w:val="24"/>
                <w:szCs w:val="24"/>
              </w:rPr>
              <w:t>261,250</w:t>
            </w:r>
          </w:p>
        </w:tc>
      </w:tr>
      <w:tr w:rsidR="0049358F" w:rsidRPr="0049358F" w:rsidTr="0049358F">
        <w:tc>
          <w:tcPr>
            <w:tcW w:w="9639" w:type="dxa"/>
            <w:gridSpan w:val="5"/>
          </w:tcPr>
          <w:p w:rsidR="00344A7F" w:rsidRPr="0049358F" w:rsidRDefault="00344A7F" w:rsidP="00DA1FC2">
            <w:pPr>
              <w:jc w:val="right"/>
              <w:rPr>
                <w:rFonts w:ascii="ＭＳ Ｐ明朝" w:eastAsia="ＭＳ Ｐ明朝" w:hAnsi="ＭＳ Ｐ明朝"/>
                <w:color w:val="000000" w:themeColor="text1"/>
                <w:sz w:val="22"/>
                <w:szCs w:val="24"/>
              </w:rPr>
            </w:pPr>
            <w:r w:rsidRPr="0049358F">
              <w:rPr>
                <w:rFonts w:asciiTheme="minorEastAsia" w:hAnsiTheme="minorEastAsia" w:hint="eastAsia"/>
                <w:color w:val="000000" w:themeColor="text1"/>
                <w:sz w:val="22"/>
                <w:szCs w:val="24"/>
              </w:rPr>
              <w:t>【環境農林水産部】</w:t>
            </w:r>
            <w:r w:rsidRPr="0049358F">
              <w:rPr>
                <w:rFonts w:ascii="ＭＳ Ｐ明朝" w:eastAsia="ＭＳ Ｐ明朝" w:hAnsi="ＭＳ Ｐ明朝" w:hint="eastAsia"/>
                <w:color w:val="000000" w:themeColor="text1"/>
                <w:sz w:val="22"/>
                <w:szCs w:val="24"/>
              </w:rPr>
              <w:t xml:space="preserve">　</w:t>
            </w:r>
          </w:p>
        </w:tc>
      </w:tr>
      <w:tr w:rsidR="0049358F" w:rsidRPr="0049358F" w:rsidTr="0049358F">
        <w:trPr>
          <w:trHeight w:val="118"/>
        </w:trPr>
        <w:tc>
          <w:tcPr>
            <w:tcW w:w="567" w:type="dxa"/>
            <w:gridSpan w:val="2"/>
            <w:vAlign w:val="center"/>
          </w:tcPr>
          <w:p w:rsidR="00344A7F" w:rsidRPr="0049358F" w:rsidRDefault="00344A7F" w:rsidP="00DA1FC2">
            <w:pPr>
              <w:ind w:right="1320"/>
              <w:rPr>
                <w:rFonts w:asciiTheme="minorEastAsia" w:hAnsiTheme="minorEastAsia"/>
                <w:color w:val="000000" w:themeColor="text1"/>
                <w:sz w:val="22"/>
                <w:szCs w:val="24"/>
              </w:rPr>
            </w:pPr>
          </w:p>
        </w:tc>
        <w:tc>
          <w:tcPr>
            <w:tcW w:w="7938" w:type="dxa"/>
            <w:gridSpan w:val="2"/>
          </w:tcPr>
          <w:p w:rsidR="00344A7F" w:rsidRPr="0049358F" w:rsidRDefault="00344A7F" w:rsidP="00DA1FC2">
            <w:pPr>
              <w:ind w:right="-27" w:firstLineChars="100" w:firstLine="200"/>
              <w:rPr>
                <w:rFonts w:asciiTheme="minorEastAsia" w:hAnsiTheme="minorEastAsia"/>
                <w:color w:val="000000" w:themeColor="text1"/>
                <w:sz w:val="20"/>
                <w:szCs w:val="24"/>
              </w:rPr>
            </w:pPr>
            <w:r w:rsidRPr="0049358F">
              <w:rPr>
                <w:rFonts w:asciiTheme="minorEastAsia" w:hAnsiTheme="minorEastAsia" w:hint="eastAsia"/>
                <w:color w:val="000000" w:themeColor="text1"/>
                <w:sz w:val="20"/>
                <w:szCs w:val="24"/>
              </w:rPr>
              <w:t>農畜</w:t>
            </w:r>
            <w:r w:rsidR="004933FD">
              <w:rPr>
                <w:rFonts w:asciiTheme="minorEastAsia" w:hAnsiTheme="minorEastAsia" w:hint="eastAsia"/>
                <w:color w:val="000000" w:themeColor="text1"/>
                <w:sz w:val="20"/>
                <w:szCs w:val="24"/>
              </w:rPr>
              <w:t>産物の輸出拡大に向けた生産・流通体制を構築するため、広域集荷施設</w:t>
            </w:r>
            <w:r w:rsidR="007E36F4">
              <w:rPr>
                <w:rFonts w:asciiTheme="minorEastAsia" w:hAnsiTheme="minorEastAsia" w:hint="eastAsia"/>
                <w:color w:val="000000" w:themeColor="text1"/>
                <w:sz w:val="20"/>
                <w:szCs w:val="24"/>
              </w:rPr>
              <w:t>の整備を行う民間事業者等に対し</w:t>
            </w:r>
            <w:r w:rsidRPr="0049358F">
              <w:rPr>
                <w:rFonts w:asciiTheme="minorEastAsia" w:hAnsiTheme="minorEastAsia" w:hint="eastAsia"/>
                <w:color w:val="000000" w:themeColor="text1"/>
                <w:sz w:val="20"/>
                <w:szCs w:val="24"/>
              </w:rPr>
              <w:t>補助（補助率1/2以内）。</w:t>
            </w:r>
          </w:p>
        </w:tc>
        <w:tc>
          <w:tcPr>
            <w:tcW w:w="1134" w:type="dxa"/>
            <w:vAlign w:val="center"/>
          </w:tcPr>
          <w:p w:rsidR="00344A7F" w:rsidRPr="0049358F" w:rsidRDefault="00344A7F" w:rsidP="00DA1FC2">
            <w:pPr>
              <w:ind w:right="1320"/>
              <w:rPr>
                <w:rFonts w:asciiTheme="minorEastAsia" w:hAnsiTheme="minorEastAsia"/>
                <w:color w:val="000000" w:themeColor="text1"/>
                <w:sz w:val="18"/>
                <w:szCs w:val="24"/>
              </w:rPr>
            </w:pPr>
          </w:p>
        </w:tc>
      </w:tr>
    </w:tbl>
    <w:p w:rsidR="007840FE" w:rsidRPr="004933FD" w:rsidRDefault="007840FE" w:rsidP="007840FE">
      <w:pPr>
        <w:pStyle w:val="Web"/>
        <w:spacing w:before="0" w:beforeAutospacing="0" w:after="0" w:afterAutospacing="0"/>
        <w:ind w:right="630"/>
        <w:rPr>
          <w:rFonts w:asciiTheme="majorEastAsia" w:eastAsiaTheme="majorEastAsia" w:hAnsiTheme="majorEastAsia" w:cs="Meiryo UI"/>
          <w:bCs/>
          <w:kern w:val="24"/>
          <w:sz w:val="21"/>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841"/>
        <w:gridCol w:w="1140"/>
      </w:tblGrid>
      <w:tr w:rsidR="007840FE" w:rsidRPr="007840FE" w:rsidTr="007840FE">
        <w:tc>
          <w:tcPr>
            <w:tcW w:w="458" w:type="dxa"/>
          </w:tcPr>
          <w:p w:rsidR="007840FE" w:rsidRPr="007840FE" w:rsidRDefault="007840FE" w:rsidP="00F41EFB">
            <w:pPr>
              <w:jc w:val="left"/>
              <w:rPr>
                <w:rFonts w:ascii="ＭＳ Ｐゴシック" w:eastAsia="ＭＳ Ｐゴシック" w:hAnsi="ＭＳ Ｐゴシック"/>
                <w:sz w:val="24"/>
                <w:szCs w:val="24"/>
              </w:rPr>
            </w:pPr>
            <w:r w:rsidRPr="007840FE">
              <w:rPr>
                <w:rFonts w:ascii="ＭＳ Ｐゴシック" w:eastAsia="ＭＳ Ｐゴシック" w:hAnsi="ＭＳ Ｐゴシック" w:hint="eastAsia"/>
                <w:sz w:val="24"/>
                <w:szCs w:val="24"/>
              </w:rPr>
              <w:t>○</w:t>
            </w:r>
          </w:p>
        </w:tc>
        <w:tc>
          <w:tcPr>
            <w:tcW w:w="6206" w:type="dxa"/>
            <w:gridSpan w:val="2"/>
          </w:tcPr>
          <w:p w:rsidR="007840FE" w:rsidRPr="007840FE" w:rsidRDefault="007840FE" w:rsidP="00F41EFB">
            <w:pPr>
              <w:rPr>
                <w:rFonts w:ascii="ＭＳ Ｐゴシック" w:eastAsia="ＭＳ Ｐゴシック" w:hAnsi="ＭＳ Ｐゴシック"/>
                <w:sz w:val="24"/>
                <w:szCs w:val="24"/>
              </w:rPr>
            </w:pPr>
            <w:r w:rsidRPr="007840FE">
              <w:rPr>
                <w:rFonts w:ascii="ＭＳ Ｐゴシック" w:eastAsia="ＭＳ Ｐゴシック" w:hAnsi="ＭＳ Ｐゴシック" w:hint="eastAsia"/>
                <w:sz w:val="24"/>
                <w:szCs w:val="24"/>
              </w:rPr>
              <w:t>渋滞対策</w:t>
            </w:r>
          </w:p>
        </w:tc>
        <w:tc>
          <w:tcPr>
            <w:tcW w:w="2981" w:type="dxa"/>
            <w:gridSpan w:val="2"/>
          </w:tcPr>
          <w:p w:rsidR="007840FE" w:rsidRPr="007840FE" w:rsidRDefault="007840FE" w:rsidP="00F41EFB">
            <w:pPr>
              <w:jc w:val="right"/>
              <w:rPr>
                <w:rFonts w:asciiTheme="majorEastAsia" w:eastAsiaTheme="majorEastAsia" w:hAnsiTheme="majorEastAsia"/>
                <w:sz w:val="24"/>
                <w:szCs w:val="24"/>
              </w:rPr>
            </w:pPr>
            <w:r w:rsidRPr="007840FE">
              <w:rPr>
                <w:rFonts w:asciiTheme="majorEastAsia" w:eastAsiaTheme="majorEastAsia" w:hAnsiTheme="majorEastAsia" w:hint="eastAsia"/>
                <w:sz w:val="24"/>
                <w:szCs w:val="24"/>
              </w:rPr>
              <w:t>229,000</w:t>
            </w:r>
          </w:p>
        </w:tc>
      </w:tr>
      <w:tr w:rsidR="007840FE" w:rsidRPr="007840FE" w:rsidTr="007840FE">
        <w:tc>
          <w:tcPr>
            <w:tcW w:w="9645" w:type="dxa"/>
            <w:gridSpan w:val="5"/>
          </w:tcPr>
          <w:p w:rsidR="007840FE" w:rsidRPr="007840FE" w:rsidRDefault="007840FE" w:rsidP="00F41EFB">
            <w:pPr>
              <w:jc w:val="right"/>
              <w:rPr>
                <w:rFonts w:ascii="ＭＳ Ｐ明朝" w:eastAsia="ＭＳ Ｐ明朝" w:hAnsi="ＭＳ Ｐ明朝"/>
                <w:sz w:val="22"/>
                <w:szCs w:val="24"/>
              </w:rPr>
            </w:pPr>
            <w:r w:rsidRPr="007840FE">
              <w:rPr>
                <w:rFonts w:asciiTheme="minorEastAsia" w:hAnsiTheme="minorEastAsia" w:hint="eastAsia"/>
                <w:sz w:val="22"/>
                <w:szCs w:val="24"/>
              </w:rPr>
              <w:t>【都市整備部】</w:t>
            </w:r>
            <w:r w:rsidRPr="007840FE">
              <w:rPr>
                <w:rFonts w:ascii="ＭＳ Ｐ明朝" w:eastAsia="ＭＳ Ｐ明朝" w:hAnsi="ＭＳ Ｐ明朝" w:hint="eastAsia"/>
                <w:sz w:val="22"/>
                <w:szCs w:val="24"/>
              </w:rPr>
              <w:t xml:space="preserve">　</w:t>
            </w:r>
          </w:p>
        </w:tc>
      </w:tr>
      <w:tr w:rsidR="007840FE" w:rsidRPr="006C102B" w:rsidTr="007840FE">
        <w:trPr>
          <w:trHeight w:val="183"/>
        </w:trPr>
        <w:tc>
          <w:tcPr>
            <w:tcW w:w="567" w:type="dxa"/>
            <w:gridSpan w:val="2"/>
            <w:vAlign w:val="center"/>
          </w:tcPr>
          <w:p w:rsidR="007840FE" w:rsidRPr="007840FE" w:rsidRDefault="007840FE" w:rsidP="00F41EFB">
            <w:pPr>
              <w:ind w:right="1320"/>
              <w:rPr>
                <w:rFonts w:asciiTheme="minorEastAsia" w:hAnsiTheme="minorEastAsia"/>
                <w:sz w:val="22"/>
                <w:szCs w:val="24"/>
              </w:rPr>
            </w:pPr>
          </w:p>
        </w:tc>
        <w:tc>
          <w:tcPr>
            <w:tcW w:w="7938" w:type="dxa"/>
            <w:gridSpan w:val="2"/>
          </w:tcPr>
          <w:p w:rsidR="007840FE" w:rsidRPr="007840FE" w:rsidRDefault="004933FD" w:rsidP="00281868">
            <w:pPr>
              <w:ind w:right="-27" w:firstLineChars="100" w:firstLine="200"/>
              <w:rPr>
                <w:rFonts w:asciiTheme="minorEastAsia" w:hAnsiTheme="minorEastAsia"/>
                <w:sz w:val="20"/>
                <w:szCs w:val="24"/>
              </w:rPr>
            </w:pPr>
            <w:r w:rsidRPr="004933FD">
              <w:rPr>
                <w:rFonts w:asciiTheme="minorEastAsia" w:hAnsiTheme="minorEastAsia" w:hint="eastAsia"/>
                <w:sz w:val="20"/>
                <w:szCs w:val="24"/>
              </w:rPr>
              <w:t>国が行う交通渋滞解消を目的とした道路整備</w:t>
            </w:r>
            <w:r w:rsidR="00281868">
              <w:rPr>
                <w:rFonts w:asciiTheme="minorEastAsia" w:hAnsiTheme="minorEastAsia" w:hint="eastAsia"/>
                <w:sz w:val="20"/>
                <w:szCs w:val="24"/>
              </w:rPr>
              <w:t>の経費</w:t>
            </w:r>
            <w:r w:rsidRPr="004933FD">
              <w:rPr>
                <w:rFonts w:asciiTheme="minorEastAsia" w:hAnsiTheme="minorEastAsia" w:hint="eastAsia"/>
                <w:sz w:val="20"/>
                <w:szCs w:val="24"/>
              </w:rPr>
              <w:t>の一部を法令に基づき負担。</w:t>
            </w:r>
          </w:p>
        </w:tc>
        <w:tc>
          <w:tcPr>
            <w:tcW w:w="1140" w:type="dxa"/>
            <w:vAlign w:val="center"/>
          </w:tcPr>
          <w:p w:rsidR="007840FE" w:rsidRPr="007840FE" w:rsidRDefault="007840FE" w:rsidP="00F41EFB">
            <w:pPr>
              <w:ind w:right="1320"/>
              <w:rPr>
                <w:rFonts w:asciiTheme="minorEastAsia" w:hAnsiTheme="minorEastAsia"/>
                <w:sz w:val="18"/>
                <w:szCs w:val="24"/>
              </w:rPr>
            </w:pPr>
          </w:p>
        </w:tc>
      </w:tr>
    </w:tbl>
    <w:p w:rsidR="007840FE" w:rsidRDefault="007840FE"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030D46" w:rsidRDefault="00030D46"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030D46" w:rsidRDefault="00030D46"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030D46" w:rsidRDefault="00030D46"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030D46" w:rsidRDefault="00030D46"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030D46" w:rsidRDefault="00030D46"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030D46" w:rsidRDefault="00030D46"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7840FE" w:rsidRDefault="007840FE"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030D46" w:rsidRPr="0049358F" w:rsidRDefault="00030D46"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9503E5" w:rsidRPr="0049358F" w:rsidRDefault="007A2234"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r w:rsidRPr="0049358F">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65408" behindDoc="0" locked="0" layoutInCell="1" allowOverlap="1" wp14:anchorId="6BCFE834" wp14:editId="220C0588">
                <wp:simplePos x="0" y="0"/>
                <wp:positionH relativeFrom="column">
                  <wp:posOffset>98425</wp:posOffset>
                </wp:positionH>
                <wp:positionV relativeFrom="paragraph">
                  <wp:posOffset>33182</wp:posOffset>
                </wp:positionV>
                <wp:extent cx="4653280" cy="572770"/>
                <wp:effectExtent l="0" t="0" r="13970" b="17780"/>
                <wp:wrapNone/>
                <wp:docPr id="5" name="正方形/長方形 5"/>
                <wp:cNvGraphicFramePr/>
                <a:graphic xmlns:a="http://schemas.openxmlformats.org/drawingml/2006/main">
                  <a:graphicData uri="http://schemas.microsoft.com/office/word/2010/wordprocessingShape">
                    <wps:wsp>
                      <wps:cNvSpPr/>
                      <wps:spPr>
                        <a:xfrm>
                          <a:off x="0" y="0"/>
                          <a:ext cx="4653280" cy="572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C5B72" w:rsidRPr="00BF74CD"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英国のＥＵ離脱に伴う不</w:t>
                            </w:r>
                            <w:r w:rsidR="00DE1C41">
                              <w:rPr>
                                <w:rFonts w:asciiTheme="majorEastAsia" w:eastAsiaTheme="majorEastAsia" w:hAnsiTheme="majorEastAsia" w:cs="Meiryo UI" w:hint="eastAsia"/>
                                <w:bCs/>
                                <w:kern w:val="24"/>
                                <w:sz w:val="26"/>
                                <w:szCs w:val="26"/>
                              </w:rPr>
                              <w:t>安定性などのリスクへの対応並びに中小企業・小規模事業者及び地方</w:t>
                            </w:r>
                            <w:r>
                              <w:rPr>
                                <w:rFonts w:asciiTheme="majorEastAsia" w:eastAsiaTheme="majorEastAsia" w:hAnsiTheme="majorEastAsia" w:cs="Meiryo UI" w:hint="eastAsia"/>
                                <w:bCs/>
                                <w:kern w:val="24"/>
                                <w:sz w:val="26"/>
                                <w:szCs w:val="26"/>
                              </w:rPr>
                              <w:t>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margin-left:7.75pt;margin-top:2.6pt;width:366.4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" fillcolor="white [3201]" strokecolor="black [3200]">
                <v:textbox>
                  <w:txbxContent>
                    <w:p w:rsidR="00AC5B72" w:rsidRPr="00BF74CD"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英国のＥＵ離脱に伴う不</w:t>
                      </w:r>
                      <w:r w:rsidR="00DE1C41">
                        <w:rPr>
                          <w:rFonts w:asciiTheme="majorEastAsia" w:eastAsiaTheme="majorEastAsia" w:hAnsiTheme="majorEastAsia" w:cs="Meiryo UI" w:hint="eastAsia"/>
                          <w:bCs/>
                          <w:kern w:val="24"/>
                          <w:sz w:val="26"/>
                          <w:szCs w:val="26"/>
                        </w:rPr>
                        <w:t>安定性などのリスクへの対応並びに中小企業・小規模事業者及び地方</w:t>
                      </w:r>
                      <w:r>
                        <w:rPr>
                          <w:rFonts w:asciiTheme="majorEastAsia" w:eastAsiaTheme="majorEastAsia" w:hAnsiTheme="majorEastAsia" w:cs="Meiryo UI" w:hint="eastAsia"/>
                          <w:bCs/>
                          <w:kern w:val="24"/>
                          <w:sz w:val="26"/>
                          <w:szCs w:val="26"/>
                        </w:rPr>
                        <w:t>の支援</w:t>
                      </w:r>
                    </w:p>
                  </w:txbxContent>
                </v:textbox>
              </v:rect>
            </w:pict>
          </mc:Fallback>
        </mc:AlternateContent>
      </w:r>
    </w:p>
    <w:p w:rsidR="009503E5" w:rsidRPr="0049358F"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9503E5" w:rsidRPr="0049358F" w:rsidRDefault="009503E5" w:rsidP="009503E5">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1"/>
          <w:szCs w:val="26"/>
        </w:rPr>
      </w:pPr>
    </w:p>
    <w:p w:rsidR="00030D46" w:rsidRPr="0049358F" w:rsidRDefault="00030D46" w:rsidP="00344A7F">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558"/>
        <w:gridCol w:w="283"/>
        <w:gridCol w:w="1140"/>
      </w:tblGrid>
      <w:tr w:rsidR="0049358F" w:rsidRPr="0049358F" w:rsidTr="0049358F">
        <w:tc>
          <w:tcPr>
            <w:tcW w:w="458" w:type="dxa"/>
          </w:tcPr>
          <w:p w:rsidR="00344A7F" w:rsidRPr="0049358F" w:rsidRDefault="00344A7F" w:rsidP="00DA1FC2">
            <w:pPr>
              <w:jc w:val="left"/>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w:t>
            </w:r>
          </w:p>
        </w:tc>
        <w:tc>
          <w:tcPr>
            <w:tcW w:w="6206" w:type="dxa"/>
            <w:gridSpan w:val="2"/>
          </w:tcPr>
          <w:p w:rsidR="00344A7F" w:rsidRPr="0049358F" w:rsidRDefault="00344A7F" w:rsidP="00DA1FC2">
            <w:pPr>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大阪産（もん）ブドウ研究拠点施設の整備</w:t>
            </w:r>
          </w:p>
        </w:tc>
        <w:tc>
          <w:tcPr>
            <w:tcW w:w="1558" w:type="dxa"/>
          </w:tcPr>
          <w:p w:rsidR="00344A7F" w:rsidRPr="0049358F" w:rsidRDefault="00344A7F" w:rsidP="00DA1FC2">
            <w:pPr>
              <w:jc w:val="right"/>
              <w:rPr>
                <w:rFonts w:ascii="ＭＳ Ｐゴシック" w:eastAsia="ＭＳ Ｐゴシック" w:hAnsi="ＭＳ Ｐゴシック"/>
                <w:color w:val="000000" w:themeColor="text1"/>
                <w:sz w:val="22"/>
                <w:szCs w:val="24"/>
              </w:rPr>
            </w:pPr>
          </w:p>
        </w:tc>
        <w:tc>
          <w:tcPr>
            <w:tcW w:w="1423" w:type="dxa"/>
            <w:gridSpan w:val="2"/>
          </w:tcPr>
          <w:p w:rsidR="00344A7F" w:rsidRPr="0049358F" w:rsidRDefault="00344A7F" w:rsidP="00DA1FC2">
            <w:pPr>
              <w:jc w:val="right"/>
              <w:rPr>
                <w:rFonts w:asciiTheme="majorEastAsia" w:eastAsiaTheme="majorEastAsia" w:hAnsiTheme="majorEastAsia"/>
                <w:color w:val="000000" w:themeColor="text1"/>
                <w:sz w:val="24"/>
                <w:szCs w:val="24"/>
              </w:rPr>
            </w:pPr>
            <w:r w:rsidRPr="0049358F">
              <w:rPr>
                <w:rFonts w:asciiTheme="majorEastAsia" w:eastAsiaTheme="majorEastAsia" w:hAnsiTheme="majorEastAsia" w:hint="eastAsia"/>
                <w:color w:val="000000" w:themeColor="text1"/>
                <w:sz w:val="24"/>
                <w:szCs w:val="24"/>
              </w:rPr>
              <w:t>150,000</w:t>
            </w:r>
          </w:p>
        </w:tc>
      </w:tr>
      <w:tr w:rsidR="0049358F" w:rsidRPr="0049358F" w:rsidTr="0049358F">
        <w:tc>
          <w:tcPr>
            <w:tcW w:w="9645" w:type="dxa"/>
            <w:gridSpan w:val="6"/>
          </w:tcPr>
          <w:p w:rsidR="00344A7F" w:rsidRPr="0049358F" w:rsidRDefault="00344A7F" w:rsidP="00DA1FC2">
            <w:pPr>
              <w:jc w:val="right"/>
              <w:rPr>
                <w:rFonts w:ascii="ＭＳ Ｐ明朝" w:eastAsia="ＭＳ Ｐ明朝" w:hAnsi="ＭＳ Ｐ明朝"/>
                <w:color w:val="000000" w:themeColor="text1"/>
                <w:sz w:val="22"/>
                <w:szCs w:val="24"/>
              </w:rPr>
            </w:pPr>
            <w:r w:rsidRPr="0049358F">
              <w:rPr>
                <w:rFonts w:asciiTheme="minorEastAsia" w:hAnsiTheme="minorEastAsia" w:hint="eastAsia"/>
                <w:color w:val="000000" w:themeColor="text1"/>
                <w:sz w:val="22"/>
                <w:szCs w:val="24"/>
              </w:rPr>
              <w:t>【環境農林水産部】</w:t>
            </w:r>
            <w:r w:rsidRPr="0049358F">
              <w:rPr>
                <w:rFonts w:ascii="ＭＳ Ｐ明朝" w:eastAsia="ＭＳ Ｐ明朝" w:hAnsi="ＭＳ Ｐ明朝" w:hint="eastAsia"/>
                <w:color w:val="000000" w:themeColor="text1"/>
                <w:sz w:val="22"/>
                <w:szCs w:val="24"/>
              </w:rPr>
              <w:t xml:space="preserve">　</w:t>
            </w:r>
          </w:p>
        </w:tc>
      </w:tr>
      <w:tr w:rsidR="0049358F" w:rsidRPr="0049358F" w:rsidTr="0049358F">
        <w:trPr>
          <w:trHeight w:val="575"/>
        </w:trPr>
        <w:tc>
          <w:tcPr>
            <w:tcW w:w="567" w:type="dxa"/>
            <w:gridSpan w:val="2"/>
            <w:vAlign w:val="center"/>
          </w:tcPr>
          <w:p w:rsidR="00344A7F" w:rsidRPr="0049358F" w:rsidRDefault="00344A7F" w:rsidP="00DA1FC2">
            <w:pPr>
              <w:ind w:right="1320"/>
              <w:rPr>
                <w:rFonts w:asciiTheme="minorEastAsia" w:hAnsiTheme="minorEastAsia"/>
                <w:color w:val="000000" w:themeColor="text1"/>
                <w:sz w:val="22"/>
                <w:szCs w:val="24"/>
              </w:rPr>
            </w:pPr>
          </w:p>
        </w:tc>
        <w:tc>
          <w:tcPr>
            <w:tcW w:w="7938" w:type="dxa"/>
            <w:gridSpan w:val="3"/>
          </w:tcPr>
          <w:p w:rsidR="00344A7F" w:rsidRPr="0049358F" w:rsidRDefault="00344A7F" w:rsidP="00DA1FC2">
            <w:pPr>
              <w:ind w:right="-27" w:firstLineChars="100" w:firstLine="200"/>
              <w:rPr>
                <w:rFonts w:asciiTheme="minorEastAsia" w:hAnsiTheme="minorEastAsia"/>
                <w:color w:val="000000" w:themeColor="text1"/>
                <w:sz w:val="20"/>
                <w:szCs w:val="24"/>
              </w:rPr>
            </w:pPr>
            <w:r w:rsidRPr="0049358F">
              <w:rPr>
                <w:rFonts w:asciiTheme="minorEastAsia" w:hAnsiTheme="minorEastAsia" w:hint="eastAsia"/>
                <w:color w:val="000000" w:themeColor="text1"/>
                <w:sz w:val="20"/>
                <w:szCs w:val="24"/>
              </w:rPr>
              <w:t>新商品の開発等により、大阪産（もん）ブドウの加工品のブランド（付加価値）を向上させるため、大阪府立環境農林水産総合研究所が実施する研究拠点施設の整備に対</w:t>
            </w:r>
            <w:r w:rsidR="004933FD">
              <w:rPr>
                <w:rFonts w:asciiTheme="minorEastAsia" w:hAnsiTheme="minorEastAsia" w:hint="eastAsia"/>
                <w:color w:val="000000" w:themeColor="text1"/>
                <w:sz w:val="20"/>
                <w:szCs w:val="24"/>
              </w:rPr>
              <w:t>し</w:t>
            </w:r>
            <w:r w:rsidRPr="0049358F">
              <w:rPr>
                <w:rFonts w:asciiTheme="minorEastAsia" w:hAnsiTheme="minorEastAsia" w:hint="eastAsia"/>
                <w:color w:val="000000" w:themeColor="text1"/>
                <w:sz w:val="20"/>
                <w:szCs w:val="24"/>
              </w:rPr>
              <w:t>補助。</w:t>
            </w:r>
          </w:p>
          <w:p w:rsidR="00344A7F" w:rsidRPr="0049358F" w:rsidRDefault="00344A7F" w:rsidP="00DA1FC2">
            <w:pPr>
              <w:ind w:right="-27" w:firstLineChars="100" w:firstLine="200"/>
              <w:rPr>
                <w:rFonts w:asciiTheme="minorEastAsia" w:hAnsiTheme="minorEastAsia"/>
                <w:color w:val="000000" w:themeColor="text1"/>
                <w:sz w:val="20"/>
                <w:szCs w:val="24"/>
              </w:rPr>
            </w:pPr>
            <w:r w:rsidRPr="0049358F">
              <w:rPr>
                <w:rFonts w:asciiTheme="minorEastAsia" w:hAnsiTheme="minorEastAsia" w:hint="eastAsia"/>
                <w:color w:val="000000" w:themeColor="text1"/>
                <w:sz w:val="20"/>
                <w:szCs w:val="24"/>
              </w:rPr>
              <w:t>・負担割合：国1/2、府1/2</w:t>
            </w:r>
          </w:p>
        </w:tc>
        <w:tc>
          <w:tcPr>
            <w:tcW w:w="1140" w:type="dxa"/>
            <w:vAlign w:val="center"/>
          </w:tcPr>
          <w:p w:rsidR="00344A7F" w:rsidRPr="0049358F" w:rsidRDefault="00344A7F" w:rsidP="00DA1FC2">
            <w:pPr>
              <w:ind w:right="1320"/>
              <w:rPr>
                <w:rFonts w:asciiTheme="minorEastAsia" w:hAnsiTheme="minorEastAsia"/>
                <w:color w:val="000000" w:themeColor="text1"/>
                <w:sz w:val="18"/>
                <w:szCs w:val="24"/>
              </w:rPr>
            </w:pPr>
          </w:p>
        </w:tc>
      </w:tr>
    </w:tbl>
    <w:p w:rsidR="00344A7F" w:rsidRDefault="00344A7F" w:rsidP="00344A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49358F" w:rsidRPr="0049358F" w:rsidTr="0049358F">
        <w:tc>
          <w:tcPr>
            <w:tcW w:w="458" w:type="dxa"/>
          </w:tcPr>
          <w:p w:rsidR="00344A7F" w:rsidRPr="0049358F" w:rsidRDefault="00344A7F" w:rsidP="00DA1FC2">
            <w:pPr>
              <w:jc w:val="left"/>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w:t>
            </w:r>
          </w:p>
        </w:tc>
        <w:tc>
          <w:tcPr>
            <w:tcW w:w="6630" w:type="dxa"/>
            <w:gridSpan w:val="2"/>
          </w:tcPr>
          <w:p w:rsidR="00344A7F" w:rsidRPr="0049358F" w:rsidRDefault="00344A7F" w:rsidP="00DA1FC2">
            <w:pPr>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農道の整備</w:t>
            </w:r>
          </w:p>
        </w:tc>
        <w:tc>
          <w:tcPr>
            <w:tcW w:w="2551" w:type="dxa"/>
            <w:gridSpan w:val="2"/>
          </w:tcPr>
          <w:p w:rsidR="00344A7F" w:rsidRPr="0049358F" w:rsidRDefault="00344A7F" w:rsidP="00DA1FC2">
            <w:pPr>
              <w:jc w:val="right"/>
              <w:rPr>
                <w:rFonts w:asciiTheme="majorEastAsia" w:eastAsiaTheme="majorEastAsia" w:hAnsiTheme="majorEastAsia"/>
                <w:color w:val="000000" w:themeColor="text1"/>
                <w:sz w:val="24"/>
                <w:szCs w:val="24"/>
              </w:rPr>
            </w:pPr>
            <w:r w:rsidRPr="0049358F">
              <w:rPr>
                <w:rFonts w:asciiTheme="majorEastAsia" w:eastAsiaTheme="majorEastAsia" w:hAnsiTheme="majorEastAsia" w:hint="eastAsia"/>
                <w:color w:val="000000" w:themeColor="text1"/>
                <w:sz w:val="24"/>
                <w:szCs w:val="24"/>
              </w:rPr>
              <w:t>95,824</w:t>
            </w:r>
          </w:p>
        </w:tc>
      </w:tr>
      <w:tr w:rsidR="0049358F" w:rsidRPr="0049358F" w:rsidTr="0049358F">
        <w:tc>
          <w:tcPr>
            <w:tcW w:w="9639" w:type="dxa"/>
            <w:gridSpan w:val="5"/>
          </w:tcPr>
          <w:p w:rsidR="00344A7F" w:rsidRPr="0049358F" w:rsidRDefault="00344A7F" w:rsidP="00DA1FC2">
            <w:pPr>
              <w:jc w:val="right"/>
              <w:rPr>
                <w:rFonts w:ascii="ＭＳ Ｐ明朝" w:eastAsia="ＭＳ Ｐ明朝" w:hAnsi="ＭＳ Ｐ明朝"/>
                <w:color w:val="000000" w:themeColor="text1"/>
                <w:sz w:val="22"/>
                <w:szCs w:val="24"/>
              </w:rPr>
            </w:pPr>
            <w:r w:rsidRPr="0049358F">
              <w:rPr>
                <w:rFonts w:asciiTheme="minorEastAsia" w:hAnsiTheme="minorEastAsia" w:hint="eastAsia"/>
                <w:color w:val="000000" w:themeColor="text1"/>
                <w:sz w:val="22"/>
                <w:szCs w:val="24"/>
              </w:rPr>
              <w:t>【環境農林水産部】</w:t>
            </w:r>
            <w:r w:rsidRPr="0049358F">
              <w:rPr>
                <w:rFonts w:ascii="ＭＳ Ｐ明朝" w:eastAsia="ＭＳ Ｐ明朝" w:hAnsi="ＭＳ Ｐ明朝" w:hint="eastAsia"/>
                <w:color w:val="000000" w:themeColor="text1"/>
                <w:sz w:val="22"/>
                <w:szCs w:val="24"/>
              </w:rPr>
              <w:t xml:space="preserve">　</w:t>
            </w:r>
          </w:p>
        </w:tc>
      </w:tr>
      <w:tr w:rsidR="0049358F" w:rsidRPr="0049358F" w:rsidTr="007840FE">
        <w:trPr>
          <w:trHeight w:val="87"/>
        </w:trPr>
        <w:tc>
          <w:tcPr>
            <w:tcW w:w="567" w:type="dxa"/>
            <w:gridSpan w:val="2"/>
            <w:vAlign w:val="center"/>
          </w:tcPr>
          <w:p w:rsidR="00344A7F" w:rsidRPr="0049358F" w:rsidRDefault="00344A7F" w:rsidP="00DA1FC2">
            <w:pPr>
              <w:ind w:right="1320"/>
              <w:rPr>
                <w:rFonts w:asciiTheme="minorEastAsia" w:hAnsiTheme="minorEastAsia"/>
                <w:color w:val="000000" w:themeColor="text1"/>
                <w:sz w:val="22"/>
                <w:szCs w:val="24"/>
              </w:rPr>
            </w:pPr>
          </w:p>
        </w:tc>
        <w:tc>
          <w:tcPr>
            <w:tcW w:w="7938" w:type="dxa"/>
            <w:gridSpan w:val="2"/>
          </w:tcPr>
          <w:p w:rsidR="00344A7F" w:rsidRPr="0049358F" w:rsidRDefault="004933FD" w:rsidP="004933FD">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農作物等の物流の効率化や</w:t>
            </w:r>
            <w:r w:rsidR="00344A7F" w:rsidRPr="0049358F">
              <w:rPr>
                <w:rFonts w:asciiTheme="minorEastAsia" w:hAnsiTheme="minorEastAsia" w:hint="eastAsia"/>
                <w:color w:val="000000" w:themeColor="text1"/>
                <w:sz w:val="20"/>
                <w:szCs w:val="24"/>
              </w:rPr>
              <w:t>沿道集落への緊急車両の進入、災害時の避難経路の確保</w:t>
            </w:r>
            <w:r>
              <w:rPr>
                <w:rFonts w:asciiTheme="minorEastAsia" w:hAnsiTheme="minorEastAsia" w:hint="eastAsia"/>
                <w:color w:val="000000" w:themeColor="text1"/>
                <w:sz w:val="20"/>
                <w:szCs w:val="24"/>
              </w:rPr>
              <w:t>等による</w:t>
            </w:r>
            <w:r w:rsidR="00344A7F" w:rsidRPr="0049358F">
              <w:rPr>
                <w:rFonts w:asciiTheme="minorEastAsia" w:hAnsiTheme="minorEastAsia" w:hint="eastAsia"/>
                <w:color w:val="000000" w:themeColor="text1"/>
                <w:sz w:val="20"/>
                <w:szCs w:val="24"/>
              </w:rPr>
              <w:t>安全で快適な暮らしの確保と地域振興を図るため、農道を整備。</w:t>
            </w:r>
          </w:p>
        </w:tc>
        <w:tc>
          <w:tcPr>
            <w:tcW w:w="1134" w:type="dxa"/>
            <w:vAlign w:val="center"/>
          </w:tcPr>
          <w:p w:rsidR="00344A7F" w:rsidRPr="0049358F" w:rsidRDefault="00344A7F" w:rsidP="00DA1FC2">
            <w:pPr>
              <w:ind w:right="1320"/>
              <w:rPr>
                <w:rFonts w:asciiTheme="minorEastAsia" w:hAnsiTheme="minorEastAsia"/>
                <w:color w:val="000000" w:themeColor="text1"/>
                <w:sz w:val="18"/>
                <w:szCs w:val="24"/>
              </w:rPr>
            </w:pPr>
          </w:p>
        </w:tc>
      </w:tr>
    </w:tbl>
    <w:p w:rsidR="00030D46" w:rsidRPr="0049358F" w:rsidRDefault="00030D46" w:rsidP="00344A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841"/>
        <w:gridCol w:w="1140"/>
      </w:tblGrid>
      <w:tr w:rsidR="007840FE" w:rsidRPr="007840FE" w:rsidTr="007840FE">
        <w:tc>
          <w:tcPr>
            <w:tcW w:w="458" w:type="dxa"/>
          </w:tcPr>
          <w:p w:rsidR="007840FE" w:rsidRPr="007840FE" w:rsidRDefault="007840FE" w:rsidP="00F41EFB">
            <w:pPr>
              <w:jc w:val="left"/>
              <w:rPr>
                <w:rFonts w:ascii="ＭＳ Ｐゴシック" w:eastAsia="ＭＳ Ｐゴシック" w:hAnsi="ＭＳ Ｐゴシック"/>
                <w:sz w:val="24"/>
                <w:szCs w:val="24"/>
              </w:rPr>
            </w:pPr>
            <w:r w:rsidRPr="007840FE">
              <w:rPr>
                <w:rFonts w:ascii="ＭＳ Ｐゴシック" w:eastAsia="ＭＳ Ｐゴシック" w:hAnsi="ＭＳ Ｐゴシック" w:hint="eastAsia"/>
                <w:sz w:val="24"/>
                <w:szCs w:val="24"/>
              </w:rPr>
              <w:t>○</w:t>
            </w:r>
          </w:p>
        </w:tc>
        <w:tc>
          <w:tcPr>
            <w:tcW w:w="6206" w:type="dxa"/>
            <w:gridSpan w:val="2"/>
          </w:tcPr>
          <w:p w:rsidR="007840FE" w:rsidRPr="007840FE" w:rsidRDefault="007840FE" w:rsidP="00F41EFB">
            <w:pPr>
              <w:rPr>
                <w:rFonts w:ascii="ＭＳ Ｐゴシック" w:eastAsia="ＭＳ Ｐゴシック" w:hAnsi="ＭＳ Ｐゴシック"/>
                <w:sz w:val="24"/>
                <w:szCs w:val="24"/>
              </w:rPr>
            </w:pPr>
            <w:r w:rsidRPr="007840FE">
              <w:rPr>
                <w:rFonts w:ascii="ＭＳ Ｐゴシック" w:eastAsia="ＭＳ Ｐゴシック" w:hAnsi="ＭＳ Ｐゴシック" w:hint="eastAsia"/>
                <w:sz w:val="24"/>
                <w:szCs w:val="24"/>
              </w:rPr>
              <w:t>交通安全対策</w:t>
            </w:r>
          </w:p>
        </w:tc>
        <w:tc>
          <w:tcPr>
            <w:tcW w:w="2981" w:type="dxa"/>
            <w:gridSpan w:val="2"/>
          </w:tcPr>
          <w:p w:rsidR="007840FE" w:rsidRPr="007840FE" w:rsidRDefault="007840FE" w:rsidP="00F41EFB">
            <w:pPr>
              <w:jc w:val="right"/>
              <w:rPr>
                <w:rFonts w:asciiTheme="majorEastAsia" w:eastAsiaTheme="majorEastAsia" w:hAnsiTheme="majorEastAsia"/>
                <w:sz w:val="24"/>
                <w:szCs w:val="24"/>
              </w:rPr>
            </w:pPr>
            <w:r w:rsidRPr="007840FE">
              <w:rPr>
                <w:rFonts w:asciiTheme="majorEastAsia" w:eastAsiaTheme="majorEastAsia" w:hAnsiTheme="majorEastAsia" w:hint="eastAsia"/>
                <w:sz w:val="24"/>
                <w:szCs w:val="24"/>
              </w:rPr>
              <w:t>50,000</w:t>
            </w:r>
          </w:p>
        </w:tc>
      </w:tr>
      <w:tr w:rsidR="007840FE" w:rsidRPr="007840FE" w:rsidTr="007840FE">
        <w:tc>
          <w:tcPr>
            <w:tcW w:w="9645" w:type="dxa"/>
            <w:gridSpan w:val="5"/>
          </w:tcPr>
          <w:p w:rsidR="007840FE" w:rsidRPr="007840FE" w:rsidRDefault="007840FE" w:rsidP="00F41EFB">
            <w:pPr>
              <w:jc w:val="right"/>
              <w:rPr>
                <w:rFonts w:ascii="ＭＳ Ｐ明朝" w:eastAsia="ＭＳ Ｐ明朝" w:hAnsi="ＭＳ Ｐ明朝"/>
                <w:sz w:val="22"/>
                <w:szCs w:val="24"/>
              </w:rPr>
            </w:pPr>
            <w:r w:rsidRPr="007840FE">
              <w:rPr>
                <w:rFonts w:asciiTheme="minorEastAsia" w:hAnsiTheme="minorEastAsia" w:hint="eastAsia"/>
                <w:sz w:val="22"/>
                <w:szCs w:val="24"/>
              </w:rPr>
              <w:t>【都市整備部】</w:t>
            </w:r>
            <w:r w:rsidRPr="007840FE">
              <w:rPr>
                <w:rFonts w:ascii="ＭＳ Ｐ明朝" w:eastAsia="ＭＳ Ｐ明朝" w:hAnsi="ＭＳ Ｐ明朝" w:hint="eastAsia"/>
                <w:sz w:val="22"/>
                <w:szCs w:val="24"/>
              </w:rPr>
              <w:t xml:space="preserve">　</w:t>
            </w:r>
          </w:p>
        </w:tc>
      </w:tr>
      <w:tr w:rsidR="007840FE" w:rsidRPr="006C102B" w:rsidTr="007840FE">
        <w:trPr>
          <w:trHeight w:val="77"/>
        </w:trPr>
        <w:tc>
          <w:tcPr>
            <w:tcW w:w="567" w:type="dxa"/>
            <w:gridSpan w:val="2"/>
            <w:vAlign w:val="center"/>
          </w:tcPr>
          <w:p w:rsidR="007840FE" w:rsidRPr="007840FE" w:rsidRDefault="007840FE" w:rsidP="00F41EFB">
            <w:pPr>
              <w:ind w:right="1320"/>
              <w:rPr>
                <w:rFonts w:asciiTheme="minorEastAsia" w:hAnsiTheme="minorEastAsia"/>
                <w:sz w:val="22"/>
                <w:szCs w:val="24"/>
              </w:rPr>
            </w:pPr>
          </w:p>
        </w:tc>
        <w:tc>
          <w:tcPr>
            <w:tcW w:w="7938" w:type="dxa"/>
            <w:gridSpan w:val="2"/>
          </w:tcPr>
          <w:p w:rsidR="007840FE" w:rsidRPr="007840FE" w:rsidRDefault="007840FE" w:rsidP="007840FE">
            <w:pPr>
              <w:ind w:right="-27" w:firstLineChars="100" w:firstLine="200"/>
              <w:rPr>
                <w:rFonts w:asciiTheme="minorEastAsia" w:hAnsiTheme="minorEastAsia"/>
                <w:sz w:val="20"/>
                <w:szCs w:val="24"/>
              </w:rPr>
            </w:pPr>
            <w:r w:rsidRPr="007840FE">
              <w:rPr>
                <w:rFonts w:asciiTheme="minorEastAsia" w:hAnsiTheme="minorEastAsia" w:hint="eastAsia"/>
                <w:sz w:val="20"/>
                <w:szCs w:val="24"/>
              </w:rPr>
              <w:t>国が行う道の駅（休憩施設、道路情報提供施設）の整備費の一部を法令に基づき負担。</w:t>
            </w:r>
          </w:p>
        </w:tc>
        <w:tc>
          <w:tcPr>
            <w:tcW w:w="1140" w:type="dxa"/>
            <w:vAlign w:val="center"/>
          </w:tcPr>
          <w:p w:rsidR="007840FE" w:rsidRPr="007840FE" w:rsidRDefault="007840FE" w:rsidP="00F41EFB">
            <w:pPr>
              <w:ind w:right="1320"/>
              <w:rPr>
                <w:rFonts w:asciiTheme="minorEastAsia" w:hAnsiTheme="minorEastAsia"/>
                <w:sz w:val="18"/>
                <w:szCs w:val="24"/>
              </w:rPr>
            </w:pPr>
          </w:p>
        </w:tc>
      </w:tr>
    </w:tbl>
    <w:p w:rsidR="00344A7F" w:rsidRPr="0049358F" w:rsidRDefault="00344A7F" w:rsidP="006A00E7">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2147B2" w:rsidRPr="0049358F" w:rsidRDefault="002147B2" w:rsidP="006A00E7">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9503E5" w:rsidRPr="0049358F" w:rsidRDefault="007840FE"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r w:rsidRPr="0049358F">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71552" behindDoc="0" locked="0" layoutInCell="1" allowOverlap="1" wp14:anchorId="5B88CC75" wp14:editId="2A1885B0">
                <wp:simplePos x="0" y="0"/>
                <wp:positionH relativeFrom="column">
                  <wp:posOffset>98425</wp:posOffset>
                </wp:positionH>
                <wp:positionV relativeFrom="paragraph">
                  <wp:posOffset>62068</wp:posOffset>
                </wp:positionV>
                <wp:extent cx="4653280" cy="546100"/>
                <wp:effectExtent l="0" t="0" r="13970" b="25400"/>
                <wp:wrapNone/>
                <wp:docPr id="9" name="正方形/長方形 9"/>
                <wp:cNvGraphicFramePr/>
                <a:graphic xmlns:a="http://schemas.openxmlformats.org/drawingml/2006/main">
                  <a:graphicData uri="http://schemas.microsoft.com/office/word/2010/wordprocessingShape">
                    <wps:wsp>
                      <wps:cNvSpPr/>
                      <wps:spPr>
                        <a:xfrm>
                          <a:off x="0" y="0"/>
                          <a:ext cx="4653280" cy="546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AC5B72"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熊本地震や東日本大震災からの復興や安全・安心、</w:t>
                            </w:r>
                          </w:p>
                          <w:p w:rsidR="00AC5B72" w:rsidRPr="00BF74CD" w:rsidRDefault="00DE1C41"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防災対応</w:t>
                            </w:r>
                            <w:r w:rsidR="00AC5B72">
                              <w:rPr>
                                <w:rFonts w:asciiTheme="majorEastAsia" w:eastAsiaTheme="majorEastAsia" w:hAnsiTheme="majorEastAsia" w:cs="Meiryo UI" w:hint="eastAsia"/>
                                <w:bCs/>
                                <w:kern w:val="24"/>
                                <w:sz w:val="26"/>
                                <w:szCs w:val="26"/>
                              </w:rPr>
                              <w:t>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margin-left:7.75pt;margin-top:4.9pt;width:366.4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" fillcolor="white [3201]" strokecolor="black [3200]">
                <v:textbox>
                  <w:txbxContent>
                    <w:p w:rsidR="00AC5B72" w:rsidRDefault="00AC5B72"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熊本地震や東日本大震災からの復興や安全・安心、</w:t>
                      </w:r>
                    </w:p>
                    <w:p w:rsidR="00AC5B72" w:rsidRPr="00BF74CD" w:rsidRDefault="00DE1C41" w:rsidP="009503E5">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防災対応</w:t>
                      </w:r>
                      <w:r w:rsidR="00AC5B72">
                        <w:rPr>
                          <w:rFonts w:asciiTheme="majorEastAsia" w:eastAsiaTheme="majorEastAsia" w:hAnsiTheme="majorEastAsia" w:cs="Meiryo UI" w:hint="eastAsia"/>
                          <w:bCs/>
                          <w:kern w:val="24"/>
                          <w:sz w:val="26"/>
                          <w:szCs w:val="26"/>
                        </w:rPr>
                        <w:t>の強化</w:t>
                      </w:r>
                    </w:p>
                  </w:txbxContent>
                </v:textbox>
              </v:rect>
            </w:pict>
          </mc:Fallback>
        </mc:AlternateContent>
      </w:r>
    </w:p>
    <w:p w:rsidR="009503E5" w:rsidRPr="0049358F"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9503E5" w:rsidRPr="0049358F"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7840FE" w:rsidRPr="006C102B" w:rsidRDefault="007840FE" w:rsidP="007840FE">
      <w:pPr>
        <w:pStyle w:val="Web"/>
        <w:spacing w:before="0" w:beforeAutospacing="0" w:after="0" w:afterAutospacing="0"/>
        <w:ind w:right="630"/>
        <w:rPr>
          <w:rFonts w:asciiTheme="majorEastAsia" w:eastAsiaTheme="majorEastAsia" w:hAnsiTheme="majorEastAsia" w:cs="Meiryo UI"/>
          <w:bCs/>
          <w:kern w:val="24"/>
          <w:sz w:val="21"/>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841"/>
        <w:gridCol w:w="1140"/>
      </w:tblGrid>
      <w:tr w:rsidR="007840FE" w:rsidRPr="007840FE" w:rsidTr="007840FE">
        <w:tc>
          <w:tcPr>
            <w:tcW w:w="458" w:type="dxa"/>
          </w:tcPr>
          <w:p w:rsidR="007840FE" w:rsidRPr="007840FE" w:rsidRDefault="007840FE" w:rsidP="00F41EFB">
            <w:pPr>
              <w:jc w:val="left"/>
              <w:rPr>
                <w:rFonts w:ascii="ＭＳ Ｐゴシック" w:eastAsia="ＭＳ Ｐゴシック" w:hAnsi="ＭＳ Ｐゴシック"/>
                <w:sz w:val="24"/>
                <w:szCs w:val="24"/>
              </w:rPr>
            </w:pPr>
            <w:r w:rsidRPr="007840FE">
              <w:rPr>
                <w:rFonts w:ascii="ＭＳ Ｐゴシック" w:eastAsia="ＭＳ Ｐゴシック" w:hAnsi="ＭＳ Ｐゴシック" w:hint="eastAsia"/>
                <w:sz w:val="24"/>
                <w:szCs w:val="24"/>
              </w:rPr>
              <w:t>○</w:t>
            </w:r>
          </w:p>
        </w:tc>
        <w:tc>
          <w:tcPr>
            <w:tcW w:w="6206" w:type="dxa"/>
            <w:gridSpan w:val="2"/>
          </w:tcPr>
          <w:p w:rsidR="007840FE" w:rsidRPr="007840FE" w:rsidRDefault="007840FE" w:rsidP="00F41EFB">
            <w:pPr>
              <w:rPr>
                <w:rFonts w:ascii="ＭＳ Ｐゴシック" w:eastAsia="ＭＳ Ｐゴシック" w:hAnsi="ＭＳ Ｐゴシック"/>
                <w:sz w:val="24"/>
                <w:szCs w:val="24"/>
              </w:rPr>
            </w:pPr>
            <w:r w:rsidRPr="007840FE">
              <w:rPr>
                <w:rFonts w:ascii="ＭＳ Ｐゴシック" w:eastAsia="ＭＳ Ｐゴシック" w:hAnsi="ＭＳ Ｐゴシック" w:hint="eastAsia"/>
                <w:sz w:val="24"/>
                <w:szCs w:val="24"/>
              </w:rPr>
              <w:t>災害対応の強化・老朽化対策</w:t>
            </w:r>
          </w:p>
        </w:tc>
        <w:tc>
          <w:tcPr>
            <w:tcW w:w="2981" w:type="dxa"/>
            <w:gridSpan w:val="2"/>
          </w:tcPr>
          <w:p w:rsidR="007840FE" w:rsidRPr="007840FE" w:rsidRDefault="007840FE" w:rsidP="00F41EFB">
            <w:pPr>
              <w:jc w:val="right"/>
              <w:rPr>
                <w:rFonts w:asciiTheme="majorEastAsia" w:eastAsiaTheme="majorEastAsia" w:hAnsiTheme="majorEastAsia"/>
                <w:sz w:val="24"/>
                <w:szCs w:val="24"/>
              </w:rPr>
            </w:pPr>
            <w:r w:rsidRPr="007840FE">
              <w:rPr>
                <w:rFonts w:asciiTheme="majorEastAsia" w:eastAsiaTheme="majorEastAsia" w:hAnsiTheme="majorEastAsia" w:hint="eastAsia"/>
                <w:sz w:val="24"/>
                <w:szCs w:val="24"/>
              </w:rPr>
              <w:t>163,667</w:t>
            </w:r>
          </w:p>
        </w:tc>
      </w:tr>
      <w:tr w:rsidR="007840FE" w:rsidRPr="007840FE" w:rsidTr="007840FE">
        <w:tc>
          <w:tcPr>
            <w:tcW w:w="9645" w:type="dxa"/>
            <w:gridSpan w:val="5"/>
          </w:tcPr>
          <w:p w:rsidR="007840FE" w:rsidRPr="007840FE" w:rsidRDefault="007840FE" w:rsidP="00F41EFB">
            <w:pPr>
              <w:jc w:val="right"/>
              <w:rPr>
                <w:rFonts w:ascii="ＭＳ Ｐ明朝" w:eastAsia="ＭＳ Ｐ明朝" w:hAnsi="ＭＳ Ｐ明朝"/>
                <w:sz w:val="22"/>
                <w:szCs w:val="24"/>
              </w:rPr>
            </w:pPr>
            <w:r w:rsidRPr="007840FE">
              <w:rPr>
                <w:rFonts w:asciiTheme="minorEastAsia" w:hAnsiTheme="minorEastAsia" w:hint="eastAsia"/>
                <w:sz w:val="22"/>
                <w:szCs w:val="24"/>
              </w:rPr>
              <w:t>【都市整備部】</w:t>
            </w:r>
            <w:r w:rsidRPr="007840FE">
              <w:rPr>
                <w:rFonts w:ascii="ＭＳ Ｐ明朝" w:eastAsia="ＭＳ Ｐ明朝" w:hAnsi="ＭＳ Ｐ明朝" w:hint="eastAsia"/>
                <w:sz w:val="22"/>
                <w:szCs w:val="24"/>
              </w:rPr>
              <w:t xml:space="preserve">　</w:t>
            </w:r>
          </w:p>
        </w:tc>
      </w:tr>
      <w:tr w:rsidR="007840FE" w:rsidRPr="006C102B" w:rsidTr="007840FE">
        <w:trPr>
          <w:trHeight w:val="575"/>
        </w:trPr>
        <w:tc>
          <w:tcPr>
            <w:tcW w:w="567" w:type="dxa"/>
            <w:gridSpan w:val="2"/>
            <w:vAlign w:val="center"/>
          </w:tcPr>
          <w:p w:rsidR="007840FE" w:rsidRPr="007840FE" w:rsidRDefault="007840FE" w:rsidP="00F41EFB">
            <w:pPr>
              <w:ind w:right="1320"/>
              <w:rPr>
                <w:rFonts w:asciiTheme="minorEastAsia" w:hAnsiTheme="minorEastAsia"/>
                <w:sz w:val="22"/>
                <w:szCs w:val="24"/>
              </w:rPr>
            </w:pPr>
          </w:p>
        </w:tc>
        <w:tc>
          <w:tcPr>
            <w:tcW w:w="7938" w:type="dxa"/>
            <w:gridSpan w:val="2"/>
          </w:tcPr>
          <w:p w:rsidR="007840FE" w:rsidRPr="007840FE" w:rsidRDefault="007840FE" w:rsidP="00F41EFB">
            <w:pPr>
              <w:ind w:right="-27" w:firstLineChars="100" w:firstLine="200"/>
              <w:rPr>
                <w:rFonts w:asciiTheme="minorEastAsia" w:hAnsiTheme="minorEastAsia"/>
                <w:sz w:val="20"/>
                <w:szCs w:val="24"/>
              </w:rPr>
            </w:pPr>
            <w:r w:rsidRPr="007840FE">
              <w:rPr>
                <w:rFonts w:asciiTheme="minorEastAsia" w:hAnsiTheme="minorEastAsia" w:hint="eastAsia"/>
                <w:sz w:val="20"/>
                <w:szCs w:val="24"/>
              </w:rPr>
              <w:t>国が行う災害時の安定的な交通を支えるための道路整備</w:t>
            </w:r>
            <w:r w:rsidR="00AC6E23">
              <w:rPr>
                <w:rFonts w:asciiTheme="minorEastAsia" w:hAnsiTheme="minorEastAsia" w:hint="eastAsia"/>
                <w:sz w:val="20"/>
                <w:szCs w:val="24"/>
              </w:rPr>
              <w:t>の経</w:t>
            </w:r>
            <w:r w:rsidRPr="007840FE">
              <w:rPr>
                <w:rFonts w:asciiTheme="minorEastAsia" w:hAnsiTheme="minorEastAsia" w:hint="eastAsia"/>
                <w:sz w:val="20"/>
                <w:szCs w:val="24"/>
              </w:rPr>
              <w:t>費の一部を法令に基づき負担するとともに、急傾斜地の崩壊を防止するための対策工事を実施。</w:t>
            </w:r>
          </w:p>
        </w:tc>
        <w:tc>
          <w:tcPr>
            <w:tcW w:w="1140" w:type="dxa"/>
            <w:vAlign w:val="center"/>
          </w:tcPr>
          <w:p w:rsidR="007840FE" w:rsidRPr="007840FE" w:rsidRDefault="007840FE" w:rsidP="00F41EFB">
            <w:pPr>
              <w:ind w:right="1320"/>
              <w:rPr>
                <w:rFonts w:asciiTheme="minorEastAsia" w:hAnsiTheme="minorEastAsia"/>
                <w:sz w:val="18"/>
                <w:szCs w:val="24"/>
              </w:rPr>
            </w:pPr>
          </w:p>
        </w:tc>
      </w:tr>
    </w:tbl>
    <w:p w:rsidR="00AE4C5D" w:rsidRDefault="00AE4C5D"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6"/>
        </w:rPr>
      </w:pPr>
    </w:p>
    <w:p w:rsidR="007840FE" w:rsidRPr="007840FE" w:rsidRDefault="007840FE"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6"/>
        </w:rPr>
      </w:pPr>
    </w:p>
    <w:p w:rsidR="005C00CB" w:rsidRPr="00AC6E23" w:rsidRDefault="005C00CB" w:rsidP="00C71A01">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6"/>
        </w:rPr>
      </w:pPr>
    </w:p>
    <w:p w:rsidR="0041146C" w:rsidRPr="0049358F" w:rsidRDefault="00C71A01" w:rsidP="004D4F51">
      <w:pPr>
        <w:rPr>
          <w:rFonts w:ascii="ＭＳ ゴシック" w:eastAsia="ＭＳ ゴシック" w:hAnsi="ＭＳ ゴシック" w:cs="Meiryo UI"/>
          <w:b/>
          <w:color w:val="000000" w:themeColor="text1"/>
          <w:sz w:val="28"/>
        </w:rPr>
      </w:pPr>
      <w:r w:rsidRPr="0049358F">
        <w:rPr>
          <w:rFonts w:ascii="ＭＳ Ｐゴシック" w:eastAsia="ＭＳ Ｐゴシック" w:hAnsi="ＭＳ Ｐゴシック" w:cs="Meiryo UI" w:hint="eastAsia"/>
          <w:b/>
          <w:color w:val="000000" w:themeColor="text1"/>
          <w:sz w:val="28"/>
        </w:rPr>
        <w:t>２　その他</w:t>
      </w:r>
    </w:p>
    <w:p w:rsidR="00030D46" w:rsidRPr="004820DF" w:rsidRDefault="00030D46" w:rsidP="004933F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6"/>
        <w:gridCol w:w="1842"/>
        <w:gridCol w:w="1139"/>
      </w:tblGrid>
      <w:tr w:rsidR="007E36F4" w:rsidRPr="007E36F4" w:rsidTr="004933FD">
        <w:tc>
          <w:tcPr>
            <w:tcW w:w="458" w:type="dxa"/>
          </w:tcPr>
          <w:p w:rsidR="004933FD" w:rsidRPr="007E36F4" w:rsidRDefault="004933FD" w:rsidP="00CC7422">
            <w:pPr>
              <w:jc w:val="left"/>
              <w:rPr>
                <w:rFonts w:ascii="ＭＳ Ｐゴシック" w:eastAsia="ＭＳ Ｐゴシック" w:hAnsi="ＭＳ Ｐゴシック"/>
                <w:color w:val="000000" w:themeColor="text1"/>
                <w:sz w:val="24"/>
                <w:szCs w:val="24"/>
              </w:rPr>
            </w:pPr>
            <w:r w:rsidRPr="007E36F4">
              <w:rPr>
                <w:rFonts w:ascii="ＭＳ Ｐゴシック" w:eastAsia="ＭＳ Ｐゴシック" w:hAnsi="ＭＳ Ｐゴシック" w:hint="eastAsia"/>
                <w:color w:val="000000" w:themeColor="text1"/>
                <w:sz w:val="24"/>
                <w:szCs w:val="24"/>
              </w:rPr>
              <w:t>○</w:t>
            </w:r>
          </w:p>
        </w:tc>
        <w:tc>
          <w:tcPr>
            <w:tcW w:w="6205" w:type="dxa"/>
            <w:gridSpan w:val="2"/>
          </w:tcPr>
          <w:p w:rsidR="004933FD" w:rsidRPr="007E36F4" w:rsidRDefault="004933FD" w:rsidP="00CC7422">
            <w:pPr>
              <w:rPr>
                <w:rFonts w:ascii="ＭＳ Ｐゴシック" w:eastAsia="ＭＳ Ｐゴシック" w:hAnsi="ＭＳ Ｐゴシック"/>
                <w:color w:val="000000" w:themeColor="text1"/>
                <w:sz w:val="24"/>
                <w:szCs w:val="24"/>
              </w:rPr>
            </w:pPr>
            <w:r w:rsidRPr="007E36F4">
              <w:rPr>
                <w:rFonts w:ascii="ＭＳ Ｐゴシック" w:eastAsia="ＭＳ Ｐゴシック" w:hAnsi="ＭＳ Ｐゴシック" w:hint="eastAsia"/>
                <w:color w:val="000000" w:themeColor="text1"/>
                <w:sz w:val="24"/>
                <w:szCs w:val="24"/>
              </w:rPr>
              <w:t>うめきたまちづくりの推進</w:t>
            </w:r>
          </w:p>
        </w:tc>
        <w:tc>
          <w:tcPr>
            <w:tcW w:w="2981" w:type="dxa"/>
            <w:gridSpan w:val="2"/>
          </w:tcPr>
          <w:p w:rsidR="004933FD" w:rsidRPr="007E36F4" w:rsidRDefault="004933FD" w:rsidP="00CC7422">
            <w:pPr>
              <w:jc w:val="right"/>
              <w:rPr>
                <w:rFonts w:asciiTheme="majorEastAsia" w:eastAsiaTheme="majorEastAsia" w:hAnsiTheme="majorEastAsia"/>
                <w:color w:val="000000" w:themeColor="text1"/>
                <w:sz w:val="24"/>
                <w:szCs w:val="24"/>
              </w:rPr>
            </w:pPr>
            <w:r w:rsidRPr="007E36F4">
              <w:rPr>
                <w:rFonts w:asciiTheme="majorEastAsia" w:eastAsiaTheme="majorEastAsia" w:hAnsiTheme="majorEastAsia" w:hint="eastAsia"/>
                <w:color w:val="000000" w:themeColor="text1"/>
                <w:sz w:val="24"/>
                <w:szCs w:val="24"/>
              </w:rPr>
              <w:t>20</w:t>
            </w:r>
            <w:r w:rsidRPr="007E36F4">
              <w:rPr>
                <w:rFonts w:asciiTheme="majorEastAsia" w:eastAsiaTheme="majorEastAsia" w:hAnsiTheme="majorEastAsia"/>
                <w:color w:val="000000" w:themeColor="text1"/>
                <w:sz w:val="24"/>
                <w:szCs w:val="24"/>
              </w:rPr>
              <w:t>,</w:t>
            </w:r>
            <w:r w:rsidRPr="007E36F4">
              <w:rPr>
                <w:rFonts w:asciiTheme="majorEastAsia" w:eastAsiaTheme="majorEastAsia" w:hAnsiTheme="majorEastAsia" w:hint="eastAsia"/>
                <w:color w:val="000000" w:themeColor="text1"/>
                <w:sz w:val="24"/>
                <w:szCs w:val="24"/>
              </w:rPr>
              <w:t>301</w:t>
            </w:r>
          </w:p>
        </w:tc>
      </w:tr>
      <w:tr w:rsidR="007E36F4" w:rsidRPr="007E36F4" w:rsidTr="004933FD">
        <w:tc>
          <w:tcPr>
            <w:tcW w:w="9644" w:type="dxa"/>
            <w:gridSpan w:val="5"/>
          </w:tcPr>
          <w:p w:rsidR="004933FD" w:rsidRPr="007E36F4" w:rsidRDefault="004933FD" w:rsidP="00CC7422">
            <w:pPr>
              <w:jc w:val="right"/>
              <w:rPr>
                <w:rFonts w:ascii="ＭＳ Ｐ明朝" w:eastAsia="ＭＳ Ｐ明朝" w:hAnsi="ＭＳ Ｐ明朝"/>
                <w:color w:val="000000" w:themeColor="text1"/>
                <w:sz w:val="22"/>
                <w:szCs w:val="24"/>
              </w:rPr>
            </w:pPr>
            <w:r w:rsidRPr="007E36F4">
              <w:rPr>
                <w:rFonts w:asciiTheme="minorEastAsia" w:hAnsiTheme="minorEastAsia" w:hint="eastAsia"/>
                <w:color w:val="000000" w:themeColor="text1"/>
                <w:sz w:val="22"/>
                <w:szCs w:val="24"/>
              </w:rPr>
              <w:t>【住宅まちづくり部】</w:t>
            </w:r>
            <w:r w:rsidRPr="007E36F4">
              <w:rPr>
                <w:rFonts w:ascii="ＭＳ Ｐ明朝" w:eastAsia="ＭＳ Ｐ明朝" w:hAnsi="ＭＳ Ｐ明朝" w:hint="eastAsia"/>
                <w:color w:val="000000" w:themeColor="text1"/>
                <w:sz w:val="22"/>
                <w:szCs w:val="24"/>
              </w:rPr>
              <w:t xml:space="preserve">　</w:t>
            </w:r>
          </w:p>
        </w:tc>
      </w:tr>
      <w:tr w:rsidR="007E36F4" w:rsidRPr="007E36F4" w:rsidTr="004933FD">
        <w:trPr>
          <w:trHeight w:val="78"/>
        </w:trPr>
        <w:tc>
          <w:tcPr>
            <w:tcW w:w="567" w:type="dxa"/>
            <w:gridSpan w:val="2"/>
            <w:vAlign w:val="center"/>
          </w:tcPr>
          <w:p w:rsidR="004933FD" w:rsidRPr="007E36F4" w:rsidRDefault="004933FD" w:rsidP="00CC7422">
            <w:pPr>
              <w:ind w:right="1320"/>
              <w:rPr>
                <w:rFonts w:asciiTheme="minorEastAsia" w:hAnsiTheme="minorEastAsia"/>
                <w:color w:val="000000" w:themeColor="text1"/>
                <w:sz w:val="22"/>
                <w:szCs w:val="24"/>
              </w:rPr>
            </w:pPr>
          </w:p>
        </w:tc>
        <w:tc>
          <w:tcPr>
            <w:tcW w:w="7938" w:type="dxa"/>
            <w:gridSpan w:val="2"/>
          </w:tcPr>
          <w:p w:rsidR="004933FD" w:rsidRPr="007E36F4" w:rsidRDefault="004933FD" w:rsidP="00CC7422">
            <w:pPr>
              <w:ind w:right="-27" w:firstLineChars="100" w:firstLine="200"/>
              <w:rPr>
                <w:rFonts w:asciiTheme="minorEastAsia" w:hAnsiTheme="minorEastAsia"/>
                <w:color w:val="000000" w:themeColor="text1"/>
                <w:sz w:val="20"/>
                <w:szCs w:val="24"/>
              </w:rPr>
            </w:pPr>
            <w:r w:rsidRPr="007E36F4">
              <w:rPr>
                <w:rFonts w:asciiTheme="minorEastAsia" w:hAnsiTheme="minorEastAsia" w:hint="eastAsia"/>
                <w:color w:val="000000" w:themeColor="text1"/>
                <w:sz w:val="20"/>
                <w:szCs w:val="24"/>
              </w:rPr>
              <w:t>うめきた</w:t>
            </w:r>
            <w:r w:rsidR="007E36F4" w:rsidRPr="007E36F4">
              <w:rPr>
                <w:rFonts w:asciiTheme="minorEastAsia" w:hAnsiTheme="minorEastAsia" w:hint="eastAsia"/>
                <w:color w:val="000000" w:themeColor="text1"/>
                <w:sz w:val="20"/>
                <w:szCs w:val="24"/>
              </w:rPr>
              <w:t>２期の「全面みどり化」を創出するための事業に活用するため、企業</w:t>
            </w:r>
            <w:r w:rsidR="002F46AE">
              <w:rPr>
                <w:rFonts w:asciiTheme="minorEastAsia" w:hAnsiTheme="minorEastAsia" w:hint="eastAsia"/>
                <w:color w:val="000000" w:themeColor="text1"/>
                <w:sz w:val="20"/>
                <w:szCs w:val="24"/>
              </w:rPr>
              <w:t>等</w:t>
            </w:r>
            <w:bookmarkStart w:id="0" w:name="_GoBack"/>
            <w:bookmarkEnd w:id="0"/>
            <w:r w:rsidRPr="007E36F4">
              <w:rPr>
                <w:rFonts w:asciiTheme="minorEastAsia" w:hAnsiTheme="minorEastAsia" w:hint="eastAsia"/>
                <w:color w:val="000000" w:themeColor="text1"/>
                <w:sz w:val="20"/>
                <w:szCs w:val="24"/>
              </w:rPr>
              <w:t>からの寄附金をみどりの基金へ積立て。</w:t>
            </w:r>
          </w:p>
        </w:tc>
        <w:tc>
          <w:tcPr>
            <w:tcW w:w="1139" w:type="dxa"/>
            <w:vAlign w:val="center"/>
          </w:tcPr>
          <w:p w:rsidR="004933FD" w:rsidRPr="007E36F4" w:rsidRDefault="004933FD" w:rsidP="00CC7422">
            <w:pPr>
              <w:ind w:right="1320"/>
              <w:rPr>
                <w:rFonts w:asciiTheme="minorEastAsia" w:hAnsiTheme="minorEastAsia"/>
                <w:color w:val="000000" w:themeColor="text1"/>
                <w:sz w:val="18"/>
                <w:szCs w:val="24"/>
              </w:rPr>
            </w:pPr>
          </w:p>
        </w:tc>
      </w:tr>
    </w:tbl>
    <w:p w:rsidR="004933FD" w:rsidRPr="008D7336" w:rsidRDefault="004933FD" w:rsidP="004933FD">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6"/>
        <w:gridCol w:w="1842"/>
        <w:gridCol w:w="1139"/>
      </w:tblGrid>
      <w:tr w:rsidR="0049358F" w:rsidRPr="0049358F" w:rsidTr="0049358F">
        <w:tc>
          <w:tcPr>
            <w:tcW w:w="458" w:type="dxa"/>
          </w:tcPr>
          <w:p w:rsidR="00344A7F" w:rsidRPr="0049358F" w:rsidRDefault="00344A7F" w:rsidP="00DA1FC2">
            <w:pPr>
              <w:jc w:val="left"/>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w:t>
            </w:r>
          </w:p>
        </w:tc>
        <w:tc>
          <w:tcPr>
            <w:tcW w:w="6205" w:type="dxa"/>
            <w:gridSpan w:val="2"/>
          </w:tcPr>
          <w:p w:rsidR="00344A7F" w:rsidRPr="0049358F" w:rsidRDefault="00344A7F" w:rsidP="00DA1FC2">
            <w:pPr>
              <w:rPr>
                <w:rFonts w:ascii="ＭＳ Ｐゴシック" w:eastAsia="ＭＳ Ｐゴシック" w:hAnsi="ＭＳ Ｐゴシック"/>
                <w:color w:val="000000" w:themeColor="text1"/>
                <w:sz w:val="24"/>
                <w:szCs w:val="24"/>
              </w:rPr>
            </w:pPr>
            <w:r w:rsidRPr="0049358F">
              <w:rPr>
                <w:rFonts w:ascii="ＭＳ Ｐゴシック" w:eastAsia="ＭＳ Ｐゴシック" w:hAnsi="ＭＳ Ｐゴシック" w:hint="eastAsia"/>
                <w:color w:val="000000" w:themeColor="text1"/>
                <w:sz w:val="24"/>
                <w:szCs w:val="24"/>
              </w:rPr>
              <w:t>地域防災力の充実強化</w:t>
            </w:r>
          </w:p>
        </w:tc>
        <w:tc>
          <w:tcPr>
            <w:tcW w:w="2981" w:type="dxa"/>
            <w:gridSpan w:val="2"/>
          </w:tcPr>
          <w:p w:rsidR="00344A7F" w:rsidRPr="0049358F" w:rsidRDefault="00344A7F" w:rsidP="00DA1FC2">
            <w:pPr>
              <w:jc w:val="right"/>
              <w:rPr>
                <w:rFonts w:asciiTheme="majorEastAsia" w:eastAsiaTheme="majorEastAsia" w:hAnsiTheme="majorEastAsia"/>
                <w:color w:val="000000" w:themeColor="text1"/>
                <w:sz w:val="24"/>
                <w:szCs w:val="24"/>
              </w:rPr>
            </w:pPr>
            <w:r w:rsidRPr="0049358F">
              <w:rPr>
                <w:rFonts w:asciiTheme="majorEastAsia" w:eastAsiaTheme="majorEastAsia" w:hAnsiTheme="majorEastAsia" w:hint="eastAsia"/>
                <w:color w:val="000000" w:themeColor="text1"/>
                <w:sz w:val="24"/>
                <w:szCs w:val="24"/>
              </w:rPr>
              <w:t>10</w:t>
            </w:r>
            <w:r w:rsidRPr="0049358F">
              <w:rPr>
                <w:rFonts w:asciiTheme="majorEastAsia" w:eastAsiaTheme="majorEastAsia" w:hAnsiTheme="majorEastAsia"/>
                <w:color w:val="000000" w:themeColor="text1"/>
                <w:sz w:val="24"/>
                <w:szCs w:val="24"/>
              </w:rPr>
              <w:t>,</w:t>
            </w:r>
            <w:r w:rsidRPr="0049358F">
              <w:rPr>
                <w:rFonts w:asciiTheme="majorEastAsia" w:eastAsiaTheme="majorEastAsia" w:hAnsiTheme="majorEastAsia" w:hint="eastAsia"/>
                <w:color w:val="000000" w:themeColor="text1"/>
                <w:sz w:val="24"/>
                <w:szCs w:val="24"/>
              </w:rPr>
              <w:t>000</w:t>
            </w:r>
          </w:p>
        </w:tc>
      </w:tr>
      <w:tr w:rsidR="0049358F" w:rsidRPr="0049358F" w:rsidTr="0049358F">
        <w:tc>
          <w:tcPr>
            <w:tcW w:w="9644" w:type="dxa"/>
            <w:gridSpan w:val="5"/>
          </w:tcPr>
          <w:p w:rsidR="00344A7F" w:rsidRPr="0049358F" w:rsidRDefault="00344A7F" w:rsidP="00DA1FC2">
            <w:pPr>
              <w:jc w:val="right"/>
              <w:rPr>
                <w:rFonts w:ascii="ＭＳ Ｐ明朝" w:eastAsia="ＭＳ Ｐ明朝" w:hAnsi="ＭＳ Ｐ明朝"/>
                <w:color w:val="000000" w:themeColor="text1"/>
                <w:sz w:val="22"/>
                <w:szCs w:val="24"/>
              </w:rPr>
            </w:pPr>
            <w:r w:rsidRPr="0049358F">
              <w:rPr>
                <w:rFonts w:asciiTheme="minorEastAsia" w:hAnsiTheme="minorEastAsia" w:hint="eastAsia"/>
                <w:color w:val="000000" w:themeColor="text1"/>
                <w:sz w:val="22"/>
                <w:szCs w:val="24"/>
              </w:rPr>
              <w:t>【政策企画部】</w:t>
            </w:r>
            <w:r w:rsidRPr="0049358F">
              <w:rPr>
                <w:rFonts w:ascii="ＭＳ Ｐ明朝" w:eastAsia="ＭＳ Ｐ明朝" w:hAnsi="ＭＳ Ｐ明朝" w:hint="eastAsia"/>
                <w:color w:val="000000" w:themeColor="text1"/>
                <w:sz w:val="22"/>
                <w:szCs w:val="24"/>
              </w:rPr>
              <w:t xml:space="preserve">　</w:t>
            </w:r>
          </w:p>
        </w:tc>
      </w:tr>
      <w:tr w:rsidR="0049358F" w:rsidRPr="0049358F" w:rsidTr="0049358F">
        <w:trPr>
          <w:trHeight w:val="285"/>
        </w:trPr>
        <w:tc>
          <w:tcPr>
            <w:tcW w:w="567" w:type="dxa"/>
            <w:gridSpan w:val="2"/>
            <w:vAlign w:val="center"/>
          </w:tcPr>
          <w:p w:rsidR="00344A7F" w:rsidRPr="0049358F" w:rsidRDefault="00344A7F" w:rsidP="00DA1FC2">
            <w:pPr>
              <w:ind w:right="1320"/>
              <w:rPr>
                <w:rFonts w:asciiTheme="minorEastAsia" w:hAnsiTheme="minorEastAsia"/>
                <w:color w:val="000000" w:themeColor="text1"/>
                <w:sz w:val="22"/>
                <w:szCs w:val="24"/>
              </w:rPr>
            </w:pPr>
          </w:p>
        </w:tc>
        <w:tc>
          <w:tcPr>
            <w:tcW w:w="7938" w:type="dxa"/>
            <w:gridSpan w:val="2"/>
          </w:tcPr>
          <w:p w:rsidR="00344A7F" w:rsidRPr="0049358F" w:rsidRDefault="00344A7F" w:rsidP="00DA1FC2">
            <w:pPr>
              <w:ind w:right="-27" w:firstLineChars="100" w:firstLine="200"/>
              <w:rPr>
                <w:rFonts w:asciiTheme="minorEastAsia" w:hAnsiTheme="minorEastAsia"/>
                <w:color w:val="000000" w:themeColor="text1"/>
                <w:sz w:val="20"/>
                <w:szCs w:val="24"/>
              </w:rPr>
            </w:pPr>
            <w:r w:rsidRPr="0049358F">
              <w:rPr>
                <w:rFonts w:asciiTheme="minorEastAsia" w:hAnsiTheme="minorEastAsia" w:hint="eastAsia"/>
                <w:color w:val="000000" w:themeColor="text1"/>
                <w:sz w:val="20"/>
                <w:szCs w:val="24"/>
              </w:rPr>
              <w:t>消防団を中核とした地域防災力の充実強化</w:t>
            </w:r>
            <w:r w:rsidR="004933FD">
              <w:rPr>
                <w:rFonts w:asciiTheme="minorEastAsia" w:hAnsiTheme="minorEastAsia" w:hint="eastAsia"/>
                <w:color w:val="000000" w:themeColor="text1"/>
                <w:sz w:val="20"/>
                <w:szCs w:val="24"/>
              </w:rPr>
              <w:t>のための事業に活用するため、企業からの寄附金を地域防災基金に積立て</w:t>
            </w:r>
            <w:r w:rsidRPr="0049358F">
              <w:rPr>
                <w:rFonts w:asciiTheme="minorEastAsia" w:hAnsiTheme="minorEastAsia" w:hint="eastAsia"/>
                <w:color w:val="000000" w:themeColor="text1"/>
                <w:sz w:val="20"/>
                <w:szCs w:val="24"/>
              </w:rPr>
              <w:t>。</w:t>
            </w:r>
          </w:p>
        </w:tc>
        <w:tc>
          <w:tcPr>
            <w:tcW w:w="1139" w:type="dxa"/>
          </w:tcPr>
          <w:p w:rsidR="00344A7F" w:rsidRPr="0049358F" w:rsidRDefault="00344A7F" w:rsidP="00DA1FC2">
            <w:pPr>
              <w:ind w:right="1320"/>
              <w:rPr>
                <w:rFonts w:asciiTheme="minorEastAsia" w:hAnsiTheme="minorEastAsia"/>
                <w:color w:val="000000" w:themeColor="text1"/>
                <w:sz w:val="18"/>
                <w:szCs w:val="24"/>
              </w:rPr>
            </w:pPr>
          </w:p>
        </w:tc>
      </w:tr>
    </w:tbl>
    <w:p w:rsidR="00344A7F" w:rsidRPr="0049358F" w:rsidRDefault="00344A7F" w:rsidP="00344A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76367F" w:rsidRPr="0049358F" w:rsidRDefault="0076367F" w:rsidP="00344A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sectPr w:rsidR="0076367F" w:rsidRPr="0049358F" w:rsidSect="00332B88">
      <w:footerReference w:type="default" r:id="rId9"/>
      <w:pgSz w:w="11906" w:h="16838" w:code="9"/>
      <w:pgMar w:top="851" w:right="1134" w:bottom="851" w:left="1134" w:header="567" w:footer="397" w:gutter="0"/>
      <w:pgNumType w:start="3"/>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72" w:rsidRDefault="00AC5B72" w:rsidP="00EA271E">
      <w:r>
        <w:separator/>
      </w:r>
    </w:p>
  </w:endnote>
  <w:endnote w:type="continuationSeparator" w:id="0">
    <w:p w:rsidR="00AC5B72" w:rsidRDefault="00AC5B72"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74178"/>
      <w:docPartObj>
        <w:docPartGallery w:val="Page Numbers (Bottom of Page)"/>
        <w:docPartUnique/>
      </w:docPartObj>
    </w:sdtPr>
    <w:sdtEndPr/>
    <w:sdtContent>
      <w:p w:rsidR="00AC5B72" w:rsidRDefault="007E36F4" w:rsidP="007E36F4">
        <w:pPr>
          <w:pStyle w:val="a8"/>
          <w:tabs>
            <w:tab w:val="left" w:pos="2796"/>
            <w:tab w:val="center" w:pos="4819"/>
          </w:tabs>
          <w:jc w:val="left"/>
        </w:pPr>
        <w:r>
          <w:tab/>
        </w:r>
        <w:r>
          <w:tab/>
        </w:r>
        <w:r>
          <w:tab/>
        </w:r>
        <w:r w:rsidR="00AC5B72">
          <w:fldChar w:fldCharType="begin"/>
        </w:r>
        <w:r w:rsidR="00AC5B72">
          <w:instrText>PAGE   \* MERGEFORMAT</w:instrText>
        </w:r>
        <w:r w:rsidR="00AC5B72">
          <w:fldChar w:fldCharType="separate"/>
        </w:r>
        <w:r w:rsidR="002F46AE" w:rsidRPr="002F46AE">
          <w:rPr>
            <w:noProof/>
            <w:lang w:val="ja-JP"/>
          </w:rPr>
          <w:t>4</w:t>
        </w:r>
        <w:r w:rsidR="00AC5B72">
          <w:fldChar w:fldCharType="end"/>
        </w:r>
      </w:p>
    </w:sdtContent>
  </w:sdt>
  <w:p w:rsidR="00AC5B72" w:rsidRDefault="00AC5B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72" w:rsidRDefault="00AC5B72" w:rsidP="00EA271E">
      <w:r>
        <w:separator/>
      </w:r>
    </w:p>
  </w:footnote>
  <w:footnote w:type="continuationSeparator" w:id="0">
    <w:p w:rsidR="00AC5B72" w:rsidRDefault="00AC5B72"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77F1"/>
    <w:rsid w:val="00030D46"/>
    <w:rsid w:val="000311AF"/>
    <w:rsid w:val="00035635"/>
    <w:rsid w:val="00063C9E"/>
    <w:rsid w:val="0006492B"/>
    <w:rsid w:val="00066BB7"/>
    <w:rsid w:val="000763C0"/>
    <w:rsid w:val="00094EF8"/>
    <w:rsid w:val="000A47F5"/>
    <w:rsid w:val="000B08F4"/>
    <w:rsid w:val="000C3FEF"/>
    <w:rsid w:val="000D4D98"/>
    <w:rsid w:val="000D646D"/>
    <w:rsid w:val="000D6AF4"/>
    <w:rsid w:val="000E636B"/>
    <w:rsid w:val="0011078D"/>
    <w:rsid w:val="00156F70"/>
    <w:rsid w:val="00163DCF"/>
    <w:rsid w:val="001672E0"/>
    <w:rsid w:val="00177522"/>
    <w:rsid w:val="001A6442"/>
    <w:rsid w:val="001C2F14"/>
    <w:rsid w:val="001D653F"/>
    <w:rsid w:val="001E114D"/>
    <w:rsid w:val="002147B2"/>
    <w:rsid w:val="00221CC7"/>
    <w:rsid w:val="00224091"/>
    <w:rsid w:val="00224F1A"/>
    <w:rsid w:val="002431A1"/>
    <w:rsid w:val="0024681C"/>
    <w:rsid w:val="00265FF4"/>
    <w:rsid w:val="00273899"/>
    <w:rsid w:val="00281868"/>
    <w:rsid w:val="002A383F"/>
    <w:rsid w:val="002C79F0"/>
    <w:rsid w:val="002D7C79"/>
    <w:rsid w:val="002F46AE"/>
    <w:rsid w:val="002F6552"/>
    <w:rsid w:val="002F7382"/>
    <w:rsid w:val="0030046D"/>
    <w:rsid w:val="003147F9"/>
    <w:rsid w:val="00316DD0"/>
    <w:rsid w:val="00324A0F"/>
    <w:rsid w:val="00332B88"/>
    <w:rsid w:val="0033658A"/>
    <w:rsid w:val="00340F43"/>
    <w:rsid w:val="00344A7F"/>
    <w:rsid w:val="00367B07"/>
    <w:rsid w:val="003771A4"/>
    <w:rsid w:val="003808E1"/>
    <w:rsid w:val="00387D1D"/>
    <w:rsid w:val="00393B70"/>
    <w:rsid w:val="00393EF9"/>
    <w:rsid w:val="003B063D"/>
    <w:rsid w:val="003B44D9"/>
    <w:rsid w:val="003D2B7E"/>
    <w:rsid w:val="003D58DC"/>
    <w:rsid w:val="003F6213"/>
    <w:rsid w:val="0041146C"/>
    <w:rsid w:val="004302F8"/>
    <w:rsid w:val="00431176"/>
    <w:rsid w:val="004379AE"/>
    <w:rsid w:val="00455BB6"/>
    <w:rsid w:val="004760AC"/>
    <w:rsid w:val="004933FD"/>
    <w:rsid w:val="0049358F"/>
    <w:rsid w:val="004A36AB"/>
    <w:rsid w:val="004B550B"/>
    <w:rsid w:val="004C1B0D"/>
    <w:rsid w:val="004C5AC9"/>
    <w:rsid w:val="004D2F53"/>
    <w:rsid w:val="004D4F51"/>
    <w:rsid w:val="00504960"/>
    <w:rsid w:val="00506BD6"/>
    <w:rsid w:val="00511CD9"/>
    <w:rsid w:val="005121CD"/>
    <w:rsid w:val="005178D3"/>
    <w:rsid w:val="005267F1"/>
    <w:rsid w:val="005401E1"/>
    <w:rsid w:val="005666F8"/>
    <w:rsid w:val="0056671F"/>
    <w:rsid w:val="005710D5"/>
    <w:rsid w:val="00587AE2"/>
    <w:rsid w:val="00591126"/>
    <w:rsid w:val="005920F8"/>
    <w:rsid w:val="00593979"/>
    <w:rsid w:val="005C00CB"/>
    <w:rsid w:val="005E2B06"/>
    <w:rsid w:val="00632522"/>
    <w:rsid w:val="00657D94"/>
    <w:rsid w:val="00684155"/>
    <w:rsid w:val="006A00E7"/>
    <w:rsid w:val="006A0636"/>
    <w:rsid w:val="006C243C"/>
    <w:rsid w:val="006D1210"/>
    <w:rsid w:val="006D52C1"/>
    <w:rsid w:val="006D678D"/>
    <w:rsid w:val="006E4E9E"/>
    <w:rsid w:val="006F0A93"/>
    <w:rsid w:val="00700595"/>
    <w:rsid w:val="00701826"/>
    <w:rsid w:val="00711AA8"/>
    <w:rsid w:val="00716788"/>
    <w:rsid w:val="0074146B"/>
    <w:rsid w:val="007450A9"/>
    <w:rsid w:val="007479EB"/>
    <w:rsid w:val="0076367F"/>
    <w:rsid w:val="00780D52"/>
    <w:rsid w:val="007840FE"/>
    <w:rsid w:val="0079002A"/>
    <w:rsid w:val="007A2234"/>
    <w:rsid w:val="007A2847"/>
    <w:rsid w:val="007A7803"/>
    <w:rsid w:val="007B6E3F"/>
    <w:rsid w:val="007D4716"/>
    <w:rsid w:val="007E36F4"/>
    <w:rsid w:val="0080504D"/>
    <w:rsid w:val="008341B8"/>
    <w:rsid w:val="00841668"/>
    <w:rsid w:val="00845B68"/>
    <w:rsid w:val="008535EC"/>
    <w:rsid w:val="00862CD5"/>
    <w:rsid w:val="00871177"/>
    <w:rsid w:val="00873001"/>
    <w:rsid w:val="00874C90"/>
    <w:rsid w:val="00877CDD"/>
    <w:rsid w:val="008A4950"/>
    <w:rsid w:val="008D3750"/>
    <w:rsid w:val="008D7336"/>
    <w:rsid w:val="009503E5"/>
    <w:rsid w:val="00970C69"/>
    <w:rsid w:val="00972AAC"/>
    <w:rsid w:val="009C6F0D"/>
    <w:rsid w:val="009C7F40"/>
    <w:rsid w:val="00A12AC6"/>
    <w:rsid w:val="00A14633"/>
    <w:rsid w:val="00A15020"/>
    <w:rsid w:val="00A26080"/>
    <w:rsid w:val="00A47E14"/>
    <w:rsid w:val="00A56A3E"/>
    <w:rsid w:val="00A84A0B"/>
    <w:rsid w:val="00A86F2C"/>
    <w:rsid w:val="00A8790B"/>
    <w:rsid w:val="00A92EFB"/>
    <w:rsid w:val="00AA2507"/>
    <w:rsid w:val="00AC5B72"/>
    <w:rsid w:val="00AC6CEE"/>
    <w:rsid w:val="00AC6E23"/>
    <w:rsid w:val="00AE4C5D"/>
    <w:rsid w:val="00AF7DEC"/>
    <w:rsid w:val="00B23B7B"/>
    <w:rsid w:val="00B27308"/>
    <w:rsid w:val="00B44CA6"/>
    <w:rsid w:val="00B55F3E"/>
    <w:rsid w:val="00B75773"/>
    <w:rsid w:val="00B95425"/>
    <w:rsid w:val="00BC1FAC"/>
    <w:rsid w:val="00BD38D9"/>
    <w:rsid w:val="00BF3BC9"/>
    <w:rsid w:val="00BF4948"/>
    <w:rsid w:val="00C0272F"/>
    <w:rsid w:val="00C135FD"/>
    <w:rsid w:val="00C322C0"/>
    <w:rsid w:val="00C60154"/>
    <w:rsid w:val="00C71A01"/>
    <w:rsid w:val="00CA08B9"/>
    <w:rsid w:val="00CB47DB"/>
    <w:rsid w:val="00CC41FA"/>
    <w:rsid w:val="00CD63DB"/>
    <w:rsid w:val="00D24CC2"/>
    <w:rsid w:val="00D3001F"/>
    <w:rsid w:val="00D46FF7"/>
    <w:rsid w:val="00D479E8"/>
    <w:rsid w:val="00D56953"/>
    <w:rsid w:val="00DA06FE"/>
    <w:rsid w:val="00DA37D0"/>
    <w:rsid w:val="00DE083A"/>
    <w:rsid w:val="00DE1215"/>
    <w:rsid w:val="00DE1C41"/>
    <w:rsid w:val="00DE3EA4"/>
    <w:rsid w:val="00DF0AE1"/>
    <w:rsid w:val="00E30948"/>
    <w:rsid w:val="00E410FF"/>
    <w:rsid w:val="00E506A7"/>
    <w:rsid w:val="00E55F5B"/>
    <w:rsid w:val="00E764D4"/>
    <w:rsid w:val="00E77C61"/>
    <w:rsid w:val="00E90380"/>
    <w:rsid w:val="00E94AA8"/>
    <w:rsid w:val="00EA271E"/>
    <w:rsid w:val="00EB2C69"/>
    <w:rsid w:val="00EE4323"/>
    <w:rsid w:val="00EF003B"/>
    <w:rsid w:val="00F22D56"/>
    <w:rsid w:val="00F4123C"/>
    <w:rsid w:val="00F73CE9"/>
    <w:rsid w:val="00F77284"/>
    <w:rsid w:val="00FA4601"/>
    <w:rsid w:val="00FB7D29"/>
    <w:rsid w:val="00FC0694"/>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4520-B603-469F-BBBF-3A4F179B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43</cp:revision>
  <cp:lastPrinted>2017-02-14T05:10:00Z</cp:lastPrinted>
  <dcterms:created xsi:type="dcterms:W3CDTF">2016-08-24T08:46:00Z</dcterms:created>
  <dcterms:modified xsi:type="dcterms:W3CDTF">2017-02-14T06:25:00Z</dcterms:modified>
</cp:coreProperties>
</file>