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D7F7" w14:textId="77777777" w:rsidR="007A2A77" w:rsidRPr="004517C4" w:rsidRDefault="007A2A77" w:rsidP="007A2A77">
      <w:pPr>
        <w:adjustRightInd w:val="0"/>
        <w:snapToGrid w:val="0"/>
        <w:spacing w:line="280" w:lineRule="exact"/>
        <w:jc w:val="center"/>
        <w:rPr>
          <w:rFonts w:ascii="HG丸ｺﾞｼｯｸM-PRO" w:eastAsia="HG丸ｺﾞｼｯｸM-PRO" w:hAnsi="HG丸ｺﾞｼｯｸM-PRO"/>
          <w:b/>
          <w:sz w:val="22"/>
          <w:szCs w:val="20"/>
        </w:rPr>
      </w:pPr>
      <w:r w:rsidRPr="004517C4">
        <w:rPr>
          <w:rFonts w:ascii="HG丸ｺﾞｼｯｸM-PRO" w:eastAsia="HG丸ｺﾞｼｯｸM-PRO" w:hAnsi="HG丸ｺﾞｼｯｸM-PRO" w:hint="eastAsia"/>
          <w:b/>
          <w:sz w:val="22"/>
          <w:szCs w:val="20"/>
        </w:rPr>
        <w:t>２０１7年（平成２9年度）複数年サイクル点検評価レポート【施策評価】</w:t>
      </w:r>
    </w:p>
    <w:p w14:paraId="3FE9D7F8" w14:textId="77777777" w:rsidR="00D4719D" w:rsidRPr="004517C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4517C4" w:rsidRPr="004517C4" w14:paraId="3FE9D7FF" w14:textId="77777777" w:rsidTr="00A071B0">
        <w:tc>
          <w:tcPr>
            <w:tcW w:w="993" w:type="dxa"/>
            <w:tcBorders>
              <w:top w:val="single" w:sz="12" w:space="0" w:color="auto"/>
              <w:left w:val="single" w:sz="12" w:space="0" w:color="auto"/>
              <w:bottom w:val="single" w:sz="12" w:space="0" w:color="auto"/>
            </w:tcBorders>
            <w:shd w:val="clear" w:color="auto" w:fill="FFFF00"/>
          </w:tcPr>
          <w:p w14:paraId="3FE9D7F9" w14:textId="77777777"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14:paraId="3FE9D7FA" w14:textId="77777777"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Ⅱ</w:t>
            </w:r>
            <w:r w:rsidR="006E1C46" w:rsidRPr="004517C4">
              <w:rPr>
                <w:rFonts w:ascii="HG丸ｺﾞｼｯｸM-PRO" w:eastAsia="HG丸ｺﾞｼｯｸM-PRO" w:hAnsi="HG丸ｺﾞｼｯｸM-PRO" w:hint="eastAsia"/>
                <w:b/>
                <w:sz w:val="24"/>
                <w:szCs w:val="20"/>
              </w:rPr>
              <w:t>-1</w:t>
            </w:r>
            <w:r w:rsidRPr="004517C4">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14:paraId="3FE9D7FB" w14:textId="77777777"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14:paraId="3FE9D7FC" w14:textId="77777777"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８</w:t>
            </w:r>
          </w:p>
        </w:tc>
        <w:tc>
          <w:tcPr>
            <w:tcW w:w="993" w:type="dxa"/>
            <w:tcBorders>
              <w:top w:val="single" w:sz="12" w:space="0" w:color="auto"/>
              <w:bottom w:val="single" w:sz="12" w:space="0" w:color="auto"/>
            </w:tcBorders>
            <w:shd w:val="clear" w:color="auto" w:fill="FFFF00"/>
          </w:tcPr>
          <w:p w14:paraId="3FE9D7FD" w14:textId="77777777"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14:paraId="3FE9D7FE" w14:textId="77777777"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再生可能エネルギー等の普及</w:t>
            </w:r>
          </w:p>
        </w:tc>
      </w:tr>
    </w:tbl>
    <w:p w14:paraId="3FE9D800" w14:textId="77777777" w:rsidR="00AB4937" w:rsidRPr="004517C4"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16"/>
        <w:gridCol w:w="651"/>
        <w:gridCol w:w="370"/>
        <w:gridCol w:w="850"/>
        <w:gridCol w:w="567"/>
        <w:gridCol w:w="1088"/>
        <w:gridCol w:w="188"/>
        <w:gridCol w:w="4093"/>
        <w:gridCol w:w="4695"/>
      </w:tblGrid>
      <w:tr w:rsidR="004517C4" w:rsidRPr="004517C4" w14:paraId="3FE9D805" w14:textId="77777777" w:rsidTr="003B7AA8">
        <w:tc>
          <w:tcPr>
            <w:tcW w:w="1824" w:type="dxa"/>
            <w:shd w:val="clear" w:color="auto" w:fill="FFFF00"/>
          </w:tcPr>
          <w:p w14:paraId="3FE9D801" w14:textId="77777777"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目的、内容</w:t>
            </w:r>
          </w:p>
        </w:tc>
        <w:tc>
          <w:tcPr>
            <w:tcW w:w="12918" w:type="dxa"/>
            <w:gridSpan w:val="9"/>
            <w:shd w:val="clear" w:color="auto" w:fill="auto"/>
          </w:tcPr>
          <w:p w14:paraId="3FE9D802" w14:textId="1AC786CE" w:rsidR="003B7AA8" w:rsidRPr="004517C4" w:rsidRDefault="003B7AA8" w:rsidP="00D60BA2">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省エネ診断や国の導入支援策等を活用し</w:t>
            </w:r>
            <w:r w:rsidR="0096335C" w:rsidRPr="004517C4">
              <w:rPr>
                <w:rFonts w:ascii="HG丸ｺﾞｼｯｸM-PRO" w:eastAsia="HG丸ｺﾞｼｯｸM-PRO" w:hAnsi="HG丸ｺﾞｼｯｸM-PRO" w:hint="eastAsia"/>
                <w:sz w:val="20"/>
                <w:szCs w:val="20"/>
              </w:rPr>
              <w:t>て、府の地域特性を踏まえ、太陽光発電をはじめ、バイオ燃料</w:t>
            </w:r>
            <w:r w:rsidRPr="004517C4">
              <w:rPr>
                <w:rFonts w:ascii="HG丸ｺﾞｼｯｸM-PRO" w:eastAsia="HG丸ｺﾞｼｯｸM-PRO" w:hAnsi="HG丸ｺﾞｼｯｸM-PRO" w:hint="eastAsia"/>
                <w:sz w:val="20"/>
                <w:szCs w:val="20"/>
              </w:rPr>
              <w:t>などの再生可能エネルギーや燃料電池の普及を促進</w:t>
            </w:r>
          </w:p>
          <w:p w14:paraId="3FE9D803" w14:textId="77777777" w:rsidR="003B7AA8" w:rsidRPr="004517C4" w:rsidRDefault="003B7AA8"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2020年目標：府域の太陽光発電の導入によるCO2削減量を2009年度比で30倍以上（102万t-CO2以上）に増やす</w:t>
            </w:r>
          </w:p>
        </w:tc>
      </w:tr>
      <w:tr w:rsidR="004517C4" w:rsidRPr="004517C4" w14:paraId="3FE9D809" w14:textId="77777777" w:rsidTr="003B7AA8">
        <w:tc>
          <w:tcPr>
            <w:tcW w:w="1824" w:type="dxa"/>
            <w:shd w:val="clear" w:color="auto" w:fill="FFFF00"/>
          </w:tcPr>
          <w:p w14:paraId="3FE9D806" w14:textId="77777777"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副次的効果、外部効果等</w:t>
            </w:r>
          </w:p>
        </w:tc>
        <w:tc>
          <w:tcPr>
            <w:tcW w:w="12918" w:type="dxa"/>
            <w:gridSpan w:val="9"/>
            <w:shd w:val="clear" w:color="auto" w:fill="auto"/>
          </w:tcPr>
          <w:p w14:paraId="3FE9D807" w14:textId="77777777" w:rsidR="003B7AA8" w:rsidRPr="004517C4" w:rsidRDefault="003B7AA8"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エネルギー関連産業の振興に資する。</w:t>
            </w:r>
          </w:p>
        </w:tc>
      </w:tr>
      <w:tr w:rsidR="004517C4" w:rsidRPr="004517C4" w14:paraId="3FE9D80D" w14:textId="77777777" w:rsidTr="003B7AA8">
        <w:tc>
          <w:tcPr>
            <w:tcW w:w="1824" w:type="dxa"/>
            <w:shd w:val="clear" w:color="auto" w:fill="FFFF00"/>
          </w:tcPr>
          <w:p w14:paraId="3FE9D80A" w14:textId="77777777"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関係法令、行政計画等</w:t>
            </w:r>
          </w:p>
        </w:tc>
        <w:tc>
          <w:tcPr>
            <w:tcW w:w="12918" w:type="dxa"/>
            <w:gridSpan w:val="9"/>
            <w:shd w:val="clear" w:color="auto" w:fill="auto"/>
          </w:tcPr>
          <w:p w14:paraId="3D878382" w14:textId="77777777" w:rsidR="003B7AA8" w:rsidRPr="004517C4" w:rsidRDefault="003B7AA8"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おおさかエネルギー地産地消プラン（２０１４年３月）</w:t>
            </w:r>
          </w:p>
          <w:p w14:paraId="3FE9D80B" w14:textId="5A7634D5" w:rsidR="003B7AA8" w:rsidRPr="004517C4" w:rsidRDefault="003B7AA8"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大阪府地球温暖化対策実行計画（区域施策編）（201５年3月）：計画の本分野の行動計画として進行管理を実施</w:t>
            </w:r>
          </w:p>
        </w:tc>
      </w:tr>
      <w:tr w:rsidR="004517C4" w:rsidRPr="004517C4" w14:paraId="3FE9D812" w14:textId="77777777" w:rsidTr="003B7AA8">
        <w:tc>
          <w:tcPr>
            <w:tcW w:w="1824" w:type="dxa"/>
            <w:shd w:val="clear" w:color="auto" w:fill="FFFF00"/>
          </w:tcPr>
          <w:p w14:paraId="3FE9D80E" w14:textId="77777777"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国等の政策、社会情勢等</w:t>
            </w:r>
          </w:p>
        </w:tc>
        <w:tc>
          <w:tcPr>
            <w:tcW w:w="12918" w:type="dxa"/>
            <w:gridSpan w:val="9"/>
            <w:shd w:val="clear" w:color="auto" w:fill="auto"/>
          </w:tcPr>
          <w:p w14:paraId="3FE9D80F" w14:textId="77777777" w:rsidR="003B7AA8" w:rsidRPr="004517C4" w:rsidRDefault="003B7AA8" w:rsidP="00027AC4">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施策No.4「低炭素化の推進（家庭）」参照</w:t>
            </w:r>
          </w:p>
          <w:p w14:paraId="3FE9D810" w14:textId="77777777" w:rsidR="003B7AA8" w:rsidRPr="004517C4" w:rsidRDefault="003B7AA8" w:rsidP="004810E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2012年7月　固定価格買取制度（FIT）開始</w:t>
            </w:r>
          </w:p>
        </w:tc>
      </w:tr>
      <w:tr w:rsidR="003B1375" w:rsidRPr="004517C4" w14:paraId="3FE9D819" w14:textId="77777777" w:rsidTr="003B7AA8">
        <w:trPr>
          <w:trHeight w:val="70"/>
        </w:trPr>
        <w:tc>
          <w:tcPr>
            <w:tcW w:w="1824" w:type="dxa"/>
            <w:vMerge w:val="restart"/>
            <w:shd w:val="clear" w:color="auto" w:fill="FFFF00"/>
          </w:tcPr>
          <w:p w14:paraId="3FE9D813" w14:textId="77777777" w:rsidR="003B1375" w:rsidRPr="004517C4" w:rsidRDefault="003B1375" w:rsidP="00375B1A">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（参考）</w:t>
            </w:r>
          </w:p>
          <w:p w14:paraId="3FE9D814" w14:textId="77777777" w:rsidR="003B1375" w:rsidRPr="004517C4" w:rsidRDefault="003B1375" w:rsidP="00375B1A">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講じた施策に記載した施策事業コスト</w:t>
            </w:r>
          </w:p>
        </w:tc>
        <w:tc>
          <w:tcPr>
            <w:tcW w:w="3942" w:type="dxa"/>
            <w:gridSpan w:val="6"/>
            <w:shd w:val="clear" w:color="auto" w:fill="FFFF00"/>
          </w:tcPr>
          <w:p w14:paraId="3FE9D815" w14:textId="16F5A2E8"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2014年度（決算額）（千円）</w:t>
            </w:r>
          </w:p>
        </w:tc>
        <w:tc>
          <w:tcPr>
            <w:tcW w:w="4281" w:type="dxa"/>
            <w:gridSpan w:val="2"/>
            <w:shd w:val="clear" w:color="auto" w:fill="FFFF00"/>
          </w:tcPr>
          <w:p w14:paraId="3FE9D816" w14:textId="4600E035"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2015年度（決算額）（千円）</w:t>
            </w:r>
          </w:p>
        </w:tc>
        <w:tc>
          <w:tcPr>
            <w:tcW w:w="4695" w:type="dxa"/>
            <w:shd w:val="clear" w:color="auto" w:fill="FFFF00"/>
          </w:tcPr>
          <w:p w14:paraId="3FE9D817" w14:textId="43546EF4"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2016年度（決算見込額）（千円）</w:t>
            </w:r>
          </w:p>
        </w:tc>
      </w:tr>
      <w:tr w:rsidR="003B1375" w:rsidRPr="004517C4" w14:paraId="3FE9D81F" w14:textId="77777777" w:rsidTr="003B1375">
        <w:trPr>
          <w:trHeight w:val="600"/>
        </w:trPr>
        <w:tc>
          <w:tcPr>
            <w:tcW w:w="1824" w:type="dxa"/>
            <w:vMerge/>
            <w:shd w:val="clear" w:color="auto" w:fill="FFFF00"/>
          </w:tcPr>
          <w:p w14:paraId="3FE9D81A" w14:textId="77777777"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p>
        </w:tc>
        <w:tc>
          <w:tcPr>
            <w:tcW w:w="3942" w:type="dxa"/>
            <w:gridSpan w:val="6"/>
            <w:tcBorders>
              <w:bottom w:val="single" w:sz="4" w:space="0" w:color="auto"/>
              <w:right w:val="single" w:sz="4" w:space="0" w:color="auto"/>
            </w:tcBorders>
            <w:shd w:val="clear" w:color="auto" w:fill="auto"/>
            <w:vAlign w:val="center"/>
          </w:tcPr>
          <w:p w14:paraId="3FE9D81B" w14:textId="21A4CCC4"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939,187</w:t>
            </w:r>
          </w:p>
        </w:tc>
        <w:tc>
          <w:tcPr>
            <w:tcW w:w="4281" w:type="dxa"/>
            <w:gridSpan w:val="2"/>
            <w:tcBorders>
              <w:left w:val="single" w:sz="4" w:space="0" w:color="auto"/>
              <w:bottom w:val="single" w:sz="4" w:space="0" w:color="auto"/>
              <w:right w:val="single" w:sz="4" w:space="0" w:color="auto"/>
            </w:tcBorders>
            <w:shd w:val="clear" w:color="auto" w:fill="auto"/>
            <w:vAlign w:val="center"/>
          </w:tcPr>
          <w:p w14:paraId="3FE9D81C" w14:textId="1B77F4BD"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4,079</w:t>
            </w:r>
          </w:p>
        </w:tc>
        <w:tc>
          <w:tcPr>
            <w:tcW w:w="4695" w:type="dxa"/>
            <w:tcBorders>
              <w:left w:val="single" w:sz="4" w:space="0" w:color="auto"/>
              <w:bottom w:val="single" w:sz="4" w:space="0" w:color="auto"/>
            </w:tcBorders>
            <w:shd w:val="clear" w:color="auto" w:fill="auto"/>
            <w:vAlign w:val="center"/>
          </w:tcPr>
          <w:p w14:paraId="3FE9D81D" w14:textId="6477337C"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9,309</w:t>
            </w:r>
          </w:p>
        </w:tc>
      </w:tr>
      <w:tr w:rsidR="003B1375" w:rsidRPr="004517C4" w14:paraId="21B9525C" w14:textId="77777777" w:rsidTr="0076624A">
        <w:trPr>
          <w:trHeight w:val="225"/>
        </w:trPr>
        <w:tc>
          <w:tcPr>
            <w:tcW w:w="1824" w:type="dxa"/>
            <w:vMerge/>
            <w:shd w:val="clear" w:color="auto" w:fill="FFFF00"/>
          </w:tcPr>
          <w:p w14:paraId="54EBBA4A" w14:textId="77777777"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p>
        </w:tc>
        <w:tc>
          <w:tcPr>
            <w:tcW w:w="12918" w:type="dxa"/>
            <w:gridSpan w:val="9"/>
            <w:tcBorders>
              <w:bottom w:val="single" w:sz="4" w:space="0" w:color="auto"/>
            </w:tcBorders>
            <w:shd w:val="clear" w:color="auto" w:fill="auto"/>
          </w:tcPr>
          <w:p w14:paraId="2D369330" w14:textId="73F0219B" w:rsidR="003B1375" w:rsidRPr="003B1375" w:rsidRDefault="003B1375" w:rsidP="003B1375">
            <w:pPr>
              <w:adjustRightInd w:val="0"/>
              <w:snapToGrid w:val="0"/>
              <w:jc w:val="left"/>
              <w:rPr>
                <w:rFonts w:ascii="HG丸ｺﾞｼｯｸM-PRO" w:eastAsia="HG丸ｺﾞｼｯｸM-PRO" w:hAnsi="HG丸ｺﾞｼｯｸM-PRO" w:cs="ＭＳ Ｐゴシック"/>
                <w:sz w:val="20"/>
                <w:szCs w:val="20"/>
              </w:rPr>
            </w:pPr>
            <w:r w:rsidRPr="003B1375">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B1375" w:rsidRPr="004517C4" w14:paraId="3FE9D827" w14:textId="77777777" w:rsidTr="003B7AA8">
        <w:trPr>
          <w:trHeight w:val="210"/>
        </w:trPr>
        <w:tc>
          <w:tcPr>
            <w:tcW w:w="1824" w:type="dxa"/>
            <w:vMerge w:val="restart"/>
            <w:shd w:val="clear" w:color="auto" w:fill="FFFF00"/>
          </w:tcPr>
          <w:p w14:paraId="3FE9D820" w14:textId="77777777" w:rsidR="003B1375" w:rsidRPr="004517C4" w:rsidRDefault="003B1375" w:rsidP="00290CE6">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取組指標及び実績</w:t>
            </w:r>
          </w:p>
          <w:p w14:paraId="3FE9D821" w14:textId="77777777" w:rsidR="003B1375" w:rsidRPr="004517C4" w:rsidRDefault="003B1375" w:rsidP="00290CE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（施策効果の定量評価）</w:t>
            </w:r>
          </w:p>
        </w:tc>
        <w:tc>
          <w:tcPr>
            <w:tcW w:w="416" w:type="dxa"/>
            <w:shd w:val="clear" w:color="auto" w:fill="FFFF00"/>
          </w:tcPr>
          <w:p w14:paraId="3FE9D822"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71" w:type="dxa"/>
            <w:gridSpan w:val="3"/>
            <w:shd w:val="clear" w:color="auto" w:fill="FFFF00"/>
          </w:tcPr>
          <w:p w14:paraId="3FE9D823"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名称</w:t>
            </w:r>
          </w:p>
        </w:tc>
        <w:tc>
          <w:tcPr>
            <w:tcW w:w="1843" w:type="dxa"/>
            <w:gridSpan w:val="3"/>
            <w:shd w:val="clear" w:color="auto" w:fill="FFFF00"/>
          </w:tcPr>
          <w:p w14:paraId="3FE9D824"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把握方法</w:t>
            </w:r>
          </w:p>
        </w:tc>
        <w:tc>
          <w:tcPr>
            <w:tcW w:w="8788" w:type="dxa"/>
            <w:gridSpan w:val="2"/>
            <w:shd w:val="clear" w:color="auto" w:fill="FFFF00"/>
          </w:tcPr>
          <w:p w14:paraId="3FE9D825"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実績</w:t>
            </w:r>
          </w:p>
        </w:tc>
      </w:tr>
      <w:tr w:rsidR="003B1375" w:rsidRPr="004517C4" w14:paraId="3FE9D831" w14:textId="77777777" w:rsidTr="003B7AA8">
        <w:trPr>
          <w:trHeight w:val="70"/>
        </w:trPr>
        <w:tc>
          <w:tcPr>
            <w:tcW w:w="1824" w:type="dxa"/>
            <w:vMerge/>
            <w:shd w:val="clear" w:color="auto" w:fill="FFFF00"/>
          </w:tcPr>
          <w:p w14:paraId="3FE9D828" w14:textId="77777777"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14:paraId="3FE9D829"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①</w:t>
            </w:r>
          </w:p>
        </w:tc>
        <w:tc>
          <w:tcPr>
            <w:tcW w:w="1871" w:type="dxa"/>
            <w:gridSpan w:val="3"/>
            <w:shd w:val="clear" w:color="auto" w:fill="auto"/>
          </w:tcPr>
          <w:p w14:paraId="3FE9D82A" w14:textId="77777777" w:rsidR="003B1375" w:rsidRPr="004517C4" w:rsidRDefault="003B1375"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太陽光発電の導入によるCO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削減量</w:t>
            </w:r>
          </w:p>
        </w:tc>
        <w:tc>
          <w:tcPr>
            <w:tcW w:w="1843" w:type="dxa"/>
            <w:gridSpan w:val="3"/>
            <w:shd w:val="clear" w:color="auto" w:fill="auto"/>
          </w:tcPr>
          <w:p w14:paraId="3FE9D82B" w14:textId="77777777" w:rsidR="003B1375" w:rsidRPr="004517C4" w:rsidRDefault="003B1375" w:rsidP="00A071B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環境白書掲載データ</w:t>
            </w:r>
          </w:p>
        </w:tc>
        <w:tc>
          <w:tcPr>
            <w:tcW w:w="8788" w:type="dxa"/>
            <w:gridSpan w:val="2"/>
            <w:shd w:val="clear" w:color="auto" w:fill="auto"/>
          </w:tcPr>
          <w:p w14:paraId="4851F2CC" w14:textId="77777777"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26.9万t-CO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（2013年度）</w:t>
            </w:r>
          </w:p>
          <w:p w14:paraId="0ADC62EA" w14:textId="77777777"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38.0万t-CO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（2014年度）</w:t>
            </w:r>
          </w:p>
          <w:p w14:paraId="43CB6693" w14:textId="77777777"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47.5万t-CO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（2015年度）</w:t>
            </w:r>
          </w:p>
          <w:p w14:paraId="3FE9D82F" w14:textId="1FF2A523" w:rsidR="003B1375" w:rsidRPr="004517C4" w:rsidRDefault="008560E1" w:rsidP="00654B83">
            <w:pPr>
              <w:adjustRightInd w:val="0"/>
              <w:snapToGrid w:val="0"/>
              <w:spacing w:line="280" w:lineRule="exact"/>
              <w:rPr>
                <w:rFonts w:ascii="HG丸ｺﾞｼｯｸM-PRO" w:eastAsia="HG丸ｺﾞｼｯｸM-PRO" w:hAnsi="HG丸ｺﾞｼｯｸM-PRO"/>
                <w:sz w:val="20"/>
                <w:szCs w:val="20"/>
              </w:rPr>
            </w:pPr>
            <w:r w:rsidRPr="008560E1">
              <w:rPr>
                <w:rFonts w:ascii="HG丸ｺﾞｼｯｸM-PRO" w:eastAsia="HG丸ｺﾞｼｯｸM-PRO" w:hAnsi="HG丸ｺﾞｼｯｸM-PRO" w:hint="eastAsia"/>
                <w:sz w:val="20"/>
                <w:szCs w:val="20"/>
              </w:rPr>
              <w:t>51.9万t-CO2（2016年度）：2009年度比８.2倍</w:t>
            </w:r>
          </w:p>
        </w:tc>
      </w:tr>
      <w:tr w:rsidR="003B1375" w:rsidRPr="004517C4" w14:paraId="3FE9D835" w14:textId="77777777" w:rsidTr="003B7AA8">
        <w:trPr>
          <w:trHeight w:val="70"/>
        </w:trPr>
        <w:tc>
          <w:tcPr>
            <w:tcW w:w="1824" w:type="dxa"/>
            <w:vMerge/>
            <w:shd w:val="clear" w:color="auto" w:fill="FFFF00"/>
          </w:tcPr>
          <w:p w14:paraId="3FE9D832" w14:textId="77777777"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12918" w:type="dxa"/>
            <w:gridSpan w:val="9"/>
            <w:shd w:val="clear" w:color="auto" w:fill="auto"/>
          </w:tcPr>
          <w:p w14:paraId="3FE9D833"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B1375" w:rsidRPr="004517C4" w14:paraId="3FE9D83C" w14:textId="77777777" w:rsidTr="003B7AA8">
        <w:trPr>
          <w:trHeight w:val="240"/>
        </w:trPr>
        <w:tc>
          <w:tcPr>
            <w:tcW w:w="1824" w:type="dxa"/>
            <w:tcBorders>
              <w:bottom w:val="nil"/>
            </w:tcBorders>
            <w:shd w:val="clear" w:color="auto" w:fill="FFFF00"/>
          </w:tcPr>
          <w:p w14:paraId="3FE9D836" w14:textId="77777777" w:rsidR="003B1375" w:rsidRPr="004517C4" w:rsidRDefault="003B1375" w:rsidP="00823390">
            <w:pPr>
              <w:adjustRightInd w:val="0"/>
              <w:snapToGrid w:val="0"/>
              <w:spacing w:line="280" w:lineRule="exact"/>
              <w:rPr>
                <w:rFonts w:ascii="HG丸ｺﾞｼｯｸM-PRO" w:eastAsia="HG丸ｺﾞｼｯｸM-PRO" w:hAnsi="HG丸ｺﾞｼｯｸM-PRO"/>
                <w:b/>
                <w:w w:val="90"/>
                <w:sz w:val="20"/>
                <w:szCs w:val="20"/>
              </w:rPr>
            </w:pPr>
            <w:r w:rsidRPr="004517C4">
              <w:rPr>
                <w:rFonts w:ascii="HG丸ｺﾞｼｯｸM-PRO" w:eastAsia="HG丸ｺﾞｼｯｸM-PRO" w:hAnsi="HG丸ｺﾞｼｯｸM-PRO" w:hint="eastAsia"/>
                <w:b/>
                <w:w w:val="90"/>
                <w:sz w:val="20"/>
                <w:szCs w:val="20"/>
              </w:rPr>
              <w:t>工程表の進捗状況</w:t>
            </w:r>
          </w:p>
        </w:tc>
        <w:tc>
          <w:tcPr>
            <w:tcW w:w="1067" w:type="dxa"/>
            <w:gridSpan w:val="2"/>
            <w:shd w:val="clear" w:color="auto" w:fill="FFFF00"/>
          </w:tcPr>
          <w:p w14:paraId="3FE9D837"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工程名</w:t>
            </w:r>
          </w:p>
        </w:tc>
        <w:tc>
          <w:tcPr>
            <w:tcW w:w="1220" w:type="dxa"/>
            <w:gridSpan w:val="2"/>
            <w:shd w:val="clear" w:color="auto" w:fill="FFFF00"/>
          </w:tcPr>
          <w:p w14:paraId="3FE9D838" w14:textId="77777777" w:rsidR="003B1375" w:rsidRPr="004517C4" w:rsidRDefault="003B1375" w:rsidP="0082339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進捗状況</w:t>
            </w:r>
            <w:r w:rsidRPr="004517C4">
              <w:rPr>
                <w:rFonts w:ascii="HG丸ｺﾞｼｯｸM-PRO" w:eastAsia="HG丸ｺﾞｼｯｸM-PRO" w:hAnsi="HG丸ｺﾞｼｯｸM-PRO" w:hint="eastAsia"/>
                <w:sz w:val="20"/>
                <w:szCs w:val="20"/>
                <w:vertAlign w:val="superscript"/>
              </w:rPr>
              <w:t>※</w:t>
            </w:r>
          </w:p>
        </w:tc>
        <w:tc>
          <w:tcPr>
            <w:tcW w:w="1843" w:type="dxa"/>
            <w:gridSpan w:val="3"/>
            <w:shd w:val="clear" w:color="auto" w:fill="FFFF00"/>
          </w:tcPr>
          <w:p w14:paraId="3FE9D839"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主な事業の名称</w:t>
            </w:r>
          </w:p>
        </w:tc>
        <w:tc>
          <w:tcPr>
            <w:tcW w:w="8788" w:type="dxa"/>
            <w:gridSpan w:val="2"/>
            <w:shd w:val="clear" w:color="auto" w:fill="FFFF00"/>
          </w:tcPr>
          <w:p w14:paraId="3FE9D83A"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事業の実施状況</w:t>
            </w:r>
          </w:p>
        </w:tc>
      </w:tr>
      <w:tr w:rsidR="003B1375" w:rsidRPr="004517C4" w14:paraId="3FE9D84B" w14:textId="77777777" w:rsidTr="003B7AA8">
        <w:trPr>
          <w:trHeight w:val="345"/>
        </w:trPr>
        <w:tc>
          <w:tcPr>
            <w:tcW w:w="1824" w:type="dxa"/>
            <w:vMerge w:val="restart"/>
            <w:tcBorders>
              <w:top w:val="nil"/>
              <w:bottom w:val="nil"/>
            </w:tcBorders>
            <w:shd w:val="clear" w:color="auto" w:fill="FFFF00"/>
          </w:tcPr>
          <w:p w14:paraId="3FE9D83D"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14:paraId="3FE9D83E" w14:textId="77777777" w:rsidR="003B1375" w:rsidRPr="004517C4" w:rsidRDefault="003B1375" w:rsidP="00823390">
            <w:pPr>
              <w:adjustRightInd w:val="0"/>
              <w:snapToGrid w:val="0"/>
              <w:spacing w:line="280" w:lineRule="exact"/>
              <w:rPr>
                <w:rFonts w:ascii="HG丸ｺﾞｼｯｸM-PRO" w:eastAsia="HG丸ｺﾞｼｯｸM-PRO" w:hAnsi="HG丸ｺﾞｼｯｸM-PRO"/>
                <w:w w:val="90"/>
                <w:sz w:val="20"/>
                <w:szCs w:val="20"/>
              </w:rPr>
            </w:pPr>
            <w:r w:rsidRPr="004517C4">
              <w:rPr>
                <w:rFonts w:ascii="HG丸ｺﾞｼｯｸM-PRO" w:eastAsia="HG丸ｺﾞｼｯｸM-PRO" w:hAnsi="HG丸ｺﾞｼｯｸM-PRO" w:hint="eastAsia"/>
                <w:w w:val="90"/>
                <w:sz w:val="20"/>
                <w:szCs w:val="20"/>
              </w:rPr>
              <w:t>再生可能エネルギーの普及促進</w:t>
            </w:r>
          </w:p>
        </w:tc>
        <w:tc>
          <w:tcPr>
            <w:tcW w:w="1220" w:type="dxa"/>
            <w:gridSpan w:val="2"/>
            <w:vMerge w:val="restart"/>
            <w:shd w:val="clear" w:color="auto" w:fill="auto"/>
          </w:tcPr>
          <w:p w14:paraId="3FE9D840" w14:textId="775EC3DA"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tc>
        <w:tc>
          <w:tcPr>
            <w:tcW w:w="1843" w:type="dxa"/>
            <w:gridSpan w:val="3"/>
            <w:shd w:val="clear" w:color="auto" w:fill="auto"/>
          </w:tcPr>
          <w:p w14:paraId="3FE9D841" w14:textId="77777777"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・おおさかスマートエネルギーセンターの運営</w:t>
            </w:r>
          </w:p>
          <w:p w14:paraId="3FE9D842" w14:textId="77777777"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・創エネ設備及び省エネ機器設置等に係る初期費用軽減のための融資事業</w:t>
            </w:r>
          </w:p>
          <w:p w14:paraId="3FE9D843" w14:textId="77777777"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・再生可能エネルギー等導入推進基金事業費</w:t>
            </w:r>
          </w:p>
          <w:p w14:paraId="3FE9D844" w14:textId="77777777"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・府有建築物の屋根貸しによる太陽光パネル設置促進事業：</w:t>
            </w:r>
            <w:r w:rsidRPr="004517C4">
              <w:rPr>
                <w:rFonts w:ascii="HG丸ｺﾞｼｯｸM-PRO" w:eastAsia="HG丸ｺﾞｼｯｸM-PRO" w:hAnsi="HG丸ｺﾞｼｯｸM-PRO"/>
                <w:sz w:val="20"/>
                <w:szCs w:val="20"/>
              </w:rPr>
              <w:t xml:space="preserve"> </w:t>
            </w:r>
          </w:p>
        </w:tc>
        <w:tc>
          <w:tcPr>
            <w:tcW w:w="8788" w:type="dxa"/>
            <w:gridSpan w:val="2"/>
            <w:shd w:val="clear" w:color="auto" w:fill="auto"/>
          </w:tcPr>
          <w:p w14:paraId="6F6139B9" w14:textId="77777777" w:rsidR="008560E1" w:rsidRDefault="008560E1" w:rsidP="00654B83">
            <w:pPr>
              <w:adjustRightInd w:val="0"/>
              <w:snapToGrid w:val="0"/>
              <w:rPr>
                <w:rFonts w:ascii="HG丸ｺﾞｼｯｸM-PRO" w:eastAsia="HG丸ｺﾞｼｯｸM-PRO" w:hAnsi="HG丸ｺﾞｼｯｸM-PRO" w:hint="eastAsia"/>
                <w:sz w:val="20"/>
                <w:szCs w:val="20"/>
              </w:rPr>
            </w:pPr>
            <w:r w:rsidRPr="008560E1">
              <w:rPr>
                <w:rFonts w:ascii="HG丸ｺﾞｼｯｸM-PRO" w:eastAsia="HG丸ｺﾞｼｯｸM-PRO" w:hAnsi="HG丸ｺﾞｼｯｸM-PRO" w:hint="eastAsia"/>
                <w:sz w:val="20"/>
                <w:szCs w:val="20"/>
              </w:rPr>
              <w:t>太陽光発電導入量：83.2万kW（2016年度）</w:t>
            </w:r>
          </w:p>
          <w:p w14:paraId="155D057C" w14:textId="7FF0541B" w:rsidR="003B1375" w:rsidRPr="004517C4" w:rsidRDefault="003B1375" w:rsidP="00654B83">
            <w:pPr>
              <w:adjustRightInd w:val="0"/>
              <w:snapToGrid w:val="0"/>
              <w:rPr>
                <w:rFonts w:ascii="HG丸ｺﾞｼｯｸM-PRO" w:eastAsia="HG丸ｺﾞｼｯｸM-PRO" w:hAnsi="HG丸ｺﾞｼｯｸM-PRO"/>
                <w:sz w:val="20"/>
                <w:szCs w:val="20"/>
              </w:rPr>
            </w:pPr>
            <w:bookmarkStart w:id="0" w:name="_GoBack"/>
            <w:bookmarkEnd w:id="0"/>
            <w:r w:rsidRPr="004517C4">
              <w:rPr>
                <w:rFonts w:ascii="HG丸ｺﾞｼｯｸM-PRO" w:eastAsia="HG丸ｺﾞｼｯｸM-PRO" w:hAnsi="HG丸ｺﾞｼｯｸM-PRO" w:hint="eastAsia"/>
                <w:sz w:val="20"/>
                <w:szCs w:val="20"/>
              </w:rPr>
              <w:t>うち、</w:t>
            </w:r>
          </w:p>
          <w:p w14:paraId="2CA81AB9" w14:textId="01A771C1" w:rsidR="003B1375" w:rsidRPr="004517C4" w:rsidRDefault="003B1375" w:rsidP="00654B83">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融資事業を活用した住宅用太陽光発電導入量：599件2,852kW（2012年度～2016年度）</w:t>
            </w:r>
          </w:p>
          <w:p w14:paraId="4815F948" w14:textId="535D8BC9" w:rsidR="003B1375" w:rsidRPr="004517C4" w:rsidRDefault="003B1375" w:rsidP="00654B83">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基金事業を活用した太陽光発電導入量：107件853万kW（2013年度～2016年度）</w:t>
            </w:r>
          </w:p>
          <w:p w14:paraId="1AEBE9D9" w14:textId="17E9AF81" w:rsidR="003B1375" w:rsidRPr="004517C4" w:rsidRDefault="003B1375" w:rsidP="005314AA">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府有地貸し及び府有建築物の屋根貸しによる太陽光発電導入量：１６件２.３万kW（2014年度～2016年度）</w:t>
            </w:r>
          </w:p>
          <w:p w14:paraId="3FE9D849" w14:textId="08EB6C72" w:rsidR="003B1375" w:rsidRPr="004517C4" w:rsidRDefault="003B1375" w:rsidP="005314AA">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※うち府有建築物の屋根貸しによる太陽光発電導入量：１２施設１,０５０kW（2014年度～2016年度）</w:t>
            </w:r>
          </w:p>
        </w:tc>
      </w:tr>
      <w:tr w:rsidR="003B1375" w:rsidRPr="004517C4" w14:paraId="3FE9D852" w14:textId="77777777" w:rsidTr="003B7AA8">
        <w:trPr>
          <w:trHeight w:val="285"/>
        </w:trPr>
        <w:tc>
          <w:tcPr>
            <w:tcW w:w="1824" w:type="dxa"/>
            <w:vMerge/>
            <w:tcBorders>
              <w:top w:val="nil"/>
              <w:bottom w:val="nil"/>
            </w:tcBorders>
            <w:shd w:val="clear" w:color="auto" w:fill="FFFF00"/>
          </w:tcPr>
          <w:p w14:paraId="3FE9D84C"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14:paraId="3FE9D84D"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14:paraId="3FE9D84E"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14:paraId="3FE9D84F" w14:textId="77777777"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下水熱普及促進のための調査事業</w:t>
            </w:r>
          </w:p>
        </w:tc>
        <w:tc>
          <w:tcPr>
            <w:tcW w:w="8788" w:type="dxa"/>
            <w:gridSpan w:val="2"/>
            <w:shd w:val="clear" w:color="auto" w:fill="auto"/>
          </w:tcPr>
          <w:p w14:paraId="3FE9D850" w14:textId="77777777"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下水熱ポテンシャルマップの作成</w:t>
            </w:r>
          </w:p>
        </w:tc>
      </w:tr>
      <w:tr w:rsidR="003B1375" w:rsidRPr="004517C4" w14:paraId="3FE9D85A" w14:textId="77777777" w:rsidTr="003B7AA8">
        <w:trPr>
          <w:trHeight w:val="285"/>
        </w:trPr>
        <w:tc>
          <w:tcPr>
            <w:tcW w:w="1824" w:type="dxa"/>
            <w:tcBorders>
              <w:top w:val="nil"/>
              <w:bottom w:val="nil"/>
            </w:tcBorders>
            <w:shd w:val="clear" w:color="auto" w:fill="FFFF00"/>
          </w:tcPr>
          <w:p w14:paraId="3FE9D853"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14:paraId="3FE9D854"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省エネ・省CO2関連機器等の導入促進</w:t>
            </w:r>
          </w:p>
        </w:tc>
        <w:tc>
          <w:tcPr>
            <w:tcW w:w="1220" w:type="dxa"/>
            <w:gridSpan w:val="2"/>
            <w:vMerge w:val="restart"/>
            <w:shd w:val="clear" w:color="auto" w:fill="auto"/>
          </w:tcPr>
          <w:p w14:paraId="3FE9D856" w14:textId="7ACECD9F"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tc>
        <w:tc>
          <w:tcPr>
            <w:tcW w:w="1843" w:type="dxa"/>
            <w:gridSpan w:val="3"/>
            <w:shd w:val="clear" w:color="auto" w:fill="auto"/>
          </w:tcPr>
          <w:p w14:paraId="3FE9D857" w14:textId="77777777" w:rsidR="003B1375" w:rsidRPr="004517C4" w:rsidRDefault="003B1375" w:rsidP="0081162D">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おおさかスマートエネルギーセンターの運営</w:t>
            </w:r>
          </w:p>
        </w:tc>
        <w:tc>
          <w:tcPr>
            <w:tcW w:w="8788" w:type="dxa"/>
            <w:gridSpan w:val="2"/>
            <w:shd w:val="clear" w:color="auto" w:fill="auto"/>
          </w:tcPr>
          <w:p w14:paraId="3FE9D858" w14:textId="029EEE55"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B1375" w:rsidRPr="004517C4" w14:paraId="3FE9D861" w14:textId="77777777" w:rsidTr="003B7AA8">
        <w:trPr>
          <w:trHeight w:val="285"/>
        </w:trPr>
        <w:tc>
          <w:tcPr>
            <w:tcW w:w="1824" w:type="dxa"/>
            <w:tcBorders>
              <w:top w:val="nil"/>
              <w:bottom w:val="nil"/>
            </w:tcBorders>
            <w:shd w:val="clear" w:color="auto" w:fill="FFFF00"/>
          </w:tcPr>
          <w:p w14:paraId="3FE9D85B"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14:paraId="3FE9D85C"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14:paraId="3FE9D85D"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14:paraId="3FE9D85E" w14:textId="68DAF4B2"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府域市町村等へ道路照明LED化拡大のための情報提供</w:t>
            </w:r>
          </w:p>
        </w:tc>
        <w:tc>
          <w:tcPr>
            <w:tcW w:w="8788" w:type="dxa"/>
            <w:gridSpan w:val="2"/>
            <w:shd w:val="clear" w:color="auto" w:fill="auto"/>
          </w:tcPr>
          <w:p w14:paraId="3FE9D85F" w14:textId="77777777"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会議等の場でリース方式による本府の取組み等について情報提供を行った。</w:t>
            </w:r>
          </w:p>
        </w:tc>
      </w:tr>
      <w:tr w:rsidR="003B1375" w:rsidRPr="004517C4" w14:paraId="3FE9D86B" w14:textId="77777777" w:rsidTr="003B7AA8">
        <w:trPr>
          <w:trHeight w:val="1400"/>
        </w:trPr>
        <w:tc>
          <w:tcPr>
            <w:tcW w:w="1824" w:type="dxa"/>
            <w:tcBorders>
              <w:top w:val="nil"/>
              <w:bottom w:val="nil"/>
            </w:tcBorders>
            <w:shd w:val="clear" w:color="auto" w:fill="FFFF00"/>
          </w:tcPr>
          <w:p w14:paraId="3FE9D862"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14:paraId="3FE9D863"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エネルギー関連技術・製品の開発支援</w:t>
            </w:r>
          </w:p>
          <w:p w14:paraId="3FE9D864" w14:textId="77777777" w:rsidR="003B1375" w:rsidRPr="004517C4" w:rsidRDefault="003B1375" w:rsidP="00823390">
            <w:pPr>
              <w:adjustRightInd w:val="0"/>
              <w:snapToGrid w:val="0"/>
              <w:spacing w:line="280" w:lineRule="exact"/>
              <w:rPr>
                <w:rFonts w:ascii="HG丸ｺﾞｼｯｸM-PRO" w:eastAsia="HG丸ｺﾞｼｯｸM-PRO" w:hAnsi="HG丸ｺﾞｼｯｸM-PRO"/>
                <w:w w:val="90"/>
                <w:sz w:val="20"/>
                <w:szCs w:val="20"/>
              </w:rPr>
            </w:pPr>
          </w:p>
        </w:tc>
        <w:tc>
          <w:tcPr>
            <w:tcW w:w="1220" w:type="dxa"/>
            <w:gridSpan w:val="2"/>
            <w:vMerge w:val="restart"/>
            <w:shd w:val="clear" w:color="auto" w:fill="auto"/>
          </w:tcPr>
          <w:p w14:paraId="1D463496" w14:textId="77777777" w:rsidR="003B1375" w:rsidRPr="004517C4" w:rsidRDefault="003B1375" w:rsidP="00E6209B">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p w14:paraId="3FE9D866" w14:textId="22297754"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14:paraId="66BC715D"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・グリーンイノベーション関連企業立地促進事業</w:t>
            </w:r>
          </w:p>
          <w:p w14:paraId="6655E2E9"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・大阪スマートエネルギープロジェクト</w:t>
            </w:r>
          </w:p>
          <w:p w14:paraId="07EEF497"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bCs/>
                <w:sz w:val="20"/>
                <w:szCs w:val="20"/>
              </w:rPr>
              <w:t>・新エネルギー産業分野ビジネスチャンス応援事業</w:t>
            </w:r>
          </w:p>
          <w:p w14:paraId="3FE9D867" w14:textId="752A0691"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・水素関連ビジネス創出基盤形成事業</w:t>
            </w:r>
          </w:p>
        </w:tc>
        <w:tc>
          <w:tcPr>
            <w:tcW w:w="8788" w:type="dxa"/>
            <w:gridSpan w:val="2"/>
            <w:shd w:val="clear" w:color="auto" w:fill="auto"/>
          </w:tcPr>
          <w:p w14:paraId="684ACDFA" w14:textId="2629DA4B"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電池（蓄電池、水素・燃料電池、太陽電池）の事業化支援（2016年度）</w:t>
            </w:r>
          </w:p>
          <w:p w14:paraId="18CCDFD7"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蓄電池、水素・燃料電池国際カンファレンスｉｎ大阪　開催　参加者：293名</w:t>
            </w:r>
          </w:p>
          <w:p w14:paraId="06B403CA"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スマートエネルギー関連の大手・中堅企業と中小企業との技術マッチング件数：51件</w:t>
            </w:r>
          </w:p>
          <w:p w14:paraId="43021734"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中小企業のための水素関連産業参入セミナー参加者：104名</w:t>
            </w:r>
          </w:p>
          <w:p w14:paraId="4240EFEC" w14:textId="77777777"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水素ステーション見学会開催（9回開催）参加者：138社</w:t>
            </w:r>
          </w:p>
          <w:p w14:paraId="3FE9D869" w14:textId="5040F5E4"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水素ステーション構成部品メーカー７社によるニーズ発表会開催　参加者：80名</w:t>
            </w:r>
          </w:p>
        </w:tc>
      </w:tr>
      <w:tr w:rsidR="003B1375" w:rsidRPr="004517C4" w14:paraId="3FE9D872" w14:textId="77777777" w:rsidTr="003B7AA8">
        <w:trPr>
          <w:trHeight w:val="1400"/>
        </w:trPr>
        <w:tc>
          <w:tcPr>
            <w:tcW w:w="1824" w:type="dxa"/>
            <w:tcBorders>
              <w:top w:val="nil"/>
              <w:bottom w:val="nil"/>
            </w:tcBorders>
            <w:shd w:val="clear" w:color="auto" w:fill="FFFF00"/>
          </w:tcPr>
          <w:p w14:paraId="3FE9D86C"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14:paraId="3FE9D86D"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14:paraId="3FE9D86E" w14:textId="77777777"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14:paraId="3FE9D86F" w14:textId="77777777"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w:t>
            </w:r>
          </w:p>
        </w:tc>
        <w:tc>
          <w:tcPr>
            <w:tcW w:w="8788" w:type="dxa"/>
            <w:gridSpan w:val="2"/>
            <w:shd w:val="clear" w:color="auto" w:fill="auto"/>
          </w:tcPr>
          <w:p w14:paraId="3FE9D870" w14:textId="2EA8378E"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B1375" w:rsidRPr="004517C4" w14:paraId="3FE9D879" w14:textId="77777777" w:rsidTr="003B7AA8">
        <w:trPr>
          <w:trHeight w:val="1400"/>
        </w:trPr>
        <w:tc>
          <w:tcPr>
            <w:tcW w:w="1824" w:type="dxa"/>
            <w:tcBorders>
              <w:top w:val="nil"/>
            </w:tcBorders>
            <w:shd w:val="clear" w:color="auto" w:fill="FFFF00"/>
          </w:tcPr>
          <w:p w14:paraId="3FE9D873" w14:textId="77777777"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14:paraId="3FE9D874" w14:textId="77777777"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14:paraId="3FE9D875" w14:textId="77777777"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14:paraId="3FE9D876" w14:textId="77777777" w:rsidR="003B1375" w:rsidRPr="004517C4" w:rsidRDefault="003B1375" w:rsidP="00AE6EEE">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環境技術コーディネート事業</w:t>
            </w:r>
          </w:p>
        </w:tc>
        <w:tc>
          <w:tcPr>
            <w:tcW w:w="8788" w:type="dxa"/>
            <w:gridSpan w:val="2"/>
            <w:shd w:val="clear" w:color="auto" w:fill="auto"/>
          </w:tcPr>
          <w:p w14:paraId="3FE9D877" w14:textId="2683502A"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「おおさかエコテック」に選定された環境技術・製品数：４件（2016年度）</w:t>
            </w:r>
          </w:p>
        </w:tc>
      </w:tr>
      <w:tr w:rsidR="003B1375" w:rsidRPr="004517C4" w14:paraId="3FE9D87D" w14:textId="77777777" w:rsidTr="003B7AA8">
        <w:trPr>
          <w:trHeight w:val="70"/>
        </w:trPr>
        <w:tc>
          <w:tcPr>
            <w:tcW w:w="1824" w:type="dxa"/>
            <w:tcBorders>
              <w:top w:val="nil"/>
            </w:tcBorders>
            <w:shd w:val="clear" w:color="auto" w:fill="FFFF00"/>
          </w:tcPr>
          <w:p w14:paraId="3FE9D87A" w14:textId="77777777"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12918" w:type="dxa"/>
            <w:gridSpan w:val="9"/>
            <w:shd w:val="clear" w:color="auto" w:fill="auto"/>
          </w:tcPr>
          <w:p w14:paraId="3FE9D87B" w14:textId="77777777"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B1375" w:rsidRPr="004517C4" w14:paraId="3FE9D883" w14:textId="77777777" w:rsidTr="003B7AA8">
        <w:trPr>
          <w:trHeight w:val="70"/>
        </w:trPr>
        <w:tc>
          <w:tcPr>
            <w:tcW w:w="1824" w:type="dxa"/>
            <w:vMerge w:val="restart"/>
            <w:shd w:val="clear" w:color="auto" w:fill="FFFF00"/>
          </w:tcPr>
          <w:p w14:paraId="3FE9D87E"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評価</w:t>
            </w:r>
          </w:p>
        </w:tc>
        <w:tc>
          <w:tcPr>
            <w:tcW w:w="1437" w:type="dxa"/>
            <w:gridSpan w:val="3"/>
            <w:shd w:val="clear" w:color="auto" w:fill="FFFF00"/>
          </w:tcPr>
          <w:p w14:paraId="3FE9D87F"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c>
          <w:tcPr>
            <w:tcW w:w="1417" w:type="dxa"/>
            <w:gridSpan w:val="2"/>
            <w:shd w:val="clear" w:color="auto" w:fill="FFFF00"/>
          </w:tcPr>
          <w:p w14:paraId="3FE9D880"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評価</w:t>
            </w:r>
          </w:p>
        </w:tc>
        <w:tc>
          <w:tcPr>
            <w:tcW w:w="10064" w:type="dxa"/>
            <w:gridSpan w:val="4"/>
            <w:shd w:val="clear" w:color="auto" w:fill="FFFF00"/>
          </w:tcPr>
          <w:p w14:paraId="3FE9D881"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理由等</w:t>
            </w:r>
          </w:p>
        </w:tc>
      </w:tr>
      <w:tr w:rsidR="003B1375" w:rsidRPr="004517C4" w14:paraId="3FE9D889" w14:textId="77777777" w:rsidTr="003B7AA8">
        <w:trPr>
          <w:trHeight w:val="195"/>
        </w:trPr>
        <w:tc>
          <w:tcPr>
            <w:tcW w:w="1824" w:type="dxa"/>
            <w:vMerge/>
            <w:shd w:val="clear" w:color="auto" w:fill="FFFF00"/>
          </w:tcPr>
          <w:p w14:paraId="3FE9D884"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85"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施策目的の達成状況</w:t>
            </w:r>
          </w:p>
        </w:tc>
        <w:tc>
          <w:tcPr>
            <w:tcW w:w="1417" w:type="dxa"/>
            <w:gridSpan w:val="2"/>
            <w:shd w:val="clear" w:color="auto" w:fill="auto"/>
          </w:tcPr>
          <w:p w14:paraId="3FE9D886" w14:textId="77777777" w:rsidR="003B1375" w:rsidRPr="004517C4" w:rsidRDefault="003B1375" w:rsidP="00884CF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順調に進捗している</w:t>
            </w:r>
          </w:p>
        </w:tc>
        <w:tc>
          <w:tcPr>
            <w:tcW w:w="10064" w:type="dxa"/>
            <w:gridSpan w:val="4"/>
            <w:shd w:val="clear" w:color="auto" w:fill="auto"/>
          </w:tcPr>
          <w:p w14:paraId="3FE9D887" w14:textId="72C620F4" w:rsidR="003B1375" w:rsidRPr="004517C4" w:rsidRDefault="003B1375" w:rsidP="005314AA">
            <w:pPr>
              <w:adjustRightInd w:val="0"/>
              <w:snapToGrid w:val="0"/>
              <w:spacing w:line="280" w:lineRule="exact"/>
              <w:rPr>
                <w:rFonts w:ascii="HG丸ｺﾞｼｯｸM-PRO" w:eastAsia="HG丸ｺﾞｼｯｸM-PRO" w:hAnsi="HG丸ｺﾞｼｯｸM-PRO"/>
                <w:sz w:val="20"/>
                <w:szCs w:val="20"/>
              </w:rPr>
            </w:pPr>
          </w:p>
        </w:tc>
      </w:tr>
      <w:tr w:rsidR="003B1375" w:rsidRPr="004517C4" w14:paraId="3FE9D88F" w14:textId="77777777" w:rsidTr="003B7AA8">
        <w:trPr>
          <w:trHeight w:val="180"/>
        </w:trPr>
        <w:tc>
          <w:tcPr>
            <w:tcW w:w="1824" w:type="dxa"/>
            <w:vMerge/>
            <w:shd w:val="clear" w:color="auto" w:fill="FFFF00"/>
          </w:tcPr>
          <w:p w14:paraId="3FE9D88A"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8B"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事業・工程の進捗状況</w:t>
            </w:r>
          </w:p>
        </w:tc>
        <w:tc>
          <w:tcPr>
            <w:tcW w:w="1417" w:type="dxa"/>
            <w:gridSpan w:val="2"/>
            <w:shd w:val="clear" w:color="auto" w:fill="auto"/>
          </w:tcPr>
          <w:p w14:paraId="3FE9D88C" w14:textId="4046D685" w:rsidR="003B1375" w:rsidRPr="004517C4" w:rsidRDefault="003B1375" w:rsidP="005902D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概ね想定どおりに進捗して</w:t>
            </w:r>
            <w:r w:rsidRPr="004517C4">
              <w:rPr>
                <w:rFonts w:ascii="HG丸ｺﾞｼｯｸM-PRO" w:eastAsia="HG丸ｺﾞｼｯｸM-PRO" w:hAnsi="HG丸ｺﾞｼｯｸM-PRO" w:hint="eastAsia"/>
                <w:sz w:val="20"/>
                <w:szCs w:val="20"/>
              </w:rPr>
              <w:lastRenderedPageBreak/>
              <w:t>いる</w:t>
            </w:r>
          </w:p>
        </w:tc>
        <w:tc>
          <w:tcPr>
            <w:tcW w:w="10064" w:type="dxa"/>
            <w:gridSpan w:val="4"/>
            <w:shd w:val="clear" w:color="auto" w:fill="auto"/>
          </w:tcPr>
          <w:p w14:paraId="3FE9D88D"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r>
      <w:tr w:rsidR="003B1375" w:rsidRPr="004517C4" w14:paraId="3FE9D895" w14:textId="77777777" w:rsidTr="003B7AA8">
        <w:trPr>
          <w:trHeight w:val="195"/>
        </w:trPr>
        <w:tc>
          <w:tcPr>
            <w:tcW w:w="1824" w:type="dxa"/>
            <w:vMerge w:val="restart"/>
            <w:shd w:val="clear" w:color="auto" w:fill="FFFF00"/>
          </w:tcPr>
          <w:p w14:paraId="3FE9D890"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lastRenderedPageBreak/>
              <w:t>計画見直し又は改善事項</w:t>
            </w:r>
          </w:p>
        </w:tc>
        <w:tc>
          <w:tcPr>
            <w:tcW w:w="1437" w:type="dxa"/>
            <w:gridSpan w:val="3"/>
            <w:shd w:val="clear" w:color="auto" w:fill="FFFF00"/>
          </w:tcPr>
          <w:p w14:paraId="3FE9D891"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c>
          <w:tcPr>
            <w:tcW w:w="1417" w:type="dxa"/>
            <w:gridSpan w:val="2"/>
            <w:shd w:val="clear" w:color="auto" w:fill="FFFF00"/>
          </w:tcPr>
          <w:p w14:paraId="3FE9D892"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見直し・改善点の有無</w:t>
            </w:r>
          </w:p>
        </w:tc>
        <w:tc>
          <w:tcPr>
            <w:tcW w:w="10064" w:type="dxa"/>
            <w:gridSpan w:val="4"/>
            <w:shd w:val="clear" w:color="auto" w:fill="FFFF00"/>
          </w:tcPr>
          <w:p w14:paraId="3FE9D893"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見直し・改善点の内容等</w:t>
            </w:r>
          </w:p>
        </w:tc>
      </w:tr>
      <w:tr w:rsidR="003B1375" w:rsidRPr="004517C4" w14:paraId="3FE9D89B" w14:textId="77777777" w:rsidTr="003B7AA8">
        <w:trPr>
          <w:trHeight w:val="120"/>
        </w:trPr>
        <w:tc>
          <w:tcPr>
            <w:tcW w:w="1824" w:type="dxa"/>
            <w:vMerge/>
            <w:shd w:val="clear" w:color="auto" w:fill="FFFF00"/>
          </w:tcPr>
          <w:p w14:paraId="3FE9D896"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97"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目標</w:t>
            </w:r>
          </w:p>
        </w:tc>
        <w:tc>
          <w:tcPr>
            <w:tcW w:w="1417" w:type="dxa"/>
            <w:gridSpan w:val="2"/>
            <w:shd w:val="clear" w:color="auto" w:fill="auto"/>
          </w:tcPr>
          <w:p w14:paraId="3FE9D898" w14:textId="2FCB7555"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14:paraId="3FE9D899" w14:textId="2500A521" w:rsidR="003B1375" w:rsidRPr="004517C4" w:rsidRDefault="003B1375" w:rsidP="008A260C">
            <w:pPr>
              <w:adjustRightInd w:val="0"/>
              <w:snapToGrid w:val="0"/>
              <w:spacing w:line="280" w:lineRule="exact"/>
              <w:rPr>
                <w:rFonts w:ascii="HG丸ｺﾞｼｯｸM-PRO" w:eastAsia="HG丸ｺﾞｼｯｸM-PRO" w:hAnsi="HG丸ｺﾞｼｯｸM-PRO"/>
                <w:strike/>
                <w:sz w:val="20"/>
                <w:szCs w:val="20"/>
              </w:rPr>
            </w:pPr>
          </w:p>
        </w:tc>
      </w:tr>
      <w:tr w:rsidR="003B1375" w:rsidRPr="004517C4" w14:paraId="3FE9D8A1" w14:textId="77777777" w:rsidTr="003B7AA8">
        <w:trPr>
          <w:trHeight w:val="135"/>
        </w:trPr>
        <w:tc>
          <w:tcPr>
            <w:tcW w:w="1824" w:type="dxa"/>
            <w:vMerge/>
            <w:shd w:val="clear" w:color="auto" w:fill="FFFF00"/>
          </w:tcPr>
          <w:p w14:paraId="3FE9D89C"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9D"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施策の方向・主な施策</w:t>
            </w:r>
          </w:p>
        </w:tc>
        <w:tc>
          <w:tcPr>
            <w:tcW w:w="1417" w:type="dxa"/>
            <w:gridSpan w:val="2"/>
            <w:shd w:val="clear" w:color="auto" w:fill="auto"/>
          </w:tcPr>
          <w:p w14:paraId="3FE9D89E" w14:textId="4BA3348D"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14:paraId="3FE9D89F" w14:textId="24CBA740" w:rsidR="003B1375" w:rsidRPr="004517C4" w:rsidRDefault="003B1375" w:rsidP="00D621F6">
            <w:pPr>
              <w:adjustRightInd w:val="0"/>
              <w:snapToGrid w:val="0"/>
              <w:spacing w:line="280" w:lineRule="exact"/>
              <w:rPr>
                <w:rFonts w:ascii="HG丸ｺﾞｼｯｸM-PRO" w:eastAsia="HG丸ｺﾞｼｯｸM-PRO" w:hAnsi="HG丸ｺﾞｼｯｸM-PRO"/>
                <w:strike/>
                <w:sz w:val="20"/>
                <w:szCs w:val="20"/>
              </w:rPr>
            </w:pPr>
          </w:p>
        </w:tc>
      </w:tr>
      <w:tr w:rsidR="003B1375" w:rsidRPr="004517C4" w14:paraId="3FE9D8A7" w14:textId="77777777" w:rsidTr="003B7AA8">
        <w:trPr>
          <w:trHeight w:val="165"/>
        </w:trPr>
        <w:tc>
          <w:tcPr>
            <w:tcW w:w="1824" w:type="dxa"/>
            <w:vMerge/>
            <w:shd w:val="clear" w:color="auto" w:fill="FFFF00"/>
          </w:tcPr>
          <w:p w14:paraId="3FE9D8A2"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A3"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工程表</w:t>
            </w:r>
          </w:p>
        </w:tc>
        <w:tc>
          <w:tcPr>
            <w:tcW w:w="1417" w:type="dxa"/>
            <w:gridSpan w:val="2"/>
            <w:shd w:val="clear" w:color="auto" w:fill="auto"/>
          </w:tcPr>
          <w:p w14:paraId="3FE9D8A4" w14:textId="314A96CB"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14:paraId="3FE9D8A5" w14:textId="77777777"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p>
        </w:tc>
      </w:tr>
      <w:tr w:rsidR="003B1375" w:rsidRPr="004517C4" w14:paraId="3FE9D8AD" w14:textId="77777777" w:rsidTr="003B7AA8">
        <w:trPr>
          <w:trHeight w:val="105"/>
        </w:trPr>
        <w:tc>
          <w:tcPr>
            <w:tcW w:w="1824" w:type="dxa"/>
            <w:vMerge/>
            <w:shd w:val="clear" w:color="auto" w:fill="FFFF00"/>
          </w:tcPr>
          <w:p w14:paraId="3FE9D8A8" w14:textId="77777777"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14:paraId="3FE9D8A9"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その他の改善事項</w:t>
            </w:r>
          </w:p>
        </w:tc>
        <w:tc>
          <w:tcPr>
            <w:tcW w:w="1417" w:type="dxa"/>
            <w:gridSpan w:val="2"/>
            <w:shd w:val="clear" w:color="auto" w:fill="auto"/>
          </w:tcPr>
          <w:p w14:paraId="3FE9D8AA" w14:textId="109B8EE1"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14:paraId="3FE9D8AB" w14:textId="77777777"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r>
      <w:tr w:rsidR="003B1375" w:rsidRPr="004517C4" w14:paraId="3FE9D8B1" w14:textId="77777777" w:rsidTr="003B7AA8">
        <w:tc>
          <w:tcPr>
            <w:tcW w:w="1824" w:type="dxa"/>
            <w:shd w:val="clear" w:color="auto" w:fill="FFFF00"/>
          </w:tcPr>
          <w:p w14:paraId="3FE9D8AE" w14:textId="77777777"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関係課室</w:t>
            </w:r>
          </w:p>
        </w:tc>
        <w:tc>
          <w:tcPr>
            <w:tcW w:w="12918" w:type="dxa"/>
            <w:gridSpan w:val="9"/>
            <w:shd w:val="clear" w:color="auto" w:fill="auto"/>
          </w:tcPr>
          <w:p w14:paraId="3FE9D8AF" w14:textId="0F0383DF"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エネルギー政策課、住宅まちづくり部、商工労働部、環農水研、都市整備部</w:t>
            </w:r>
          </w:p>
        </w:tc>
      </w:tr>
    </w:tbl>
    <w:p w14:paraId="3FE9D8B2" w14:textId="77777777" w:rsidR="006E1C46" w:rsidRPr="004517C4" w:rsidRDefault="006E1C46" w:rsidP="006E1C4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4517C4" w:rsidRPr="004517C4" w14:paraId="3FE9D8B7" w14:textId="77777777" w:rsidTr="004F3BF7">
        <w:trPr>
          <w:trHeight w:val="113"/>
        </w:trPr>
        <w:tc>
          <w:tcPr>
            <w:tcW w:w="1496" w:type="dxa"/>
            <w:vMerge w:val="restart"/>
            <w:shd w:val="clear" w:color="auto" w:fill="FFFF00"/>
          </w:tcPr>
          <w:p w14:paraId="3FE9D8B3" w14:textId="77777777" w:rsidR="006E1C46" w:rsidRPr="004517C4" w:rsidRDefault="006E1C46" w:rsidP="004F3BF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14:paraId="3FE9D8B4" w14:textId="77777777"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14:paraId="3FE9D8B5" w14:textId="77777777"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評価結果について</w:t>
            </w:r>
          </w:p>
        </w:tc>
        <w:tc>
          <w:tcPr>
            <w:tcW w:w="4581" w:type="dxa"/>
            <w:shd w:val="clear" w:color="auto" w:fill="FFFF00"/>
          </w:tcPr>
          <w:p w14:paraId="3FE9D8B6" w14:textId="77777777"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計画の見直し又は改善方針について</w:t>
            </w:r>
          </w:p>
        </w:tc>
      </w:tr>
      <w:tr w:rsidR="004517C4" w:rsidRPr="004517C4" w14:paraId="3FE9D8BF" w14:textId="77777777" w:rsidTr="004F3BF7">
        <w:trPr>
          <w:trHeight w:val="750"/>
        </w:trPr>
        <w:tc>
          <w:tcPr>
            <w:tcW w:w="1496" w:type="dxa"/>
            <w:vMerge/>
            <w:shd w:val="clear" w:color="auto" w:fill="FFFF00"/>
          </w:tcPr>
          <w:p w14:paraId="3FE9D8B8" w14:textId="77777777" w:rsidR="00AF028F" w:rsidRPr="004517C4" w:rsidRDefault="00AF028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14:paraId="3FE9D8BA" w14:textId="7F1F7374"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適切であると思われる。</w:t>
            </w:r>
          </w:p>
        </w:tc>
        <w:tc>
          <w:tcPr>
            <w:tcW w:w="4285" w:type="dxa"/>
            <w:shd w:val="clear" w:color="auto" w:fill="auto"/>
          </w:tcPr>
          <w:p w14:paraId="3FE9D8BC" w14:textId="792B5509"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省エネ機器の普及は、他の施策と重複するので、ここでは、再生可能エネルギーの普及に限定した施策を挙げるべきではないか。</w:t>
            </w:r>
          </w:p>
        </w:tc>
        <w:tc>
          <w:tcPr>
            <w:tcW w:w="4581" w:type="dxa"/>
            <w:shd w:val="clear" w:color="auto" w:fill="auto"/>
          </w:tcPr>
          <w:p w14:paraId="3FE9D8BE" w14:textId="23C6166C"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これまでは、太陽光発電の導入によるＣＯ２削減量は順調に増加してきている。しかし、ＦＩＴの買取価格の見直しにより、今後は、増加のスピードが鈍る可能性が高い。2020年目標を達成するために、追加的な施策（支援措置等）を検討すべきである。</w:t>
            </w:r>
          </w:p>
        </w:tc>
      </w:tr>
    </w:tbl>
    <w:p w14:paraId="3FE9D8C0" w14:textId="77777777" w:rsidR="006E1C46" w:rsidRPr="004517C4" w:rsidRDefault="006E1C46" w:rsidP="006E1C46">
      <w:pPr>
        <w:adjustRightInd w:val="0"/>
        <w:snapToGrid w:val="0"/>
        <w:spacing w:line="280" w:lineRule="exact"/>
        <w:rPr>
          <w:rFonts w:ascii="HG丸ｺﾞｼｯｸM-PRO" w:eastAsia="HG丸ｺﾞｼｯｸM-PRO" w:hAnsi="HG丸ｺﾞｼｯｸM-PRO"/>
          <w:sz w:val="20"/>
          <w:szCs w:val="20"/>
        </w:rPr>
      </w:pPr>
    </w:p>
    <w:p w14:paraId="3FE9D8C3" w14:textId="77777777" w:rsidR="00BB167F" w:rsidRPr="004517C4" w:rsidRDefault="00BB167F" w:rsidP="006E1C46">
      <w:pPr>
        <w:adjustRightInd w:val="0"/>
        <w:snapToGrid w:val="0"/>
        <w:spacing w:line="280" w:lineRule="exact"/>
        <w:rPr>
          <w:rFonts w:ascii="HG丸ｺﾞｼｯｸM-PRO" w:eastAsia="HG丸ｺﾞｼｯｸM-PRO" w:hAnsi="HG丸ｺﾞｼｯｸM-PRO"/>
          <w:sz w:val="20"/>
          <w:szCs w:val="20"/>
        </w:rPr>
      </w:pPr>
    </w:p>
    <w:sectPr w:rsidR="00BB167F" w:rsidRPr="004517C4"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AA00" w14:textId="77777777" w:rsidR="003A1552" w:rsidRDefault="003A1552" w:rsidP="00DF093F">
      <w:r>
        <w:separator/>
      </w:r>
    </w:p>
  </w:endnote>
  <w:endnote w:type="continuationSeparator" w:id="0">
    <w:p w14:paraId="0F9EABB8" w14:textId="77777777" w:rsidR="003A1552" w:rsidRDefault="003A1552"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78525"/>
      <w:docPartObj>
        <w:docPartGallery w:val="Page Numbers (Bottom of Page)"/>
        <w:docPartUnique/>
      </w:docPartObj>
    </w:sdtPr>
    <w:sdtEndPr/>
    <w:sdtContent>
      <w:p w14:paraId="3FE9D8C8" w14:textId="77777777" w:rsidR="001938EA" w:rsidRDefault="00E75E44">
        <w:pPr>
          <w:pStyle w:val="a6"/>
          <w:jc w:val="center"/>
        </w:pPr>
        <w:r>
          <w:fldChar w:fldCharType="begin"/>
        </w:r>
        <w:r w:rsidR="001938EA">
          <w:instrText>PAGE   \* MERGEFORMAT</w:instrText>
        </w:r>
        <w:r>
          <w:fldChar w:fldCharType="separate"/>
        </w:r>
        <w:r w:rsidR="008560E1" w:rsidRPr="008560E1">
          <w:rPr>
            <w:noProof/>
            <w:lang w:val="ja-JP"/>
          </w:rPr>
          <w:t>2</w:t>
        </w:r>
        <w:r>
          <w:fldChar w:fldCharType="end"/>
        </w:r>
      </w:p>
    </w:sdtContent>
  </w:sdt>
  <w:p w14:paraId="3FE9D8C9" w14:textId="77777777" w:rsidR="001938EA" w:rsidRDefault="00193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7B118" w14:textId="77777777" w:rsidR="003A1552" w:rsidRDefault="003A1552" w:rsidP="00DF093F">
      <w:r>
        <w:separator/>
      </w:r>
    </w:p>
  </w:footnote>
  <w:footnote w:type="continuationSeparator" w:id="0">
    <w:p w14:paraId="7037BA5C" w14:textId="77777777" w:rsidR="003A1552" w:rsidRDefault="003A1552"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014E"/>
    <w:rsid w:val="00030754"/>
    <w:rsid w:val="00043994"/>
    <w:rsid w:val="00052323"/>
    <w:rsid w:val="0007537D"/>
    <w:rsid w:val="0007615F"/>
    <w:rsid w:val="00082B53"/>
    <w:rsid w:val="00091444"/>
    <w:rsid w:val="000E2AC8"/>
    <w:rsid w:val="00121206"/>
    <w:rsid w:val="0016260D"/>
    <w:rsid w:val="001938EA"/>
    <w:rsid w:val="001A21A7"/>
    <w:rsid w:val="001B652D"/>
    <w:rsid w:val="001F7408"/>
    <w:rsid w:val="00216BAB"/>
    <w:rsid w:val="002326FC"/>
    <w:rsid w:val="00233117"/>
    <w:rsid w:val="0024137F"/>
    <w:rsid w:val="0024769F"/>
    <w:rsid w:val="00250982"/>
    <w:rsid w:val="00261A14"/>
    <w:rsid w:val="00286AA6"/>
    <w:rsid w:val="002F10E6"/>
    <w:rsid w:val="0030231D"/>
    <w:rsid w:val="003128B2"/>
    <w:rsid w:val="00322A9D"/>
    <w:rsid w:val="00322CF5"/>
    <w:rsid w:val="003259A1"/>
    <w:rsid w:val="00335DFB"/>
    <w:rsid w:val="00336377"/>
    <w:rsid w:val="003643C4"/>
    <w:rsid w:val="003732DC"/>
    <w:rsid w:val="00377205"/>
    <w:rsid w:val="00392F77"/>
    <w:rsid w:val="003A1552"/>
    <w:rsid w:val="003B1375"/>
    <w:rsid w:val="003B7AA8"/>
    <w:rsid w:val="003C664D"/>
    <w:rsid w:val="003E5CE3"/>
    <w:rsid w:val="004517C4"/>
    <w:rsid w:val="00463F5E"/>
    <w:rsid w:val="0047300B"/>
    <w:rsid w:val="004810EC"/>
    <w:rsid w:val="004A6C02"/>
    <w:rsid w:val="004D0C38"/>
    <w:rsid w:val="004E6196"/>
    <w:rsid w:val="0050208F"/>
    <w:rsid w:val="00516BA1"/>
    <w:rsid w:val="005314AA"/>
    <w:rsid w:val="005408D2"/>
    <w:rsid w:val="00540E2B"/>
    <w:rsid w:val="005562A9"/>
    <w:rsid w:val="005579A0"/>
    <w:rsid w:val="00563823"/>
    <w:rsid w:val="005902D7"/>
    <w:rsid w:val="005B4D3D"/>
    <w:rsid w:val="006305BE"/>
    <w:rsid w:val="00654B83"/>
    <w:rsid w:val="00655282"/>
    <w:rsid w:val="00663184"/>
    <w:rsid w:val="0069633F"/>
    <w:rsid w:val="006B4E8D"/>
    <w:rsid w:val="006B534E"/>
    <w:rsid w:val="006C65EE"/>
    <w:rsid w:val="006E1C46"/>
    <w:rsid w:val="006F0462"/>
    <w:rsid w:val="006F0C09"/>
    <w:rsid w:val="007043DA"/>
    <w:rsid w:val="00717ABA"/>
    <w:rsid w:val="00747714"/>
    <w:rsid w:val="00764953"/>
    <w:rsid w:val="007709F0"/>
    <w:rsid w:val="0077793F"/>
    <w:rsid w:val="007A2A77"/>
    <w:rsid w:val="007C015C"/>
    <w:rsid w:val="0081162D"/>
    <w:rsid w:val="008146C1"/>
    <w:rsid w:val="00821CB9"/>
    <w:rsid w:val="008401B6"/>
    <w:rsid w:val="00843C9D"/>
    <w:rsid w:val="00846325"/>
    <w:rsid w:val="008560E1"/>
    <w:rsid w:val="008656A1"/>
    <w:rsid w:val="0088073E"/>
    <w:rsid w:val="00884CF6"/>
    <w:rsid w:val="008A2366"/>
    <w:rsid w:val="008A260C"/>
    <w:rsid w:val="008B1D66"/>
    <w:rsid w:val="008B63EF"/>
    <w:rsid w:val="00925BBC"/>
    <w:rsid w:val="00950118"/>
    <w:rsid w:val="009601E3"/>
    <w:rsid w:val="0096335C"/>
    <w:rsid w:val="00966480"/>
    <w:rsid w:val="00976F61"/>
    <w:rsid w:val="0099172A"/>
    <w:rsid w:val="009C3F75"/>
    <w:rsid w:val="009C72FC"/>
    <w:rsid w:val="00A0206D"/>
    <w:rsid w:val="00A071B0"/>
    <w:rsid w:val="00A0775A"/>
    <w:rsid w:val="00A16927"/>
    <w:rsid w:val="00A2565E"/>
    <w:rsid w:val="00AB4937"/>
    <w:rsid w:val="00AC2ADD"/>
    <w:rsid w:val="00AE6EEE"/>
    <w:rsid w:val="00AF028F"/>
    <w:rsid w:val="00AF0AE6"/>
    <w:rsid w:val="00AF7529"/>
    <w:rsid w:val="00B050B5"/>
    <w:rsid w:val="00B25B61"/>
    <w:rsid w:val="00BB167F"/>
    <w:rsid w:val="00C0265F"/>
    <w:rsid w:val="00C267D5"/>
    <w:rsid w:val="00C276ED"/>
    <w:rsid w:val="00C4727D"/>
    <w:rsid w:val="00C64D1B"/>
    <w:rsid w:val="00CA215D"/>
    <w:rsid w:val="00CC39A7"/>
    <w:rsid w:val="00CF336A"/>
    <w:rsid w:val="00CF5FF5"/>
    <w:rsid w:val="00D4719D"/>
    <w:rsid w:val="00D60BA2"/>
    <w:rsid w:val="00D621F6"/>
    <w:rsid w:val="00D64FBD"/>
    <w:rsid w:val="00DA3B33"/>
    <w:rsid w:val="00DB3628"/>
    <w:rsid w:val="00DC7DB3"/>
    <w:rsid w:val="00DF093F"/>
    <w:rsid w:val="00E07503"/>
    <w:rsid w:val="00E1744F"/>
    <w:rsid w:val="00E36245"/>
    <w:rsid w:val="00E627FC"/>
    <w:rsid w:val="00E62CBC"/>
    <w:rsid w:val="00E70F05"/>
    <w:rsid w:val="00E7533C"/>
    <w:rsid w:val="00E75E44"/>
    <w:rsid w:val="00E95F23"/>
    <w:rsid w:val="00EB6BB0"/>
    <w:rsid w:val="00EC22D5"/>
    <w:rsid w:val="00ED1A47"/>
    <w:rsid w:val="00ED7AD9"/>
    <w:rsid w:val="00EF1176"/>
    <w:rsid w:val="00EF33BE"/>
    <w:rsid w:val="00EF6693"/>
    <w:rsid w:val="00F43827"/>
    <w:rsid w:val="00F54E55"/>
    <w:rsid w:val="00F81BF2"/>
    <w:rsid w:val="00F847B2"/>
    <w:rsid w:val="00F87AB6"/>
    <w:rsid w:val="00FA37AF"/>
    <w:rsid w:val="00FB0F8A"/>
    <w:rsid w:val="00FB3AD4"/>
    <w:rsid w:val="00FC1204"/>
    <w:rsid w:val="00FC5894"/>
    <w:rsid w:val="00FC60BA"/>
    <w:rsid w:val="00FD6E7F"/>
    <w:rsid w:val="00FF45D3"/>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E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57785587">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295449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839806634">
      <w:bodyDiv w:val="1"/>
      <w:marLeft w:val="0"/>
      <w:marRight w:val="0"/>
      <w:marTop w:val="0"/>
      <w:marBottom w:val="0"/>
      <w:divBdr>
        <w:top w:val="none" w:sz="0" w:space="0" w:color="auto"/>
        <w:left w:val="none" w:sz="0" w:space="0" w:color="auto"/>
        <w:bottom w:val="none" w:sz="0" w:space="0" w:color="auto"/>
        <w:right w:val="none" w:sz="0" w:space="0" w:color="auto"/>
      </w:divBdr>
    </w:div>
    <w:div w:id="18857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CC28-B515-4D63-BEA6-DC349992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6AF47-5556-401E-86A4-C0F65E044F7C}">
  <ds:schemaRefs>
    <ds:schemaRef ds:uri="http://schemas.microsoft.com/sharepoint/v3/contenttype/forms"/>
  </ds:schemaRefs>
</ds:datastoreItem>
</file>

<file path=customXml/itemProps3.xml><?xml version="1.0" encoding="utf-8"?>
<ds:datastoreItem xmlns:ds="http://schemas.openxmlformats.org/officeDocument/2006/customXml" ds:itemID="{3070192A-13AF-4D53-BF99-6E3128AF4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18CB6-D4BE-40CE-9EDE-4526A8A3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cp:revision>
  <cp:lastPrinted>2017-07-18T03:54:00Z</cp:lastPrinted>
  <dcterms:created xsi:type="dcterms:W3CDTF">2017-08-05T13:44:00Z</dcterms:created>
  <dcterms:modified xsi:type="dcterms:W3CDTF">2017-08-15T08:36:00Z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