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492" w:rsidRDefault="00B86492" w:rsidP="00B86492">
      <w:pPr>
        <w:spacing w:line="400" w:lineRule="exact"/>
        <w:jc w:val="center"/>
        <w:rPr>
          <w:rFonts w:ascii="HGPｺﾞｼｯｸE" w:eastAsia="HGPｺﾞｼｯｸE" w:hAnsi="HGPｺﾞｼｯｸE"/>
          <w:sz w:val="28"/>
          <w:szCs w:val="24"/>
        </w:rPr>
      </w:pPr>
      <w:r>
        <w:rPr>
          <w:rFonts w:ascii="HGPｺﾞｼｯｸE" w:eastAsia="HGPｺﾞｼｯｸE" w:hAnsi="HGPｺﾞｼｯｸE" w:hint="eastAsia"/>
          <w:noProof/>
          <w:sz w:val="28"/>
          <w:szCs w:val="24"/>
        </w:rPr>
        <mc:AlternateContent>
          <mc:Choice Requires="wps">
            <w:drawing>
              <wp:anchor distT="0" distB="0" distL="114300" distR="114300" simplePos="0" relativeHeight="251957248" behindDoc="0" locked="0" layoutInCell="1" allowOverlap="1" wp14:anchorId="337CF610" wp14:editId="5BF88D2A">
                <wp:simplePos x="0" y="0"/>
                <wp:positionH relativeFrom="column">
                  <wp:posOffset>4600575</wp:posOffset>
                </wp:positionH>
                <wp:positionV relativeFrom="paragraph">
                  <wp:posOffset>-224155</wp:posOffset>
                </wp:positionV>
                <wp:extent cx="1221105" cy="424180"/>
                <wp:effectExtent l="0" t="0" r="17145" b="13970"/>
                <wp:wrapNone/>
                <wp:docPr id="30" name="テキスト ボックス 30"/>
                <wp:cNvGraphicFramePr/>
                <a:graphic xmlns:a="http://schemas.openxmlformats.org/drawingml/2006/main">
                  <a:graphicData uri="http://schemas.microsoft.com/office/word/2010/wordprocessingShape">
                    <wps:wsp>
                      <wps:cNvSpPr txBox="1"/>
                      <wps:spPr>
                        <a:xfrm>
                          <a:off x="0" y="0"/>
                          <a:ext cx="1221105" cy="424180"/>
                        </a:xfrm>
                        <a:prstGeom prst="rect">
                          <a:avLst/>
                        </a:prstGeom>
                        <a:solidFill>
                          <a:sysClr val="window" lastClr="FFFFFF"/>
                        </a:solidFill>
                        <a:ln w="6350">
                          <a:solidFill>
                            <a:prstClr val="black"/>
                          </a:solidFill>
                        </a:ln>
                        <a:effectLst/>
                      </wps:spPr>
                      <wps:txbx>
                        <w:txbxContent>
                          <w:p w:rsidR="00F60304" w:rsidRPr="00AA677D" w:rsidRDefault="00F60304" w:rsidP="00B86492">
                            <w:pPr>
                              <w:jc w:val="center"/>
                              <w:rPr>
                                <w:rFonts w:asciiTheme="majorEastAsia" w:eastAsiaTheme="majorEastAsia" w:hAnsiTheme="majorEastAsia"/>
                                <w:sz w:val="28"/>
                              </w:rPr>
                            </w:pPr>
                            <w:r w:rsidRPr="00AA677D">
                              <w:rPr>
                                <w:rFonts w:asciiTheme="majorEastAsia" w:eastAsiaTheme="majorEastAsia" w:hAnsiTheme="majorEastAsia" w:hint="eastAsia"/>
                                <w:sz w:val="28"/>
                              </w:rPr>
                              <w:t>資料</w:t>
                            </w:r>
                            <w:r>
                              <w:rPr>
                                <w:rFonts w:asciiTheme="majorEastAsia" w:eastAsiaTheme="majorEastAsia" w:hAnsiTheme="majorEastAsia" w:hint="eastAsia"/>
                                <w:sz w:val="28"/>
                              </w:rPr>
                              <w:t>２－２</w:t>
                            </w:r>
                          </w:p>
                        </w:txbxContent>
                      </wps:txbx>
                      <wps:bodyPr rot="0" spcFirstLastPara="0" vertOverflow="overflow" horzOverflow="overflow" vert="horz" wrap="square" lIns="91440" tIns="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362.25pt;margin-top:-17.65pt;width:96.15pt;height:33.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" fillcolor="window" strokeweight=".5pt">
                <v:textbox inset=",0,,2mm">
                  <w:txbxContent>
                    <w:p w:rsidR="00F60304" w:rsidRPr="00AA677D" w:rsidRDefault="00F60304" w:rsidP="00B86492">
                      <w:pPr>
                        <w:jc w:val="center"/>
                        <w:rPr>
                          <w:rFonts w:asciiTheme="majorEastAsia" w:eastAsiaTheme="majorEastAsia" w:hAnsiTheme="majorEastAsia"/>
                          <w:sz w:val="28"/>
                        </w:rPr>
                      </w:pPr>
                      <w:r w:rsidRPr="00AA677D">
                        <w:rPr>
                          <w:rFonts w:asciiTheme="majorEastAsia" w:eastAsiaTheme="majorEastAsia" w:hAnsiTheme="majorEastAsia" w:hint="eastAsia"/>
                          <w:sz w:val="28"/>
                        </w:rPr>
                        <w:t>資料</w:t>
                      </w:r>
                      <w:r>
                        <w:rPr>
                          <w:rFonts w:asciiTheme="majorEastAsia" w:eastAsiaTheme="majorEastAsia" w:hAnsiTheme="majorEastAsia" w:hint="eastAsia"/>
                          <w:sz w:val="28"/>
                        </w:rPr>
                        <w:t>２－２</w:t>
                      </w:r>
                    </w:p>
                  </w:txbxContent>
                </v:textbox>
              </v:shape>
            </w:pict>
          </mc:Fallback>
        </mc:AlternateContent>
      </w:r>
    </w:p>
    <w:p w:rsidR="00B86492" w:rsidRDefault="00B86492" w:rsidP="00B86492">
      <w:pPr>
        <w:spacing w:line="400" w:lineRule="exact"/>
        <w:jc w:val="center"/>
        <w:rPr>
          <w:rFonts w:ascii="HGPｺﾞｼｯｸE" w:eastAsia="HGPｺﾞｼｯｸE" w:hAnsi="HGPｺﾞｼｯｸE"/>
          <w:sz w:val="28"/>
          <w:szCs w:val="24"/>
        </w:rPr>
      </w:pPr>
      <w:bookmarkStart w:id="0" w:name="_GoBack"/>
      <w:bookmarkEnd w:id="0"/>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Pr="00F67A42" w:rsidRDefault="00B86492" w:rsidP="00B86492">
      <w:pPr>
        <w:spacing w:line="400" w:lineRule="exact"/>
        <w:jc w:val="center"/>
        <w:rPr>
          <w:rFonts w:ascii="HGPｺﾞｼｯｸE" w:eastAsia="HGPｺﾞｼｯｸE" w:hAnsi="HGPｺﾞｼｯｸE"/>
          <w:sz w:val="32"/>
          <w:szCs w:val="24"/>
        </w:rPr>
      </w:pPr>
      <w:r w:rsidRPr="00F67A42">
        <w:rPr>
          <w:rFonts w:ascii="HGPｺﾞｼｯｸE" w:eastAsia="HGPｺﾞｼｯｸE" w:hAnsi="HGPｺﾞｼｯｸE" w:hint="eastAsia"/>
          <w:sz w:val="32"/>
          <w:szCs w:val="24"/>
        </w:rPr>
        <w:t>土砂の埋立て等の行為に係る規制のあり方について</w:t>
      </w: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Pr="00F67A42" w:rsidRDefault="00B86492" w:rsidP="00B86492">
      <w:pPr>
        <w:spacing w:line="400" w:lineRule="exact"/>
        <w:jc w:val="center"/>
        <w:rPr>
          <w:rFonts w:ascii="HGPｺﾞｼｯｸE" w:eastAsia="HGPｺﾞｼｯｸE" w:hAnsi="HGPｺﾞｼｯｸE"/>
          <w:sz w:val="32"/>
          <w:szCs w:val="24"/>
        </w:rPr>
      </w:pPr>
      <w:r w:rsidRPr="00F67A42">
        <w:rPr>
          <w:rFonts w:ascii="HGPｺﾞｼｯｸE" w:eastAsia="HGPｺﾞｼｯｸE" w:hAnsi="HGPｺﾞｼｯｸE" w:hint="eastAsia"/>
          <w:sz w:val="32"/>
          <w:szCs w:val="24"/>
        </w:rPr>
        <w:t>〈部会報告〉</w:t>
      </w: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r w:rsidRPr="00401DA4">
        <w:rPr>
          <w:rFonts w:ascii="HGPｺﾞｼｯｸE" w:eastAsia="HGPｺﾞｼｯｸE" w:hAnsi="HGPｺﾞｼｯｸE" w:hint="eastAsia"/>
          <w:kern w:val="0"/>
          <w:sz w:val="28"/>
          <w:szCs w:val="24"/>
        </w:rPr>
        <w:t>平成２６年</w:t>
      </w:r>
      <w:r>
        <w:rPr>
          <w:rFonts w:ascii="HGPｺﾞｼｯｸE" w:eastAsia="HGPｺﾞｼｯｸE" w:hAnsi="HGPｺﾞｼｯｸE" w:hint="eastAsia"/>
          <w:kern w:val="0"/>
          <w:sz w:val="28"/>
          <w:szCs w:val="24"/>
        </w:rPr>
        <w:t>９</w:t>
      </w:r>
      <w:r w:rsidRPr="00401DA4">
        <w:rPr>
          <w:rFonts w:ascii="HGPｺﾞｼｯｸE" w:eastAsia="HGPｺﾞｼｯｸE" w:hAnsi="HGPｺﾞｼｯｸE" w:hint="eastAsia"/>
          <w:kern w:val="0"/>
          <w:sz w:val="28"/>
          <w:szCs w:val="24"/>
        </w:rPr>
        <w:t>月</w:t>
      </w:r>
    </w:p>
    <w:p w:rsidR="00B86492" w:rsidRDefault="00B86492" w:rsidP="00B86492">
      <w:pPr>
        <w:spacing w:line="400" w:lineRule="exact"/>
        <w:jc w:val="center"/>
        <w:rPr>
          <w:rFonts w:ascii="HGPｺﾞｼｯｸE" w:eastAsia="HGPｺﾞｼｯｸE" w:hAnsi="HGPｺﾞｼｯｸE"/>
          <w:sz w:val="28"/>
          <w:szCs w:val="24"/>
        </w:rPr>
      </w:pPr>
    </w:p>
    <w:p w:rsidR="00B86492" w:rsidRDefault="00B86492" w:rsidP="00B86492">
      <w:pPr>
        <w:spacing w:line="400" w:lineRule="exact"/>
        <w:jc w:val="center"/>
        <w:rPr>
          <w:rFonts w:ascii="HGPｺﾞｼｯｸE" w:eastAsia="HGPｺﾞｼｯｸE" w:hAnsi="HGPｺﾞｼｯｸE"/>
          <w:sz w:val="28"/>
          <w:szCs w:val="24"/>
        </w:rPr>
      </w:pPr>
    </w:p>
    <w:p w:rsidR="00B86492" w:rsidRPr="00B86492" w:rsidRDefault="00B86492" w:rsidP="00B86492">
      <w:pPr>
        <w:spacing w:line="400" w:lineRule="exact"/>
        <w:jc w:val="center"/>
        <w:rPr>
          <w:rFonts w:ascii="HGPｺﾞｼｯｸE" w:eastAsia="HGPｺﾞｼｯｸE" w:hAnsi="HGPｺﾞｼｯｸE"/>
          <w:sz w:val="28"/>
          <w:szCs w:val="24"/>
        </w:rPr>
      </w:pPr>
    </w:p>
    <w:p w:rsidR="00B86492" w:rsidRDefault="00B86492" w:rsidP="0028309E">
      <w:pPr>
        <w:spacing w:line="300" w:lineRule="exact"/>
        <w:jc w:val="center"/>
        <w:rPr>
          <w:rFonts w:ascii="HGPｺﾞｼｯｸE" w:eastAsia="HGPｺﾞｼｯｸE" w:hAnsi="HGPｺﾞｼｯｸE"/>
          <w:sz w:val="28"/>
          <w:szCs w:val="24"/>
        </w:rPr>
      </w:pPr>
      <w:r>
        <w:rPr>
          <w:rFonts w:ascii="HGPｺﾞｼｯｸE" w:eastAsia="HGPｺﾞｼｯｸE" w:hAnsi="HGPｺﾞｼｯｸE" w:hint="eastAsia"/>
          <w:sz w:val="28"/>
          <w:szCs w:val="24"/>
        </w:rPr>
        <w:t>大阪府環境審議会</w:t>
      </w:r>
    </w:p>
    <w:p w:rsidR="00B86492" w:rsidRDefault="00B86492" w:rsidP="0028309E">
      <w:pPr>
        <w:spacing w:line="300" w:lineRule="exact"/>
        <w:jc w:val="center"/>
        <w:rPr>
          <w:rFonts w:ascii="HGPｺﾞｼｯｸE" w:eastAsia="HGPｺﾞｼｯｸE" w:hAnsi="HGPｺﾞｼｯｸE"/>
          <w:sz w:val="28"/>
          <w:szCs w:val="24"/>
        </w:rPr>
      </w:pPr>
    </w:p>
    <w:p w:rsidR="00B86492" w:rsidRPr="007A6CBA" w:rsidRDefault="00B86492" w:rsidP="0028309E">
      <w:pPr>
        <w:spacing w:line="300" w:lineRule="exact"/>
        <w:jc w:val="center"/>
        <w:rPr>
          <w:rFonts w:ascii="HGPｺﾞｼｯｸE" w:eastAsia="HGPｺﾞｼｯｸE" w:hAnsi="HGPｺﾞｼｯｸE"/>
          <w:sz w:val="28"/>
          <w:szCs w:val="24"/>
        </w:rPr>
      </w:pPr>
      <w:r>
        <w:rPr>
          <w:rFonts w:ascii="HGPｺﾞｼｯｸE" w:eastAsia="HGPｺﾞｼｯｸE" w:hAnsi="HGPｺﾞｼｯｸE" w:hint="eastAsia"/>
          <w:sz w:val="28"/>
          <w:szCs w:val="24"/>
        </w:rPr>
        <w:t>土砂の埋立て等の行為に係る規制のあり方検討部会</w:t>
      </w:r>
    </w:p>
    <w:p w:rsidR="00B86492" w:rsidRDefault="00B86492" w:rsidP="00B86492">
      <w:pPr>
        <w:widowControl/>
        <w:jc w:val="left"/>
        <w:rPr>
          <w:rFonts w:ascii="HGS創英角ﾎﾟｯﾌﾟ体" w:eastAsia="HGS創英角ﾎﾟｯﾌﾟ体" w:hAnsi="HGS創英角ﾎﾟｯﾌﾟ体"/>
          <w:sz w:val="28"/>
          <w:szCs w:val="24"/>
          <w:highlight w:val="green"/>
          <w:bdr w:val="single" w:sz="4" w:space="0" w:color="auto"/>
        </w:rPr>
      </w:pPr>
    </w:p>
    <w:p w:rsidR="00B86492" w:rsidRDefault="00B86492" w:rsidP="00B86492">
      <w:pPr>
        <w:widowControl/>
        <w:jc w:val="left"/>
        <w:rPr>
          <w:rFonts w:ascii="HGS創英角ﾎﾟｯﾌﾟ体" w:eastAsia="HGS創英角ﾎﾟｯﾌﾟ体" w:hAnsi="HGS創英角ﾎﾟｯﾌﾟ体"/>
          <w:sz w:val="28"/>
          <w:szCs w:val="24"/>
        </w:rPr>
        <w:sectPr w:rsidR="00B86492" w:rsidSect="0074374C">
          <w:footerReference w:type="default" r:id="rId9"/>
          <w:pgSz w:w="11906" w:h="16838" w:code="9"/>
          <w:pgMar w:top="1418" w:right="1701" w:bottom="1134" w:left="1701" w:header="851" w:footer="510" w:gutter="0"/>
          <w:pgNumType w:start="0"/>
          <w:cols w:space="425"/>
          <w:titlePg/>
          <w:docGrid w:type="linesAndChars" w:linePitch="360"/>
        </w:sectPr>
      </w:pPr>
    </w:p>
    <w:p w:rsidR="00BA08D5" w:rsidRDefault="00BA08D5">
      <w:pPr>
        <w:widowControl/>
        <w:jc w:val="left"/>
        <w:rPr>
          <w:rFonts w:ascii="HGPｺﾞｼｯｸE" w:eastAsia="HGPｺﾞｼｯｸE" w:hAnsi="HGPｺﾞｼｯｸE"/>
          <w:sz w:val="28"/>
          <w:szCs w:val="24"/>
        </w:rPr>
      </w:pPr>
      <w:r>
        <w:rPr>
          <w:rFonts w:ascii="HGPｺﾞｼｯｸE" w:eastAsia="HGPｺﾞｼｯｸE" w:hAnsi="HGPｺﾞｼｯｸE"/>
          <w:sz w:val="28"/>
          <w:szCs w:val="24"/>
        </w:rPr>
        <w:lastRenderedPageBreak/>
        <w:br w:type="page"/>
      </w:r>
    </w:p>
    <w:p w:rsidR="007A6CBA" w:rsidRDefault="007A6CBA" w:rsidP="007A6CBA">
      <w:pPr>
        <w:jc w:val="center"/>
        <w:rPr>
          <w:sz w:val="24"/>
          <w:szCs w:val="24"/>
        </w:rPr>
      </w:pPr>
      <w:r>
        <w:rPr>
          <w:rFonts w:hint="eastAsia"/>
          <w:sz w:val="24"/>
          <w:szCs w:val="24"/>
        </w:rPr>
        <w:lastRenderedPageBreak/>
        <w:t>目　次</w:t>
      </w:r>
    </w:p>
    <w:p w:rsidR="007A6CBA" w:rsidRDefault="007A6CBA" w:rsidP="007A6CBA">
      <w:pPr>
        <w:jc w:val="center"/>
        <w:rPr>
          <w:sz w:val="24"/>
          <w:szCs w:val="24"/>
        </w:rPr>
      </w:pPr>
    </w:p>
    <w:p w:rsidR="007A6CBA" w:rsidRPr="00AD2C86" w:rsidRDefault="007A6CBA" w:rsidP="007A6CBA">
      <w:pPr>
        <w:jc w:val="left"/>
        <w:rPr>
          <w:rFonts w:asciiTheme="minorEastAsia" w:hAnsiTheme="minorEastAsia"/>
          <w:sz w:val="24"/>
          <w:szCs w:val="24"/>
        </w:rPr>
      </w:pPr>
      <w:r w:rsidRPr="00AD2C86">
        <w:rPr>
          <w:rFonts w:asciiTheme="minorEastAsia" w:hAnsiTheme="minorEastAsia" w:hint="eastAsia"/>
          <w:sz w:val="24"/>
          <w:szCs w:val="24"/>
        </w:rPr>
        <w:t>はじめに</w:t>
      </w:r>
      <w:r w:rsidR="009D59A7" w:rsidRPr="00AD2C86">
        <w:rPr>
          <w:rFonts w:asciiTheme="minorEastAsia" w:hAnsiTheme="minorEastAsia" w:hint="eastAsia"/>
          <w:sz w:val="24"/>
          <w:szCs w:val="24"/>
        </w:rPr>
        <w:t xml:space="preserve">　・・・・・・・・・・・・・・・・・・・・・・・・・・・・</w:t>
      </w:r>
      <w:r w:rsidR="00AD2C86" w:rsidRPr="00AD2C86">
        <w:rPr>
          <w:rFonts w:asciiTheme="minorEastAsia" w:hAnsiTheme="minorEastAsia" w:hint="eastAsia"/>
          <w:sz w:val="24"/>
          <w:szCs w:val="24"/>
        </w:rPr>
        <w:t xml:space="preserve">　</w:t>
      </w:r>
      <w:r w:rsidR="00AD2C86">
        <w:rPr>
          <w:rFonts w:asciiTheme="minorEastAsia" w:hAnsiTheme="minorEastAsia" w:hint="eastAsia"/>
          <w:sz w:val="24"/>
          <w:szCs w:val="24"/>
        </w:rPr>
        <w:t xml:space="preserve"> </w:t>
      </w:r>
      <w:r w:rsidR="00AD2C86" w:rsidRPr="00AD2C86">
        <w:rPr>
          <w:rFonts w:asciiTheme="minorEastAsia" w:hAnsiTheme="minorEastAsia" w:hint="eastAsia"/>
          <w:sz w:val="24"/>
          <w:szCs w:val="24"/>
        </w:rPr>
        <w:t>1</w:t>
      </w:r>
    </w:p>
    <w:p w:rsidR="00F67A42" w:rsidRDefault="00F67A42" w:rsidP="007A6CBA">
      <w:pPr>
        <w:jc w:val="left"/>
        <w:rPr>
          <w:sz w:val="24"/>
          <w:szCs w:val="24"/>
        </w:rPr>
      </w:pPr>
    </w:p>
    <w:p w:rsidR="007A6CBA" w:rsidRPr="00AD2C86" w:rsidRDefault="002058A2" w:rsidP="007A6CBA">
      <w:pPr>
        <w:jc w:val="left"/>
        <w:rPr>
          <w:rFonts w:asciiTheme="minorEastAsia" w:hAnsiTheme="minorEastAsia"/>
          <w:sz w:val="24"/>
          <w:szCs w:val="24"/>
        </w:rPr>
      </w:pPr>
      <w:r w:rsidRPr="00AD2C86">
        <w:rPr>
          <w:rFonts w:asciiTheme="minorEastAsia" w:hAnsiTheme="minorEastAsia" w:hint="eastAsia"/>
          <w:sz w:val="24"/>
          <w:szCs w:val="24"/>
        </w:rPr>
        <w:t xml:space="preserve">１　</w:t>
      </w:r>
      <w:r w:rsidR="00D16169" w:rsidRPr="00AD2C86">
        <w:rPr>
          <w:rFonts w:asciiTheme="minorEastAsia" w:hAnsiTheme="minorEastAsia" w:hint="eastAsia"/>
          <w:sz w:val="24"/>
          <w:szCs w:val="24"/>
        </w:rPr>
        <w:t xml:space="preserve">土砂の埋立て等の行為に係る現状等　</w:t>
      </w:r>
      <w:r w:rsidR="009D59A7" w:rsidRPr="00AD2C86">
        <w:rPr>
          <w:rFonts w:asciiTheme="minorEastAsia" w:hAnsiTheme="minorEastAsia" w:hint="eastAsia"/>
          <w:sz w:val="24"/>
          <w:szCs w:val="24"/>
        </w:rPr>
        <w:t>・・・・・・・・・・・・・・</w:t>
      </w:r>
      <w:r w:rsidR="00AD2C86" w:rsidRPr="00AD2C86">
        <w:rPr>
          <w:rFonts w:asciiTheme="minorEastAsia" w:hAnsiTheme="minorEastAsia" w:hint="eastAsia"/>
          <w:sz w:val="24"/>
          <w:szCs w:val="24"/>
        </w:rPr>
        <w:t xml:space="preserve">  </w:t>
      </w:r>
      <w:r w:rsidR="00AD2C86">
        <w:rPr>
          <w:rFonts w:asciiTheme="minorEastAsia" w:hAnsiTheme="minorEastAsia" w:hint="eastAsia"/>
          <w:sz w:val="24"/>
          <w:szCs w:val="24"/>
        </w:rPr>
        <w:t xml:space="preserve"> </w:t>
      </w:r>
      <w:r w:rsidR="00AD2C86" w:rsidRPr="00AD2C86">
        <w:rPr>
          <w:rFonts w:asciiTheme="minorEastAsia" w:hAnsiTheme="minorEastAsia" w:hint="eastAsia"/>
          <w:sz w:val="24"/>
          <w:szCs w:val="24"/>
        </w:rPr>
        <w:t>2</w:t>
      </w:r>
    </w:p>
    <w:p w:rsidR="007A6CBA" w:rsidRPr="00AD2C86" w:rsidRDefault="004B792D" w:rsidP="007A6CBA">
      <w:pPr>
        <w:jc w:val="left"/>
        <w:rPr>
          <w:rFonts w:asciiTheme="minorEastAsia" w:hAnsiTheme="minorEastAsia"/>
          <w:sz w:val="24"/>
          <w:szCs w:val="24"/>
        </w:rPr>
      </w:pPr>
      <w:r w:rsidRPr="00AD2C86">
        <w:rPr>
          <w:rFonts w:asciiTheme="minorEastAsia" w:hAnsiTheme="minorEastAsia" w:hint="eastAsia"/>
          <w:sz w:val="24"/>
          <w:szCs w:val="24"/>
        </w:rPr>
        <w:t xml:space="preserve">　（１）建設発生土の搬出及び有効利用等の状況</w:t>
      </w:r>
      <w:r w:rsidR="009D59A7" w:rsidRPr="00AD2C86">
        <w:rPr>
          <w:rFonts w:asciiTheme="minorEastAsia" w:hAnsiTheme="minorEastAsia" w:hint="eastAsia"/>
          <w:sz w:val="24"/>
          <w:szCs w:val="24"/>
        </w:rPr>
        <w:t xml:space="preserve">　・・・・・・・・・・</w:t>
      </w:r>
      <w:r w:rsidR="00AD2C86" w:rsidRPr="00AD2C86">
        <w:rPr>
          <w:rFonts w:asciiTheme="minorEastAsia" w:hAnsiTheme="minorEastAsia" w:hint="eastAsia"/>
          <w:sz w:val="24"/>
          <w:szCs w:val="24"/>
        </w:rPr>
        <w:t xml:space="preserve">   2</w:t>
      </w:r>
    </w:p>
    <w:p w:rsidR="004B792D" w:rsidRPr="00AD2C86" w:rsidRDefault="004B792D" w:rsidP="007A6CBA">
      <w:pPr>
        <w:jc w:val="left"/>
        <w:rPr>
          <w:rFonts w:asciiTheme="minorEastAsia" w:hAnsiTheme="minorEastAsia"/>
          <w:sz w:val="24"/>
          <w:szCs w:val="24"/>
        </w:rPr>
      </w:pPr>
      <w:r w:rsidRPr="00AD2C86">
        <w:rPr>
          <w:rFonts w:asciiTheme="minorEastAsia" w:hAnsiTheme="minorEastAsia" w:hint="eastAsia"/>
          <w:sz w:val="24"/>
          <w:szCs w:val="24"/>
        </w:rPr>
        <w:t xml:space="preserve">　（２）大阪府域における埋立て等の現状</w:t>
      </w:r>
      <w:r w:rsidR="009D59A7" w:rsidRPr="00AD2C86">
        <w:rPr>
          <w:rFonts w:asciiTheme="minorEastAsia" w:hAnsiTheme="minorEastAsia" w:hint="eastAsia"/>
          <w:sz w:val="24"/>
          <w:szCs w:val="24"/>
        </w:rPr>
        <w:t xml:space="preserve">　・・</w:t>
      </w:r>
      <w:r w:rsidR="00FE1943">
        <w:rPr>
          <w:rFonts w:asciiTheme="minorEastAsia" w:hAnsiTheme="minorEastAsia" w:hint="eastAsia"/>
          <w:sz w:val="24"/>
          <w:szCs w:val="24"/>
        </w:rPr>
        <w:t>・・・</w:t>
      </w:r>
      <w:r w:rsidR="009D59A7" w:rsidRPr="00AD2C86">
        <w:rPr>
          <w:rFonts w:asciiTheme="minorEastAsia" w:hAnsiTheme="minorEastAsia" w:hint="eastAsia"/>
          <w:sz w:val="24"/>
          <w:szCs w:val="24"/>
        </w:rPr>
        <w:t>・・・・・・・・</w:t>
      </w:r>
      <w:r w:rsidR="00AD2C86" w:rsidRPr="00AD2C86">
        <w:rPr>
          <w:rFonts w:asciiTheme="minorEastAsia" w:hAnsiTheme="minorEastAsia" w:hint="eastAsia"/>
          <w:sz w:val="24"/>
          <w:szCs w:val="24"/>
        </w:rPr>
        <w:t xml:space="preserve">   3</w:t>
      </w:r>
    </w:p>
    <w:p w:rsidR="004B792D" w:rsidRPr="00AD2C86" w:rsidRDefault="004B792D" w:rsidP="007A6CBA">
      <w:pPr>
        <w:jc w:val="left"/>
        <w:rPr>
          <w:rFonts w:asciiTheme="minorEastAsia" w:hAnsiTheme="minorEastAsia"/>
          <w:sz w:val="24"/>
          <w:szCs w:val="24"/>
        </w:rPr>
      </w:pPr>
      <w:r w:rsidRPr="00AD2C86">
        <w:rPr>
          <w:rFonts w:asciiTheme="minorEastAsia" w:hAnsiTheme="minorEastAsia" w:hint="eastAsia"/>
          <w:sz w:val="24"/>
          <w:szCs w:val="24"/>
        </w:rPr>
        <w:t xml:space="preserve">　（３）土砂の埋立て等の行為に係る既存法による規制の現状</w:t>
      </w:r>
      <w:r w:rsidR="009D59A7" w:rsidRPr="00AD2C86">
        <w:rPr>
          <w:rFonts w:asciiTheme="minorEastAsia" w:hAnsiTheme="minorEastAsia" w:hint="eastAsia"/>
          <w:sz w:val="24"/>
          <w:szCs w:val="24"/>
        </w:rPr>
        <w:t xml:space="preserve">　・・・・</w:t>
      </w:r>
      <w:r w:rsidR="00AD2C86" w:rsidRPr="00AD2C86">
        <w:rPr>
          <w:rFonts w:asciiTheme="minorEastAsia" w:hAnsiTheme="minorEastAsia" w:hint="eastAsia"/>
          <w:sz w:val="24"/>
          <w:szCs w:val="24"/>
        </w:rPr>
        <w:t xml:space="preserve">   3</w:t>
      </w:r>
    </w:p>
    <w:p w:rsidR="004B792D" w:rsidRDefault="004B792D" w:rsidP="007A6CBA">
      <w:pPr>
        <w:jc w:val="left"/>
        <w:rPr>
          <w:sz w:val="24"/>
          <w:szCs w:val="24"/>
        </w:rPr>
      </w:pPr>
    </w:p>
    <w:p w:rsidR="007A6CBA" w:rsidRPr="00BF3D3B" w:rsidRDefault="007A6CBA" w:rsidP="007A6CBA">
      <w:pPr>
        <w:jc w:val="left"/>
        <w:rPr>
          <w:rFonts w:asciiTheme="minorEastAsia" w:hAnsiTheme="minorEastAsia"/>
          <w:sz w:val="24"/>
          <w:szCs w:val="24"/>
        </w:rPr>
      </w:pPr>
      <w:r w:rsidRPr="00BF3D3B">
        <w:rPr>
          <w:rFonts w:asciiTheme="minorEastAsia" w:hAnsiTheme="minorEastAsia" w:hint="eastAsia"/>
          <w:sz w:val="24"/>
          <w:szCs w:val="24"/>
        </w:rPr>
        <w:t xml:space="preserve">２　</w:t>
      </w:r>
      <w:r w:rsidR="004B792D" w:rsidRPr="00BF3D3B">
        <w:rPr>
          <w:rFonts w:asciiTheme="minorEastAsia" w:hAnsiTheme="minorEastAsia" w:hint="eastAsia"/>
          <w:sz w:val="24"/>
          <w:szCs w:val="24"/>
        </w:rPr>
        <w:t>土砂の埋立て等の行為を規制する条例の制定状況</w:t>
      </w:r>
      <w:r w:rsidR="009D59A7" w:rsidRPr="00BF3D3B">
        <w:rPr>
          <w:rFonts w:asciiTheme="minorEastAsia" w:hAnsiTheme="minorEastAsia" w:hint="eastAsia"/>
          <w:sz w:val="24"/>
          <w:szCs w:val="24"/>
        </w:rPr>
        <w:t xml:space="preserve">　・・・・・・・・</w:t>
      </w:r>
      <w:r w:rsidR="00AD2C86" w:rsidRPr="00BF3D3B">
        <w:rPr>
          <w:rFonts w:asciiTheme="minorEastAsia" w:hAnsiTheme="minorEastAsia" w:hint="eastAsia"/>
          <w:sz w:val="24"/>
          <w:szCs w:val="24"/>
        </w:rPr>
        <w:t xml:space="preserve">   5</w:t>
      </w:r>
    </w:p>
    <w:p w:rsidR="007A6CBA" w:rsidRPr="00BF3D3B" w:rsidRDefault="004B792D" w:rsidP="004B792D">
      <w:pPr>
        <w:rPr>
          <w:rFonts w:asciiTheme="minorEastAsia" w:hAnsiTheme="minorEastAsia"/>
          <w:sz w:val="24"/>
          <w:szCs w:val="24"/>
        </w:rPr>
      </w:pPr>
      <w:r w:rsidRPr="00BF3D3B">
        <w:rPr>
          <w:rFonts w:asciiTheme="minorEastAsia" w:hAnsiTheme="minorEastAsia" w:hint="eastAsia"/>
          <w:sz w:val="24"/>
          <w:szCs w:val="24"/>
        </w:rPr>
        <w:t xml:space="preserve">　（１）都道府県における条例制定状況</w:t>
      </w:r>
      <w:r w:rsidR="009D59A7" w:rsidRPr="00BF3D3B">
        <w:rPr>
          <w:rFonts w:asciiTheme="minorEastAsia" w:hAnsiTheme="minorEastAsia" w:hint="eastAsia"/>
          <w:sz w:val="24"/>
          <w:szCs w:val="24"/>
        </w:rPr>
        <w:t xml:space="preserve">　・・・・・・・・・・・・・・</w:t>
      </w:r>
      <w:r w:rsidR="00AD2C86" w:rsidRPr="00BF3D3B">
        <w:rPr>
          <w:rFonts w:asciiTheme="minorEastAsia" w:hAnsiTheme="minorEastAsia" w:hint="eastAsia"/>
          <w:sz w:val="24"/>
          <w:szCs w:val="24"/>
        </w:rPr>
        <w:t xml:space="preserve">   5</w:t>
      </w:r>
    </w:p>
    <w:p w:rsidR="004B792D" w:rsidRPr="00BF3D3B" w:rsidRDefault="004B792D" w:rsidP="007A6CBA">
      <w:pPr>
        <w:rPr>
          <w:rFonts w:asciiTheme="minorEastAsia" w:hAnsiTheme="minorEastAsia"/>
          <w:sz w:val="24"/>
          <w:szCs w:val="24"/>
        </w:rPr>
      </w:pPr>
      <w:r w:rsidRPr="00BF3D3B">
        <w:rPr>
          <w:rFonts w:asciiTheme="minorEastAsia" w:hAnsiTheme="minorEastAsia" w:hint="eastAsia"/>
          <w:sz w:val="24"/>
          <w:szCs w:val="24"/>
        </w:rPr>
        <w:t xml:space="preserve">　（２）府内市町村における条例制定状況</w:t>
      </w:r>
      <w:r w:rsidR="009D59A7" w:rsidRPr="00BF3D3B">
        <w:rPr>
          <w:rFonts w:asciiTheme="minorEastAsia" w:hAnsiTheme="minorEastAsia" w:hint="eastAsia"/>
          <w:sz w:val="24"/>
          <w:szCs w:val="24"/>
        </w:rPr>
        <w:t xml:space="preserve">　・・・・・・・・・・・・・</w:t>
      </w:r>
      <w:r w:rsidR="00AD2C86" w:rsidRPr="00BF3D3B">
        <w:rPr>
          <w:rFonts w:asciiTheme="minorEastAsia" w:hAnsiTheme="minorEastAsia" w:hint="eastAsia"/>
          <w:sz w:val="24"/>
          <w:szCs w:val="24"/>
        </w:rPr>
        <w:t xml:space="preserve">   5</w:t>
      </w:r>
    </w:p>
    <w:p w:rsidR="004B792D" w:rsidRDefault="004B792D" w:rsidP="007A6CBA">
      <w:pPr>
        <w:rPr>
          <w:sz w:val="24"/>
          <w:szCs w:val="24"/>
        </w:rPr>
      </w:pPr>
    </w:p>
    <w:p w:rsidR="007A6CBA" w:rsidRPr="00DA6AFF" w:rsidRDefault="007A6CBA" w:rsidP="007A6CBA">
      <w:pPr>
        <w:rPr>
          <w:rFonts w:asciiTheme="minorEastAsia" w:hAnsiTheme="minorEastAsia"/>
          <w:sz w:val="24"/>
          <w:szCs w:val="24"/>
        </w:rPr>
      </w:pPr>
      <w:r w:rsidRPr="00DA6AFF">
        <w:rPr>
          <w:rFonts w:asciiTheme="minorEastAsia" w:hAnsiTheme="minorEastAsia" w:hint="eastAsia"/>
          <w:sz w:val="24"/>
          <w:szCs w:val="24"/>
        </w:rPr>
        <w:t>３　検討に当たっての基本的な考え方</w:t>
      </w:r>
      <w:r w:rsidR="009D59A7"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7</w:t>
      </w:r>
    </w:p>
    <w:p w:rsidR="00D16169" w:rsidRPr="00DA6AFF" w:rsidRDefault="00D16169" w:rsidP="00D16169">
      <w:pPr>
        <w:ind w:left="240"/>
        <w:rPr>
          <w:rFonts w:asciiTheme="minorEastAsia" w:hAnsiTheme="minorEastAsia"/>
          <w:sz w:val="24"/>
          <w:szCs w:val="24"/>
        </w:rPr>
      </w:pPr>
      <w:r w:rsidRPr="00DA6AFF">
        <w:rPr>
          <w:rFonts w:asciiTheme="minorEastAsia" w:hAnsiTheme="minorEastAsia" w:hint="eastAsia"/>
          <w:sz w:val="24"/>
          <w:szCs w:val="24"/>
        </w:rPr>
        <w:t>（１）背景・課題　・・・・・・・・・・・・・・・・・・・・・・・</w:t>
      </w:r>
      <w:r w:rsidR="00AD2C86" w:rsidRPr="00DA6AFF">
        <w:rPr>
          <w:rFonts w:asciiTheme="minorEastAsia" w:hAnsiTheme="minorEastAsia" w:hint="eastAsia"/>
          <w:sz w:val="24"/>
          <w:szCs w:val="24"/>
        </w:rPr>
        <w:t xml:space="preserve">   7</w:t>
      </w:r>
    </w:p>
    <w:p w:rsidR="00D16169" w:rsidRPr="00DA6AFF" w:rsidRDefault="00D16169" w:rsidP="007A6CBA">
      <w:pPr>
        <w:rPr>
          <w:rFonts w:asciiTheme="minorEastAsia" w:hAnsiTheme="minorEastAsia"/>
          <w:sz w:val="24"/>
          <w:szCs w:val="24"/>
        </w:rPr>
      </w:pPr>
      <w:r w:rsidRPr="00DA6AFF">
        <w:rPr>
          <w:rFonts w:asciiTheme="minorEastAsia" w:hAnsiTheme="minorEastAsia" w:hint="eastAsia"/>
          <w:sz w:val="24"/>
          <w:szCs w:val="24"/>
        </w:rPr>
        <w:t xml:space="preserve">　（２）規制制度の基本的な考え方　・・・・・・・・・・・・・・・・</w:t>
      </w:r>
      <w:r w:rsidR="00AD2C86" w:rsidRPr="00DA6AFF">
        <w:rPr>
          <w:rFonts w:asciiTheme="minorEastAsia" w:hAnsiTheme="minorEastAsia" w:hint="eastAsia"/>
          <w:sz w:val="24"/>
          <w:szCs w:val="24"/>
        </w:rPr>
        <w:t xml:space="preserve">   8</w:t>
      </w:r>
    </w:p>
    <w:p w:rsidR="00D16169" w:rsidRPr="00DA6AFF" w:rsidRDefault="00D16169" w:rsidP="007A6CBA">
      <w:pPr>
        <w:rPr>
          <w:rFonts w:asciiTheme="minorEastAsia" w:hAnsiTheme="minorEastAsia"/>
          <w:sz w:val="24"/>
          <w:szCs w:val="24"/>
        </w:rPr>
      </w:pPr>
    </w:p>
    <w:p w:rsidR="007A6CBA" w:rsidRPr="00DA6AFF" w:rsidRDefault="00D16169" w:rsidP="007A6CBA">
      <w:pPr>
        <w:rPr>
          <w:rFonts w:asciiTheme="minorEastAsia" w:hAnsiTheme="minorEastAsia"/>
          <w:sz w:val="24"/>
          <w:szCs w:val="24"/>
        </w:rPr>
      </w:pPr>
      <w:r w:rsidRPr="00DA6AFF">
        <w:rPr>
          <w:rFonts w:asciiTheme="minorEastAsia" w:hAnsiTheme="minorEastAsia" w:hint="eastAsia"/>
          <w:sz w:val="24"/>
          <w:szCs w:val="24"/>
        </w:rPr>
        <w:t>４</w:t>
      </w:r>
      <w:r w:rsidR="007A6CBA" w:rsidRPr="00DA6AFF">
        <w:rPr>
          <w:rFonts w:asciiTheme="minorEastAsia" w:hAnsiTheme="minorEastAsia" w:hint="eastAsia"/>
          <w:sz w:val="24"/>
          <w:szCs w:val="24"/>
        </w:rPr>
        <w:t xml:space="preserve">　規制内容等に係る検討結果</w:t>
      </w:r>
      <w:r w:rsidR="009D59A7"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9</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１</w:t>
      </w:r>
      <w:r w:rsidRPr="00DA6AFF">
        <w:rPr>
          <w:rFonts w:asciiTheme="minorEastAsia" w:hAnsiTheme="minorEastAsia" w:hint="eastAsia"/>
          <w:sz w:val="24"/>
          <w:szCs w:val="24"/>
        </w:rPr>
        <w:t>）条例において対象とする行為の定義</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9</w:t>
      </w:r>
    </w:p>
    <w:p w:rsidR="00F91A6D"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２</w:t>
      </w:r>
      <w:r w:rsidRPr="00DA6AFF">
        <w:rPr>
          <w:rFonts w:asciiTheme="minorEastAsia" w:hAnsiTheme="minorEastAsia" w:hint="eastAsia"/>
          <w:sz w:val="24"/>
          <w:szCs w:val="24"/>
        </w:rPr>
        <w:t>）各主体に求められる主な役割･責務</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9</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３</w:t>
      </w:r>
      <w:r w:rsidRPr="00DA6AFF">
        <w:rPr>
          <w:rFonts w:asciiTheme="minorEastAsia" w:hAnsiTheme="minorEastAsia" w:hint="eastAsia"/>
          <w:sz w:val="24"/>
          <w:szCs w:val="24"/>
        </w:rPr>
        <w:t>）規制対象地域</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10</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４</w:t>
      </w:r>
      <w:r w:rsidRPr="00DA6AFF">
        <w:rPr>
          <w:rFonts w:asciiTheme="minorEastAsia" w:hAnsiTheme="minorEastAsia" w:hint="eastAsia"/>
          <w:sz w:val="24"/>
          <w:szCs w:val="24"/>
        </w:rPr>
        <w:t>）埋立て等の行為の許可</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10</w:t>
      </w:r>
    </w:p>
    <w:p w:rsidR="00F91A6D"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５</w:t>
      </w:r>
      <w:r w:rsidRPr="00DA6AFF">
        <w:rPr>
          <w:rFonts w:asciiTheme="minorEastAsia" w:hAnsiTheme="minorEastAsia" w:hint="eastAsia"/>
          <w:sz w:val="24"/>
          <w:szCs w:val="24"/>
        </w:rPr>
        <w:t>）規制対象とする行為の規模</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10</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６</w:t>
      </w:r>
      <w:r w:rsidRPr="00DA6AFF">
        <w:rPr>
          <w:rFonts w:asciiTheme="minorEastAsia" w:hAnsiTheme="minorEastAsia" w:hint="eastAsia"/>
          <w:sz w:val="24"/>
          <w:szCs w:val="24"/>
        </w:rPr>
        <w:t>）市町村の条例との役割分担</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11</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７</w:t>
      </w:r>
      <w:r w:rsidRPr="00DA6AFF">
        <w:rPr>
          <w:rFonts w:asciiTheme="minorEastAsia" w:hAnsiTheme="minorEastAsia" w:hint="eastAsia"/>
          <w:sz w:val="24"/>
          <w:szCs w:val="24"/>
        </w:rPr>
        <w:t>）住民の理解</w:t>
      </w:r>
      <w:r w:rsidR="0028309E" w:rsidRPr="00DA6AFF">
        <w:rPr>
          <w:rFonts w:asciiTheme="minorEastAsia" w:hAnsiTheme="minorEastAsia" w:hint="eastAsia"/>
          <w:sz w:val="24"/>
          <w:szCs w:val="24"/>
        </w:rPr>
        <w:t xml:space="preserve">　・・・・・・・・・・・・・・・・・・・・・・・</w:t>
      </w:r>
      <w:r w:rsidR="00AD2C86" w:rsidRPr="00DA6AFF">
        <w:rPr>
          <w:rFonts w:asciiTheme="minorEastAsia" w:hAnsiTheme="minorEastAsia" w:hint="eastAsia"/>
          <w:sz w:val="24"/>
          <w:szCs w:val="24"/>
        </w:rPr>
        <w:t xml:space="preserve">  11</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８</w:t>
      </w:r>
      <w:r w:rsidRPr="00DA6AFF">
        <w:rPr>
          <w:rFonts w:asciiTheme="minorEastAsia" w:hAnsiTheme="minorEastAsia" w:hint="eastAsia"/>
          <w:sz w:val="24"/>
          <w:szCs w:val="24"/>
        </w:rPr>
        <w:t>）行為者の要件</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12</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D16169" w:rsidRPr="00DA6AFF">
        <w:rPr>
          <w:rFonts w:asciiTheme="minorEastAsia" w:hAnsiTheme="minorEastAsia" w:hint="eastAsia"/>
          <w:sz w:val="24"/>
          <w:szCs w:val="24"/>
        </w:rPr>
        <w:t>９</w:t>
      </w:r>
      <w:r w:rsidRPr="00DA6AFF">
        <w:rPr>
          <w:rFonts w:asciiTheme="minorEastAsia" w:hAnsiTheme="minorEastAsia" w:hint="eastAsia"/>
          <w:sz w:val="24"/>
          <w:szCs w:val="24"/>
        </w:rPr>
        <w:t>）安全性の確保</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12</w:t>
      </w:r>
    </w:p>
    <w:p w:rsidR="00166B31" w:rsidRPr="00DA6AFF" w:rsidRDefault="00F91A6D" w:rsidP="00F91A6D">
      <w:pPr>
        <w:ind w:firstLineChars="100" w:firstLine="240"/>
        <w:rPr>
          <w:rFonts w:asciiTheme="minorEastAsia" w:hAnsiTheme="minorEastAsia"/>
          <w:sz w:val="24"/>
          <w:szCs w:val="24"/>
        </w:rPr>
      </w:pPr>
      <w:r w:rsidRPr="00DA6AFF">
        <w:rPr>
          <w:rFonts w:asciiTheme="minorEastAsia" w:hAnsiTheme="minorEastAsia" w:hint="eastAsia"/>
          <w:sz w:val="24"/>
          <w:szCs w:val="24"/>
        </w:rPr>
        <w:t>（1</w:t>
      </w:r>
      <w:r w:rsidR="00D16169" w:rsidRPr="00DA6AFF">
        <w:rPr>
          <w:rFonts w:asciiTheme="minorEastAsia" w:hAnsiTheme="minorEastAsia" w:hint="eastAsia"/>
          <w:sz w:val="24"/>
          <w:szCs w:val="24"/>
        </w:rPr>
        <w:t>0</w:t>
      </w:r>
      <w:r w:rsidRPr="00DA6AFF">
        <w:rPr>
          <w:rFonts w:asciiTheme="minorEastAsia" w:hAnsiTheme="minorEastAsia" w:hint="eastAsia"/>
          <w:sz w:val="24"/>
          <w:szCs w:val="24"/>
        </w:rPr>
        <w:t>）搬入土砂の搬出元及び汚染の把握</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13</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（1</w:t>
      </w:r>
      <w:r w:rsidR="00D16169" w:rsidRPr="00DA6AFF">
        <w:rPr>
          <w:rFonts w:asciiTheme="minorEastAsia" w:hAnsiTheme="minorEastAsia" w:hint="eastAsia"/>
          <w:sz w:val="24"/>
          <w:szCs w:val="24"/>
        </w:rPr>
        <w:t>1</w:t>
      </w:r>
      <w:r w:rsidRPr="00DA6AFF">
        <w:rPr>
          <w:rFonts w:asciiTheme="minorEastAsia" w:hAnsiTheme="minorEastAsia" w:hint="eastAsia"/>
          <w:sz w:val="24"/>
          <w:szCs w:val="24"/>
        </w:rPr>
        <w:t>）行為中の定期的な報告</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13</w:t>
      </w:r>
    </w:p>
    <w:p w:rsidR="00166B31" w:rsidRPr="00DA6AFF" w:rsidRDefault="00F91A6D" w:rsidP="00F91A6D">
      <w:pPr>
        <w:ind w:firstLineChars="100" w:firstLine="240"/>
        <w:rPr>
          <w:rFonts w:asciiTheme="minorEastAsia" w:hAnsiTheme="minorEastAsia"/>
          <w:sz w:val="24"/>
          <w:szCs w:val="24"/>
        </w:rPr>
      </w:pPr>
      <w:r w:rsidRPr="00DA6AFF">
        <w:rPr>
          <w:rFonts w:asciiTheme="minorEastAsia" w:hAnsiTheme="minorEastAsia" w:hint="eastAsia"/>
          <w:sz w:val="24"/>
          <w:szCs w:val="24"/>
        </w:rPr>
        <w:t>（1</w:t>
      </w:r>
      <w:r w:rsidR="003E7859" w:rsidRPr="00DA6AFF">
        <w:rPr>
          <w:rFonts w:asciiTheme="minorEastAsia" w:hAnsiTheme="minorEastAsia" w:hint="eastAsia"/>
          <w:sz w:val="24"/>
          <w:szCs w:val="24"/>
        </w:rPr>
        <w:t>2</w:t>
      </w:r>
      <w:r w:rsidRPr="00DA6AFF">
        <w:rPr>
          <w:rFonts w:asciiTheme="minorEastAsia" w:hAnsiTheme="minorEastAsia" w:hint="eastAsia"/>
          <w:sz w:val="24"/>
          <w:szCs w:val="24"/>
        </w:rPr>
        <w:t>）土地所有者の義務</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14</w:t>
      </w:r>
    </w:p>
    <w:p w:rsidR="00166B31" w:rsidRPr="00DA6AFF" w:rsidRDefault="00F91A6D" w:rsidP="007A6CBA">
      <w:pPr>
        <w:rPr>
          <w:rFonts w:asciiTheme="minorEastAsia" w:hAnsiTheme="minorEastAsia"/>
          <w:sz w:val="24"/>
          <w:szCs w:val="24"/>
        </w:rPr>
      </w:pPr>
      <w:r w:rsidRPr="00DA6AFF">
        <w:rPr>
          <w:rFonts w:asciiTheme="minorEastAsia" w:hAnsiTheme="minorEastAsia" w:hint="eastAsia"/>
          <w:sz w:val="24"/>
          <w:szCs w:val="24"/>
        </w:rPr>
        <w:t xml:space="preserve">　（1</w:t>
      </w:r>
      <w:r w:rsidR="003E7859" w:rsidRPr="00DA6AFF">
        <w:rPr>
          <w:rFonts w:asciiTheme="minorEastAsia" w:hAnsiTheme="minorEastAsia" w:hint="eastAsia"/>
          <w:sz w:val="24"/>
          <w:szCs w:val="24"/>
        </w:rPr>
        <w:t>3</w:t>
      </w:r>
      <w:r w:rsidRPr="00DA6AFF">
        <w:rPr>
          <w:rFonts w:asciiTheme="minorEastAsia" w:hAnsiTheme="minorEastAsia" w:hint="eastAsia"/>
          <w:sz w:val="24"/>
          <w:szCs w:val="24"/>
        </w:rPr>
        <w:t>）規制遵守のための担保措置</w:t>
      </w:r>
      <w:r w:rsidR="0028309E"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14</w:t>
      </w:r>
    </w:p>
    <w:p w:rsidR="003E7859" w:rsidRPr="00DA6AFF" w:rsidRDefault="003E7859" w:rsidP="003E7859">
      <w:pPr>
        <w:ind w:firstLineChars="100" w:firstLine="240"/>
        <w:rPr>
          <w:rFonts w:asciiTheme="minorEastAsia" w:hAnsiTheme="minorEastAsia"/>
          <w:sz w:val="24"/>
          <w:szCs w:val="24"/>
        </w:rPr>
      </w:pPr>
      <w:r w:rsidRPr="00DA6AFF">
        <w:rPr>
          <w:rFonts w:asciiTheme="minorEastAsia" w:hAnsiTheme="minorEastAsia" w:hint="eastAsia"/>
          <w:sz w:val="24"/>
          <w:szCs w:val="24"/>
        </w:rPr>
        <w:t>（14）災害発生のおそれが高い行為地に対する措置　・・・・・・・・</w:t>
      </w:r>
      <w:r w:rsidR="00DA6AFF" w:rsidRPr="00DA6AFF">
        <w:rPr>
          <w:rFonts w:asciiTheme="minorEastAsia" w:hAnsiTheme="minorEastAsia" w:hint="eastAsia"/>
          <w:sz w:val="24"/>
          <w:szCs w:val="24"/>
        </w:rPr>
        <w:t xml:space="preserve">  14</w:t>
      </w:r>
    </w:p>
    <w:p w:rsidR="00166B31" w:rsidRPr="00DA6AFF" w:rsidRDefault="00F91A6D" w:rsidP="00F91A6D">
      <w:pPr>
        <w:ind w:firstLineChars="100" w:firstLine="240"/>
        <w:rPr>
          <w:rFonts w:asciiTheme="minorEastAsia" w:hAnsiTheme="minorEastAsia"/>
          <w:sz w:val="24"/>
          <w:szCs w:val="24"/>
        </w:rPr>
      </w:pPr>
      <w:r w:rsidRPr="00DA6AFF">
        <w:rPr>
          <w:rFonts w:asciiTheme="minorEastAsia" w:hAnsiTheme="minorEastAsia" w:hint="eastAsia"/>
          <w:sz w:val="24"/>
          <w:szCs w:val="24"/>
        </w:rPr>
        <w:t>（1</w:t>
      </w:r>
      <w:r w:rsidR="00D16169" w:rsidRPr="00DA6AFF">
        <w:rPr>
          <w:rFonts w:asciiTheme="minorEastAsia" w:hAnsiTheme="minorEastAsia" w:hint="eastAsia"/>
          <w:sz w:val="24"/>
          <w:szCs w:val="24"/>
        </w:rPr>
        <w:t>5</w:t>
      </w:r>
      <w:r w:rsidRPr="00DA6AFF">
        <w:rPr>
          <w:rFonts w:asciiTheme="minorEastAsia" w:hAnsiTheme="minorEastAsia" w:hint="eastAsia"/>
          <w:sz w:val="24"/>
          <w:szCs w:val="24"/>
        </w:rPr>
        <w:t>）条例の施行前から継続する埋立て等の行為に対する措置</w:t>
      </w:r>
      <w:r w:rsidR="0028309E" w:rsidRPr="00DA6AFF">
        <w:rPr>
          <w:rFonts w:asciiTheme="minorEastAsia" w:hAnsiTheme="minorEastAsia" w:hint="eastAsia"/>
          <w:sz w:val="24"/>
          <w:szCs w:val="24"/>
        </w:rPr>
        <w:t xml:space="preserve">　・・</w:t>
      </w:r>
      <w:r w:rsidR="003E7859" w:rsidRPr="00DA6AFF">
        <w:rPr>
          <w:rFonts w:asciiTheme="minorEastAsia" w:hAnsiTheme="minorEastAsia" w:hint="eastAsia"/>
          <w:sz w:val="24"/>
          <w:szCs w:val="24"/>
        </w:rPr>
        <w:t>・</w:t>
      </w:r>
      <w:r w:rsidR="003557E6">
        <w:rPr>
          <w:rFonts w:asciiTheme="minorEastAsia" w:hAnsiTheme="minorEastAsia" w:hint="eastAsia"/>
          <w:sz w:val="24"/>
          <w:szCs w:val="24"/>
        </w:rPr>
        <w:t xml:space="preserve">  14</w:t>
      </w:r>
    </w:p>
    <w:p w:rsidR="00166B31" w:rsidRPr="00DA6AFF" w:rsidRDefault="00166B31" w:rsidP="007A6CBA">
      <w:pPr>
        <w:rPr>
          <w:rFonts w:asciiTheme="minorEastAsia" w:hAnsiTheme="minorEastAsia"/>
          <w:sz w:val="24"/>
          <w:szCs w:val="24"/>
        </w:rPr>
      </w:pPr>
    </w:p>
    <w:p w:rsidR="007A6CBA" w:rsidRPr="00DA6AFF" w:rsidRDefault="007A6CBA" w:rsidP="00B17635">
      <w:pPr>
        <w:ind w:firstLineChars="100" w:firstLine="240"/>
        <w:rPr>
          <w:rFonts w:asciiTheme="minorEastAsia" w:hAnsiTheme="minorEastAsia"/>
          <w:sz w:val="24"/>
          <w:szCs w:val="24"/>
        </w:rPr>
      </w:pPr>
      <w:r w:rsidRPr="00DA6AFF">
        <w:rPr>
          <w:rFonts w:asciiTheme="minorEastAsia" w:hAnsiTheme="minorEastAsia" w:hint="eastAsia"/>
          <w:sz w:val="24"/>
          <w:szCs w:val="24"/>
        </w:rPr>
        <w:t>大阪府環境審議会</w:t>
      </w:r>
    </w:p>
    <w:p w:rsidR="007A6CBA" w:rsidRPr="00DA6AFF" w:rsidRDefault="007A6CBA" w:rsidP="00B17635">
      <w:pPr>
        <w:ind w:firstLineChars="100" w:firstLine="240"/>
        <w:rPr>
          <w:rFonts w:asciiTheme="minorEastAsia" w:hAnsiTheme="minorEastAsia"/>
          <w:sz w:val="24"/>
          <w:szCs w:val="24"/>
        </w:rPr>
      </w:pPr>
      <w:r w:rsidRPr="00DA6AFF">
        <w:rPr>
          <w:rFonts w:asciiTheme="minorEastAsia" w:hAnsiTheme="minorEastAsia" w:hint="eastAsia"/>
          <w:sz w:val="24"/>
          <w:szCs w:val="24"/>
        </w:rPr>
        <w:t>土砂の埋立て等の行為に係る規制のあり方検討部会委員名簿</w:t>
      </w:r>
      <w:r w:rsidR="009D59A7"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16</w:t>
      </w:r>
    </w:p>
    <w:p w:rsidR="007A6CBA" w:rsidRPr="00DA6AFF" w:rsidRDefault="007A6CBA" w:rsidP="00B17635">
      <w:pPr>
        <w:ind w:firstLineChars="100" w:firstLine="240"/>
        <w:rPr>
          <w:rFonts w:asciiTheme="minorEastAsia" w:hAnsiTheme="minorEastAsia"/>
          <w:sz w:val="24"/>
          <w:szCs w:val="24"/>
        </w:rPr>
      </w:pPr>
      <w:r w:rsidRPr="00DA6AFF">
        <w:rPr>
          <w:rFonts w:asciiTheme="minorEastAsia" w:hAnsiTheme="minorEastAsia" w:hint="eastAsia"/>
          <w:sz w:val="24"/>
          <w:szCs w:val="24"/>
        </w:rPr>
        <w:t>審議経過</w:t>
      </w:r>
      <w:r w:rsidR="009D59A7" w:rsidRPr="00DA6AFF">
        <w:rPr>
          <w:rFonts w:asciiTheme="minorEastAsia" w:hAnsiTheme="minorEastAsia" w:hint="eastAsia"/>
          <w:sz w:val="24"/>
          <w:szCs w:val="24"/>
        </w:rPr>
        <w:t xml:space="preserve">　・・・・・・・・・・・・・・・・・・・・・・・・・・・</w:t>
      </w:r>
      <w:r w:rsidR="00DA6AFF" w:rsidRPr="00DA6AFF">
        <w:rPr>
          <w:rFonts w:asciiTheme="minorEastAsia" w:hAnsiTheme="minorEastAsia" w:hint="eastAsia"/>
          <w:sz w:val="24"/>
          <w:szCs w:val="24"/>
        </w:rPr>
        <w:t xml:space="preserve">  17</w:t>
      </w:r>
    </w:p>
    <w:p w:rsidR="00D16169" w:rsidRPr="00DA6AFF" w:rsidRDefault="00D16169">
      <w:pPr>
        <w:widowControl/>
        <w:jc w:val="left"/>
        <w:rPr>
          <w:rFonts w:asciiTheme="minorEastAsia" w:hAnsiTheme="minorEastAsia"/>
          <w:sz w:val="24"/>
          <w:szCs w:val="24"/>
        </w:rPr>
      </w:pPr>
      <w:r w:rsidRPr="00DA6AFF">
        <w:rPr>
          <w:rFonts w:asciiTheme="minorEastAsia" w:hAnsiTheme="minorEastAsia"/>
          <w:sz w:val="24"/>
          <w:szCs w:val="24"/>
        </w:rPr>
        <w:br w:type="page"/>
      </w:r>
    </w:p>
    <w:p w:rsidR="001D618C" w:rsidRDefault="001D618C" w:rsidP="00D16169">
      <w:pPr>
        <w:rPr>
          <w:sz w:val="24"/>
          <w:szCs w:val="24"/>
        </w:rPr>
      </w:pPr>
    </w:p>
    <w:p w:rsidR="0028309E" w:rsidRPr="0028309E" w:rsidRDefault="0028309E" w:rsidP="001D618C">
      <w:pPr>
        <w:ind w:firstLineChars="100" w:firstLine="240"/>
        <w:rPr>
          <w:sz w:val="24"/>
          <w:szCs w:val="24"/>
        </w:rPr>
      </w:pPr>
      <w:r>
        <w:rPr>
          <w:rFonts w:hint="eastAsia"/>
          <w:sz w:val="24"/>
          <w:szCs w:val="24"/>
        </w:rPr>
        <w:t>参考資料</w:t>
      </w:r>
    </w:p>
    <w:p w:rsidR="007A6CBA" w:rsidRPr="00DA6AFF"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１　</w:t>
      </w:r>
      <w:r w:rsidR="00167E05" w:rsidRPr="00DA6AFF">
        <w:rPr>
          <w:rFonts w:asciiTheme="minorEastAsia" w:hAnsiTheme="minorEastAsia" w:hint="eastAsia"/>
          <w:sz w:val="24"/>
          <w:szCs w:val="24"/>
        </w:rPr>
        <w:t>全国及び</w:t>
      </w:r>
      <w:r w:rsidR="001D618C" w:rsidRPr="00DA6AFF">
        <w:rPr>
          <w:rFonts w:asciiTheme="minorEastAsia" w:hAnsiTheme="minorEastAsia" w:hint="eastAsia"/>
          <w:sz w:val="24"/>
          <w:szCs w:val="24"/>
        </w:rPr>
        <w:t>府域の建設発生土の搬出、有効利用等の状況　・・・・・</w:t>
      </w:r>
      <w:r w:rsidR="00DA6AFF" w:rsidRPr="00DA6AFF">
        <w:rPr>
          <w:rFonts w:asciiTheme="minorEastAsia" w:hAnsiTheme="minorEastAsia" w:hint="eastAsia"/>
          <w:sz w:val="24"/>
          <w:szCs w:val="24"/>
        </w:rPr>
        <w:t xml:space="preserve">  18</w:t>
      </w:r>
    </w:p>
    <w:p w:rsidR="001D618C" w:rsidRPr="00DA6AFF" w:rsidRDefault="0028309E" w:rsidP="007A6CBA">
      <w:pPr>
        <w:rPr>
          <w:rFonts w:asciiTheme="minorEastAsia" w:hAnsiTheme="minorEastAsia"/>
          <w:sz w:val="24"/>
          <w:szCs w:val="24"/>
        </w:rPr>
      </w:pPr>
      <w:r w:rsidRPr="00DA6AFF">
        <w:rPr>
          <w:rFonts w:asciiTheme="minorEastAsia" w:hAnsiTheme="minorEastAsia" w:hint="eastAsia"/>
          <w:sz w:val="24"/>
          <w:szCs w:val="24"/>
        </w:rPr>
        <w:t xml:space="preserve">　　　（第１回部会資料）</w:t>
      </w:r>
    </w:p>
    <w:p w:rsidR="001D618C" w:rsidRPr="00DA6AFF"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２　</w:t>
      </w:r>
      <w:r w:rsidR="001D618C" w:rsidRPr="00DA6AFF">
        <w:rPr>
          <w:rFonts w:asciiTheme="minorEastAsia" w:hAnsiTheme="minorEastAsia" w:hint="eastAsia"/>
          <w:sz w:val="24"/>
          <w:szCs w:val="24"/>
        </w:rPr>
        <w:t>府域における土砂の埋立て等の行為に係る状況調査の結果　・・・</w:t>
      </w:r>
      <w:r w:rsidR="00DA6AFF" w:rsidRPr="00DA6AFF">
        <w:rPr>
          <w:rFonts w:asciiTheme="minorEastAsia" w:hAnsiTheme="minorEastAsia" w:hint="eastAsia"/>
          <w:sz w:val="24"/>
          <w:szCs w:val="24"/>
        </w:rPr>
        <w:t xml:space="preserve">  22</w:t>
      </w:r>
    </w:p>
    <w:p w:rsidR="001D618C" w:rsidRPr="00DA6AFF"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　　（第３回部会資料）</w:t>
      </w:r>
    </w:p>
    <w:p w:rsidR="00166B31" w:rsidRPr="00DA6AFF"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３　</w:t>
      </w:r>
      <w:r w:rsidR="001D618C" w:rsidRPr="00DA6AFF">
        <w:rPr>
          <w:rFonts w:asciiTheme="minorEastAsia" w:hAnsiTheme="minorEastAsia" w:hint="eastAsia"/>
          <w:sz w:val="24"/>
          <w:szCs w:val="24"/>
        </w:rPr>
        <w:t>埋立て等の安全性を確保するための構造基準　・・・・・・・・・</w:t>
      </w:r>
      <w:r w:rsidR="00DA6AFF" w:rsidRPr="00DA6AFF">
        <w:rPr>
          <w:rFonts w:asciiTheme="minorEastAsia" w:hAnsiTheme="minorEastAsia" w:hint="eastAsia"/>
          <w:sz w:val="24"/>
          <w:szCs w:val="24"/>
        </w:rPr>
        <w:t xml:space="preserve">  23</w:t>
      </w:r>
    </w:p>
    <w:p w:rsidR="001D618C" w:rsidRPr="00DA6AFF" w:rsidRDefault="001D618C" w:rsidP="007A6CBA">
      <w:pPr>
        <w:rPr>
          <w:rFonts w:asciiTheme="minorEastAsia" w:hAnsiTheme="minorEastAsia"/>
          <w:sz w:val="24"/>
          <w:szCs w:val="24"/>
        </w:rPr>
      </w:pPr>
      <w:r w:rsidRPr="00DA6AFF">
        <w:rPr>
          <w:rFonts w:asciiTheme="minorEastAsia" w:hAnsiTheme="minorEastAsia" w:hint="eastAsia"/>
          <w:sz w:val="24"/>
          <w:szCs w:val="24"/>
        </w:rPr>
        <w:t xml:space="preserve">　</w:t>
      </w:r>
      <w:r w:rsidR="0028309E" w:rsidRPr="00DA6AFF">
        <w:rPr>
          <w:rFonts w:asciiTheme="minorEastAsia" w:hAnsiTheme="minorEastAsia" w:hint="eastAsia"/>
          <w:sz w:val="24"/>
          <w:szCs w:val="24"/>
        </w:rPr>
        <w:t xml:space="preserve">　　（第２回部会資料）</w:t>
      </w:r>
    </w:p>
    <w:p w:rsidR="001D618C" w:rsidRPr="00DA6AFF"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４　</w:t>
      </w:r>
      <w:r w:rsidR="00FE78E4" w:rsidRPr="00DA6AFF">
        <w:rPr>
          <w:rFonts w:asciiTheme="minorEastAsia" w:hAnsiTheme="minorEastAsia" w:hint="eastAsia"/>
          <w:sz w:val="24"/>
          <w:szCs w:val="24"/>
        </w:rPr>
        <w:t xml:space="preserve">土砂の搬出元及び性状の把握の方法等について　</w:t>
      </w:r>
      <w:r w:rsidR="001D618C" w:rsidRPr="00DA6AFF">
        <w:rPr>
          <w:rFonts w:asciiTheme="minorEastAsia" w:hAnsiTheme="minorEastAsia" w:hint="eastAsia"/>
          <w:sz w:val="24"/>
          <w:szCs w:val="24"/>
        </w:rPr>
        <w:t>・・・・・</w:t>
      </w:r>
      <w:r w:rsidR="00FE78E4" w:rsidRPr="00DA6AFF">
        <w:rPr>
          <w:rFonts w:asciiTheme="minorEastAsia" w:hAnsiTheme="minorEastAsia" w:hint="eastAsia"/>
          <w:sz w:val="24"/>
          <w:szCs w:val="24"/>
        </w:rPr>
        <w:t>・・・</w:t>
      </w:r>
      <w:r w:rsidR="00DA6AFF" w:rsidRPr="00DA6AFF">
        <w:rPr>
          <w:rFonts w:asciiTheme="minorEastAsia" w:hAnsiTheme="minorEastAsia" w:hint="eastAsia"/>
          <w:sz w:val="24"/>
          <w:szCs w:val="24"/>
        </w:rPr>
        <w:t xml:space="preserve">  25</w:t>
      </w:r>
    </w:p>
    <w:p w:rsidR="0028309E" w:rsidRDefault="0028309E" w:rsidP="001D618C">
      <w:pPr>
        <w:ind w:firstLineChars="100" w:firstLine="240"/>
        <w:rPr>
          <w:rFonts w:asciiTheme="minorEastAsia" w:hAnsiTheme="minorEastAsia"/>
          <w:sz w:val="24"/>
          <w:szCs w:val="24"/>
        </w:rPr>
      </w:pPr>
      <w:r w:rsidRPr="00DA6AFF">
        <w:rPr>
          <w:rFonts w:asciiTheme="minorEastAsia" w:hAnsiTheme="minorEastAsia" w:hint="eastAsia"/>
          <w:sz w:val="24"/>
          <w:szCs w:val="24"/>
        </w:rPr>
        <w:t xml:space="preserve">　　（第３回部会資料）</w:t>
      </w:r>
    </w:p>
    <w:p w:rsidR="0028309E" w:rsidRDefault="00201602" w:rsidP="00EF5C54">
      <w:pPr>
        <w:ind w:firstLineChars="100" w:firstLine="240"/>
        <w:rPr>
          <w:rFonts w:ascii="HGS創英角ﾎﾟｯﾌﾟ体" w:eastAsia="HGS創英角ﾎﾟｯﾌﾟ体" w:hAnsi="HGS創英角ﾎﾟｯﾌﾟ体"/>
          <w:sz w:val="28"/>
          <w:szCs w:val="24"/>
          <w:bdr w:val="single" w:sz="4" w:space="0" w:color="auto"/>
        </w:rPr>
      </w:pPr>
      <w:r>
        <w:rPr>
          <w:rFonts w:asciiTheme="minorEastAsia" w:hAnsiTheme="minorEastAsia" w:hint="eastAsia"/>
          <w:sz w:val="24"/>
          <w:szCs w:val="24"/>
        </w:rPr>
        <w:t>５　建設リサイクル推進計画２０１４の概要（国土交通省資料）</w:t>
      </w:r>
      <w:r w:rsidR="00EF5C54">
        <w:rPr>
          <w:rFonts w:asciiTheme="minorEastAsia" w:hAnsiTheme="minorEastAsia" w:hint="eastAsia"/>
          <w:sz w:val="24"/>
          <w:szCs w:val="24"/>
        </w:rPr>
        <w:t xml:space="preserve">　・・　26</w:t>
      </w:r>
    </w:p>
    <w:p w:rsidR="00C2682E" w:rsidRDefault="007A6CBA" w:rsidP="00C2682E">
      <w:pPr>
        <w:widowControl/>
        <w:jc w:val="left"/>
        <w:rPr>
          <w:rFonts w:ascii="HGS創英角ﾎﾟｯﾌﾟ体" w:eastAsia="HGS創英角ﾎﾟｯﾌﾟ体" w:hAnsi="HGS創英角ﾎﾟｯﾌﾟ体"/>
          <w:sz w:val="28"/>
          <w:szCs w:val="24"/>
          <w:bdr w:val="single" w:sz="4" w:space="0" w:color="auto"/>
        </w:rPr>
        <w:sectPr w:rsidR="00C2682E" w:rsidSect="0074374C">
          <w:footerReference w:type="default" r:id="rId10"/>
          <w:pgSz w:w="11906" w:h="16838" w:code="9"/>
          <w:pgMar w:top="1418" w:right="1701" w:bottom="1134" w:left="1701" w:header="851" w:footer="510" w:gutter="0"/>
          <w:pgNumType w:start="0"/>
          <w:cols w:space="425"/>
          <w:titlePg/>
          <w:docGrid w:type="linesAndChars" w:linePitch="360"/>
        </w:sectPr>
      </w:pPr>
      <w:r>
        <w:rPr>
          <w:rFonts w:ascii="HGS創英角ﾎﾟｯﾌﾟ体" w:eastAsia="HGS創英角ﾎﾟｯﾌﾟ体" w:hAnsi="HGS創英角ﾎﾟｯﾌﾟ体"/>
          <w:sz w:val="28"/>
          <w:szCs w:val="24"/>
          <w:bdr w:val="single" w:sz="4" w:space="0" w:color="auto"/>
        </w:rPr>
        <w:br w:type="page"/>
      </w:r>
    </w:p>
    <w:p w:rsidR="00E85335" w:rsidRDefault="00E85335" w:rsidP="00E85335">
      <w:pPr>
        <w:spacing w:line="400" w:lineRule="exact"/>
        <w:rPr>
          <w:rFonts w:ascii="ＭＳ 明朝" w:eastAsia="ＭＳ 明朝"/>
          <w:sz w:val="24"/>
        </w:rPr>
      </w:pPr>
      <w:r>
        <w:rPr>
          <w:rFonts w:ascii="ＭＳ 明朝" w:eastAsia="ＭＳ 明朝" w:hint="eastAsia"/>
          <w:sz w:val="24"/>
        </w:rPr>
        <w:lastRenderedPageBreak/>
        <w:t>はじめに</w:t>
      </w:r>
    </w:p>
    <w:p w:rsidR="00E85335" w:rsidRPr="00E85335" w:rsidRDefault="00E85335" w:rsidP="00E85335">
      <w:pPr>
        <w:spacing w:line="400" w:lineRule="exact"/>
        <w:rPr>
          <w:rFonts w:ascii="ＭＳ 明朝" w:eastAsia="ＭＳ 明朝"/>
          <w:sz w:val="24"/>
        </w:rPr>
      </w:pPr>
    </w:p>
    <w:p w:rsidR="00BD1495" w:rsidRDefault="00E85335" w:rsidP="00E85335">
      <w:pPr>
        <w:spacing w:line="400" w:lineRule="exact"/>
        <w:ind w:firstLineChars="100" w:firstLine="240"/>
        <w:rPr>
          <w:rFonts w:ascii="ＭＳ 明朝" w:eastAsia="ＭＳ 明朝"/>
          <w:sz w:val="24"/>
        </w:rPr>
      </w:pPr>
      <w:r w:rsidRPr="00E85335">
        <w:rPr>
          <w:rFonts w:ascii="ＭＳ 明朝" w:eastAsia="ＭＳ 明朝" w:hint="eastAsia"/>
          <w:sz w:val="24"/>
        </w:rPr>
        <w:t>建設工事等に伴い発生する建設発生土については、発生現場内での利用や工事間利用等により有効利用されているほか、</w:t>
      </w:r>
      <w:r w:rsidR="00D02B13" w:rsidRPr="00E85335">
        <w:rPr>
          <w:rFonts w:ascii="ＭＳ 明朝" w:eastAsia="ＭＳ 明朝" w:hint="eastAsia"/>
          <w:sz w:val="24"/>
        </w:rPr>
        <w:t>農地の嵩上げ</w:t>
      </w:r>
      <w:r w:rsidR="00D02B13">
        <w:rPr>
          <w:rFonts w:ascii="ＭＳ 明朝" w:eastAsia="ＭＳ 明朝" w:hint="eastAsia"/>
          <w:sz w:val="24"/>
        </w:rPr>
        <w:t>や</w:t>
      </w:r>
      <w:r w:rsidRPr="00E85335">
        <w:rPr>
          <w:rFonts w:ascii="ＭＳ 明朝" w:eastAsia="ＭＳ 明朝" w:hint="eastAsia"/>
          <w:sz w:val="24"/>
        </w:rPr>
        <w:t>山間部の谷地</w:t>
      </w:r>
      <w:r w:rsidR="004B792D">
        <w:rPr>
          <w:rFonts w:ascii="ＭＳ 明朝" w:eastAsia="ＭＳ 明朝" w:hint="eastAsia"/>
          <w:sz w:val="24"/>
        </w:rPr>
        <w:t>でのいわゆる残土処分場における</w:t>
      </w:r>
      <w:r w:rsidRPr="00E85335">
        <w:rPr>
          <w:rFonts w:ascii="ＭＳ 明朝" w:eastAsia="ＭＳ 明朝" w:hint="eastAsia"/>
          <w:sz w:val="24"/>
        </w:rPr>
        <w:t>埋立て</w:t>
      </w:r>
      <w:r w:rsidR="004B792D">
        <w:rPr>
          <w:rFonts w:ascii="ＭＳ 明朝" w:eastAsia="ＭＳ 明朝" w:hint="eastAsia"/>
          <w:sz w:val="24"/>
        </w:rPr>
        <w:t>等</w:t>
      </w:r>
      <w:r w:rsidR="005F2ADD">
        <w:rPr>
          <w:rFonts w:ascii="ＭＳ 明朝" w:eastAsia="ＭＳ 明朝" w:hint="eastAsia"/>
          <w:sz w:val="24"/>
        </w:rPr>
        <w:t>に利用され、また、ストックヤードにおいて</w:t>
      </w:r>
      <w:r w:rsidRPr="00E85335">
        <w:rPr>
          <w:rFonts w:ascii="ＭＳ 明朝" w:eastAsia="ＭＳ 明朝" w:hint="eastAsia"/>
          <w:sz w:val="24"/>
        </w:rPr>
        <w:t>一時的</w:t>
      </w:r>
      <w:r w:rsidR="005F2ADD">
        <w:rPr>
          <w:rFonts w:ascii="ＭＳ 明朝" w:eastAsia="ＭＳ 明朝" w:hint="eastAsia"/>
          <w:sz w:val="24"/>
        </w:rPr>
        <w:t>に</w:t>
      </w:r>
      <w:r w:rsidRPr="00E85335">
        <w:rPr>
          <w:rFonts w:ascii="ＭＳ 明朝" w:eastAsia="ＭＳ 明朝" w:hint="eastAsia"/>
          <w:sz w:val="24"/>
        </w:rPr>
        <w:t>たい積</w:t>
      </w:r>
      <w:r w:rsidR="005F2ADD">
        <w:rPr>
          <w:rFonts w:ascii="ＭＳ 明朝" w:eastAsia="ＭＳ 明朝" w:hint="eastAsia"/>
          <w:sz w:val="24"/>
        </w:rPr>
        <w:t>される</w:t>
      </w:r>
      <w:r w:rsidR="00BD1495">
        <w:rPr>
          <w:rFonts w:ascii="ＭＳ 明朝" w:eastAsia="ＭＳ 明朝" w:hint="eastAsia"/>
          <w:sz w:val="24"/>
        </w:rPr>
        <w:t>場合もある。</w:t>
      </w:r>
    </w:p>
    <w:p w:rsidR="00E85335" w:rsidRPr="00E85335" w:rsidRDefault="00BD1495" w:rsidP="00E85335">
      <w:pPr>
        <w:spacing w:line="400" w:lineRule="exact"/>
        <w:ind w:firstLineChars="100" w:firstLine="240"/>
        <w:rPr>
          <w:rFonts w:ascii="ＭＳ 明朝" w:eastAsia="ＭＳ 明朝"/>
          <w:sz w:val="24"/>
        </w:rPr>
      </w:pPr>
      <w:r w:rsidRPr="00E85335">
        <w:rPr>
          <w:rFonts w:ascii="ＭＳ 明朝" w:eastAsia="ＭＳ 明朝" w:hint="eastAsia"/>
          <w:sz w:val="24"/>
        </w:rPr>
        <w:t>大阪府においては、</w:t>
      </w:r>
      <w:r>
        <w:rPr>
          <w:rFonts w:ascii="ＭＳ 明朝" w:eastAsia="ＭＳ 明朝" w:hint="eastAsia"/>
          <w:sz w:val="24"/>
        </w:rPr>
        <w:t>これらの</w:t>
      </w:r>
      <w:r w:rsidR="004B792D">
        <w:rPr>
          <w:rFonts w:ascii="ＭＳ 明朝" w:eastAsia="ＭＳ 明朝" w:hint="eastAsia"/>
          <w:sz w:val="24"/>
        </w:rPr>
        <w:t>土砂の埋立て等の</w:t>
      </w:r>
      <w:r w:rsidR="00E85335" w:rsidRPr="00E85335">
        <w:rPr>
          <w:rFonts w:ascii="ＭＳ 明朝" w:eastAsia="ＭＳ 明朝" w:hint="eastAsia"/>
          <w:sz w:val="24"/>
        </w:rPr>
        <w:t>行為に対して、安全を確保するための府域統一的な</w:t>
      </w:r>
      <w:r w:rsidR="00E85335" w:rsidRPr="00F60304">
        <w:rPr>
          <w:rFonts w:ascii="ＭＳ 明朝" w:eastAsia="ＭＳ 明朝" w:hint="eastAsia"/>
          <w:sz w:val="24"/>
        </w:rPr>
        <w:t>規制</w:t>
      </w:r>
      <w:r w:rsidR="00AE1D2B" w:rsidRPr="00F60304">
        <w:rPr>
          <w:rFonts w:ascii="ＭＳ 明朝" w:eastAsia="ＭＳ 明朝" w:hint="eastAsia"/>
          <w:sz w:val="24"/>
        </w:rPr>
        <w:t>制度</w:t>
      </w:r>
      <w:r w:rsidR="00E85335" w:rsidRPr="00E85335">
        <w:rPr>
          <w:rFonts w:ascii="ＭＳ 明朝" w:eastAsia="ＭＳ 明朝" w:hint="eastAsia"/>
          <w:sz w:val="24"/>
        </w:rPr>
        <w:t>がな</w:t>
      </w:r>
      <w:r>
        <w:rPr>
          <w:rFonts w:ascii="ＭＳ 明朝" w:eastAsia="ＭＳ 明朝" w:hint="eastAsia"/>
          <w:sz w:val="24"/>
        </w:rPr>
        <w:t>く、</w:t>
      </w:r>
      <w:r w:rsidRPr="00E85335">
        <w:rPr>
          <w:rFonts w:ascii="ＭＳ 明朝" w:eastAsia="ＭＳ 明朝" w:hint="eastAsia"/>
          <w:sz w:val="24"/>
        </w:rPr>
        <w:t>土砂が無秩序に積上げられる事案も見られ</w:t>
      </w:r>
      <w:r>
        <w:rPr>
          <w:rFonts w:ascii="ＭＳ 明朝" w:eastAsia="ＭＳ 明朝" w:hint="eastAsia"/>
          <w:sz w:val="24"/>
        </w:rPr>
        <w:t>る状況である。</w:t>
      </w:r>
    </w:p>
    <w:p w:rsidR="00E85335" w:rsidRPr="00E85335" w:rsidRDefault="00BD1495" w:rsidP="00E85335">
      <w:pPr>
        <w:spacing w:line="400" w:lineRule="exact"/>
        <w:ind w:firstLineChars="100" w:firstLine="240"/>
        <w:rPr>
          <w:rFonts w:ascii="ＭＳ 明朝" w:eastAsia="ＭＳ 明朝"/>
          <w:sz w:val="24"/>
        </w:rPr>
      </w:pPr>
      <w:r>
        <w:rPr>
          <w:rFonts w:ascii="ＭＳ 明朝" w:eastAsia="ＭＳ 明朝" w:hint="eastAsia"/>
          <w:sz w:val="24"/>
        </w:rPr>
        <w:t>また、開発行為に制限を課す</w:t>
      </w:r>
      <w:r w:rsidRPr="00E85335">
        <w:rPr>
          <w:rFonts w:ascii="ＭＳ 明朝" w:eastAsia="ＭＳ 明朝" w:hint="eastAsia"/>
          <w:sz w:val="24"/>
        </w:rPr>
        <w:t>森林法</w:t>
      </w:r>
      <w:r>
        <w:rPr>
          <w:rFonts w:ascii="ＭＳ 明朝" w:eastAsia="ＭＳ 明朝" w:hint="eastAsia"/>
          <w:sz w:val="24"/>
        </w:rPr>
        <w:t>や</w:t>
      </w:r>
      <w:r w:rsidR="00E85335" w:rsidRPr="00E85335">
        <w:rPr>
          <w:rFonts w:ascii="ＭＳ 明朝" w:eastAsia="ＭＳ 明朝" w:hint="eastAsia"/>
          <w:sz w:val="24"/>
        </w:rPr>
        <w:t>砂防法等の既存法の適用区域であっても、それぞれの法は土砂の埋立て等の行為の安全確保を主目的としていないことから、効果的な規制指導が困難な場合があ</w:t>
      </w:r>
      <w:r>
        <w:rPr>
          <w:rFonts w:ascii="ＭＳ 明朝" w:eastAsia="ＭＳ 明朝" w:hint="eastAsia"/>
          <w:sz w:val="24"/>
        </w:rPr>
        <w:t>る</w:t>
      </w:r>
      <w:r w:rsidR="00E85335" w:rsidRPr="00E85335">
        <w:rPr>
          <w:rFonts w:ascii="ＭＳ 明朝" w:eastAsia="ＭＳ 明朝" w:hint="eastAsia"/>
          <w:sz w:val="24"/>
        </w:rPr>
        <w:t>。</w:t>
      </w:r>
    </w:p>
    <w:p w:rsidR="00E85335" w:rsidRPr="00E85335" w:rsidRDefault="00E85335" w:rsidP="00E85335">
      <w:pPr>
        <w:spacing w:line="400" w:lineRule="exact"/>
        <w:ind w:firstLineChars="100" w:firstLine="240"/>
        <w:rPr>
          <w:rFonts w:ascii="ＭＳ 明朝" w:eastAsia="ＭＳ 明朝"/>
          <w:sz w:val="24"/>
        </w:rPr>
      </w:pPr>
      <w:r w:rsidRPr="00E85335">
        <w:rPr>
          <w:rFonts w:ascii="ＭＳ 明朝" w:eastAsia="ＭＳ 明朝" w:hint="eastAsia"/>
          <w:sz w:val="24"/>
        </w:rPr>
        <w:t>本年２月には、民間の</w:t>
      </w:r>
      <w:r w:rsidR="00BD1495">
        <w:rPr>
          <w:rFonts w:ascii="ＭＳ 明朝" w:eastAsia="ＭＳ 明朝" w:hint="eastAsia"/>
          <w:sz w:val="24"/>
        </w:rPr>
        <w:t>残土処分場において</w:t>
      </w:r>
      <w:r w:rsidRPr="00E85335">
        <w:rPr>
          <w:rFonts w:ascii="ＭＳ 明朝" w:eastAsia="ＭＳ 明朝" w:hint="eastAsia"/>
          <w:sz w:val="24"/>
        </w:rPr>
        <w:t>土砂</w:t>
      </w:r>
      <w:r w:rsidR="00BD1495">
        <w:rPr>
          <w:rFonts w:ascii="ＭＳ 明朝" w:eastAsia="ＭＳ 明朝" w:hint="eastAsia"/>
          <w:sz w:val="24"/>
        </w:rPr>
        <w:t>の</w:t>
      </w:r>
      <w:r w:rsidRPr="00E85335">
        <w:rPr>
          <w:rFonts w:ascii="ＭＳ 明朝" w:eastAsia="ＭＳ 明朝" w:hint="eastAsia"/>
          <w:sz w:val="24"/>
        </w:rPr>
        <w:t>崩落</w:t>
      </w:r>
      <w:r w:rsidR="00BD1495">
        <w:rPr>
          <w:rFonts w:ascii="ＭＳ 明朝" w:eastAsia="ＭＳ 明朝" w:hint="eastAsia"/>
          <w:sz w:val="24"/>
        </w:rPr>
        <w:t>事故が発生</w:t>
      </w:r>
      <w:r w:rsidRPr="00E85335">
        <w:rPr>
          <w:rFonts w:ascii="ＭＳ 明朝" w:eastAsia="ＭＳ 明朝" w:hint="eastAsia"/>
          <w:sz w:val="24"/>
        </w:rPr>
        <w:t>し</w:t>
      </w:r>
      <w:r w:rsidR="00EF079F">
        <w:rPr>
          <w:rFonts w:ascii="ＭＳ 明朝" w:eastAsia="ＭＳ 明朝" w:hint="eastAsia"/>
          <w:sz w:val="24"/>
        </w:rPr>
        <w:t>たところ</w:t>
      </w:r>
      <w:r w:rsidR="00D02B13">
        <w:rPr>
          <w:rFonts w:ascii="ＭＳ 明朝" w:eastAsia="ＭＳ 明朝" w:hint="eastAsia"/>
          <w:sz w:val="24"/>
        </w:rPr>
        <w:t>である</w:t>
      </w:r>
      <w:r w:rsidR="00EF079F">
        <w:rPr>
          <w:rFonts w:ascii="ＭＳ 明朝" w:eastAsia="ＭＳ 明朝" w:hint="eastAsia"/>
          <w:sz w:val="24"/>
        </w:rPr>
        <w:t>。ひとたびこのような事故が発生すれば、</w:t>
      </w:r>
      <w:r w:rsidRPr="00E85335">
        <w:rPr>
          <w:rFonts w:ascii="ＭＳ 明朝" w:eastAsia="ＭＳ 明朝" w:hint="eastAsia"/>
          <w:sz w:val="24"/>
        </w:rPr>
        <w:t>その影響は各方面にわたり非常に大きいことから、再発防止策が求められてい</w:t>
      </w:r>
      <w:r w:rsidR="00EF079F">
        <w:rPr>
          <w:rFonts w:ascii="ＭＳ 明朝" w:eastAsia="ＭＳ 明朝" w:hint="eastAsia"/>
          <w:sz w:val="24"/>
        </w:rPr>
        <w:t>る</w:t>
      </w:r>
      <w:r w:rsidRPr="00E85335">
        <w:rPr>
          <w:rFonts w:ascii="ＭＳ 明朝" w:eastAsia="ＭＳ 明朝" w:hint="eastAsia"/>
          <w:sz w:val="24"/>
        </w:rPr>
        <w:t>。</w:t>
      </w:r>
    </w:p>
    <w:p w:rsidR="00E85335" w:rsidRPr="00E85335" w:rsidRDefault="00E85335" w:rsidP="00E85335">
      <w:pPr>
        <w:spacing w:line="400" w:lineRule="exact"/>
        <w:ind w:firstLineChars="100" w:firstLine="240"/>
        <w:rPr>
          <w:rFonts w:ascii="ＭＳ 明朝" w:eastAsia="ＭＳ 明朝"/>
          <w:sz w:val="24"/>
        </w:rPr>
      </w:pPr>
      <w:r w:rsidRPr="00E85335">
        <w:rPr>
          <w:rFonts w:ascii="ＭＳ 明朝" w:eastAsia="ＭＳ 明朝" w:hint="eastAsia"/>
          <w:sz w:val="24"/>
        </w:rPr>
        <w:t>さらに、このような埋立て等の行為地の周辺住民からは、</w:t>
      </w:r>
      <w:r w:rsidR="00EF079F">
        <w:rPr>
          <w:rFonts w:ascii="ＭＳ 明朝" w:eastAsia="ＭＳ 明朝" w:hint="eastAsia"/>
          <w:sz w:val="24"/>
        </w:rPr>
        <w:t>土砂の発生場所や</w:t>
      </w:r>
      <w:r w:rsidRPr="00E85335">
        <w:rPr>
          <w:rFonts w:ascii="ＭＳ 明朝" w:eastAsia="ＭＳ 明朝" w:hint="eastAsia"/>
          <w:sz w:val="24"/>
        </w:rPr>
        <w:t>性状</w:t>
      </w:r>
      <w:r w:rsidR="00EF079F">
        <w:rPr>
          <w:rFonts w:ascii="ＭＳ 明朝" w:eastAsia="ＭＳ 明朝" w:hint="eastAsia"/>
          <w:sz w:val="24"/>
        </w:rPr>
        <w:t>が</w:t>
      </w:r>
      <w:r w:rsidRPr="00E85335">
        <w:rPr>
          <w:rFonts w:ascii="ＭＳ 明朝" w:eastAsia="ＭＳ 明朝" w:hint="eastAsia"/>
          <w:sz w:val="24"/>
        </w:rPr>
        <w:t>判らず、土壌の汚染や、水質汚濁など生活環境への影響を不安視する声もあがってい</w:t>
      </w:r>
      <w:r w:rsidR="00EF079F">
        <w:rPr>
          <w:rFonts w:ascii="ＭＳ 明朝" w:eastAsia="ＭＳ 明朝" w:hint="eastAsia"/>
          <w:sz w:val="24"/>
        </w:rPr>
        <w:t>る</w:t>
      </w:r>
      <w:r w:rsidRPr="00E85335">
        <w:rPr>
          <w:rFonts w:ascii="ＭＳ 明朝" w:eastAsia="ＭＳ 明朝" w:hint="eastAsia"/>
          <w:sz w:val="24"/>
        </w:rPr>
        <w:t>。</w:t>
      </w:r>
    </w:p>
    <w:p w:rsidR="00E85335" w:rsidRDefault="00E85335" w:rsidP="00E85335">
      <w:pPr>
        <w:spacing w:line="400" w:lineRule="exact"/>
        <w:rPr>
          <w:rFonts w:ascii="ＭＳ 明朝" w:eastAsia="ＭＳ 明朝"/>
          <w:sz w:val="24"/>
        </w:rPr>
      </w:pPr>
    </w:p>
    <w:p w:rsidR="00E85335" w:rsidRDefault="00E85335" w:rsidP="00E85335">
      <w:pPr>
        <w:spacing w:line="400" w:lineRule="exact"/>
        <w:rPr>
          <w:rFonts w:ascii="ＭＳ 明朝" w:eastAsia="ＭＳ 明朝"/>
          <w:sz w:val="24"/>
        </w:rPr>
      </w:pPr>
      <w:r>
        <w:rPr>
          <w:rFonts w:ascii="ＭＳ 明朝" w:eastAsia="ＭＳ 明朝" w:hint="eastAsia"/>
          <w:sz w:val="24"/>
        </w:rPr>
        <w:t xml:space="preserve">　</w:t>
      </w:r>
      <w:r w:rsidR="00F23025">
        <w:rPr>
          <w:rFonts w:ascii="ＭＳ 明朝" w:eastAsia="ＭＳ 明朝" w:hint="eastAsia"/>
          <w:sz w:val="24"/>
        </w:rPr>
        <w:t>こうした状況を踏まえ、</w:t>
      </w:r>
      <w:r>
        <w:rPr>
          <w:rFonts w:ascii="ＭＳ 明朝" w:eastAsia="ＭＳ 明朝" w:hint="eastAsia"/>
          <w:sz w:val="24"/>
        </w:rPr>
        <w:t>大阪府知事から大阪府環境審議会に対して、「</w:t>
      </w:r>
      <w:r w:rsidRPr="00E85335">
        <w:rPr>
          <w:rFonts w:ascii="ＭＳ 明朝" w:eastAsia="ＭＳ 明朝" w:hint="eastAsia"/>
          <w:sz w:val="24"/>
        </w:rPr>
        <w:t>大阪府における今後の土砂の埋立て等の行為に係る規制のあり方について</w:t>
      </w:r>
      <w:r>
        <w:rPr>
          <w:rFonts w:ascii="ＭＳ 明朝" w:eastAsia="ＭＳ 明朝" w:hint="eastAsia"/>
          <w:sz w:val="24"/>
        </w:rPr>
        <w:t>」諮問されたことを受け、専門的な検討を進めるため、土砂の埋立て</w:t>
      </w:r>
      <w:r w:rsidRPr="00E85335">
        <w:rPr>
          <w:rFonts w:ascii="ＭＳ 明朝" w:eastAsia="ＭＳ 明朝" w:hint="eastAsia"/>
          <w:sz w:val="24"/>
        </w:rPr>
        <w:t>等の行為に係る規制のあり方</w:t>
      </w:r>
      <w:r>
        <w:rPr>
          <w:rFonts w:ascii="ＭＳ 明朝" w:eastAsia="ＭＳ 明朝" w:hint="eastAsia"/>
          <w:sz w:val="24"/>
        </w:rPr>
        <w:t>検討部会を設置した。</w:t>
      </w:r>
    </w:p>
    <w:p w:rsidR="00E85335" w:rsidRPr="00E85335" w:rsidRDefault="00E85335" w:rsidP="00E85335">
      <w:pPr>
        <w:spacing w:line="400" w:lineRule="exact"/>
        <w:ind w:firstLineChars="100" w:firstLine="240"/>
        <w:rPr>
          <w:rFonts w:ascii="ＭＳ 明朝" w:eastAsia="ＭＳ 明朝"/>
          <w:sz w:val="24"/>
        </w:rPr>
      </w:pPr>
      <w:r>
        <w:rPr>
          <w:rFonts w:ascii="ＭＳ 明朝" w:eastAsia="ＭＳ 明朝" w:hint="eastAsia"/>
          <w:sz w:val="24"/>
        </w:rPr>
        <w:t>この報告書は、</w:t>
      </w:r>
      <w:r w:rsidR="00166B31">
        <w:rPr>
          <w:rFonts w:ascii="ＭＳ 明朝" w:eastAsia="ＭＳ 明朝" w:hint="eastAsia"/>
          <w:sz w:val="24"/>
        </w:rPr>
        <w:t>４</w:t>
      </w:r>
      <w:r>
        <w:rPr>
          <w:rFonts w:ascii="ＭＳ 明朝" w:eastAsia="ＭＳ 明朝" w:hint="eastAsia"/>
          <w:sz w:val="24"/>
        </w:rPr>
        <w:t>回にわたる審議結果を踏まえて取りまとめたものである。</w:t>
      </w:r>
    </w:p>
    <w:p w:rsidR="004B792D" w:rsidRDefault="004B792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0602B8" w:rsidRDefault="002058A2" w:rsidP="002058A2">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１　</w:t>
      </w:r>
      <w:r w:rsidR="00AD2670" w:rsidRPr="00AD2670">
        <w:rPr>
          <w:rFonts w:asciiTheme="majorEastAsia" w:eastAsiaTheme="majorEastAsia" w:hAnsiTheme="majorEastAsia" w:hint="eastAsia"/>
          <w:sz w:val="24"/>
          <w:szCs w:val="24"/>
        </w:rPr>
        <w:t>土砂の埋立て等の行為に係る現状等</w:t>
      </w:r>
    </w:p>
    <w:p w:rsidR="002058A2" w:rsidRPr="007A3331" w:rsidRDefault="007A3331" w:rsidP="002058A2">
      <w:pPr>
        <w:rPr>
          <w:rFonts w:asciiTheme="majorEastAsia" w:eastAsiaTheme="majorEastAsia" w:hAnsiTheme="majorEastAsia"/>
          <w:sz w:val="24"/>
          <w:szCs w:val="24"/>
        </w:rPr>
      </w:pPr>
      <w:r w:rsidRPr="007A3331">
        <w:rPr>
          <w:rFonts w:asciiTheme="majorEastAsia" w:eastAsiaTheme="majorEastAsia" w:hAnsiTheme="majorEastAsia" w:hint="eastAsia"/>
          <w:sz w:val="24"/>
          <w:szCs w:val="24"/>
        </w:rPr>
        <w:t>（１）</w:t>
      </w:r>
      <w:r>
        <w:rPr>
          <w:rFonts w:asciiTheme="majorEastAsia" w:eastAsiaTheme="majorEastAsia" w:hAnsiTheme="majorEastAsia" w:hint="eastAsia"/>
          <w:sz w:val="24"/>
          <w:szCs w:val="24"/>
        </w:rPr>
        <w:t>建設</w:t>
      </w:r>
      <w:r w:rsidR="002058A2" w:rsidRPr="007A3331">
        <w:rPr>
          <w:rFonts w:asciiTheme="majorEastAsia" w:eastAsiaTheme="majorEastAsia" w:hAnsiTheme="majorEastAsia" w:hint="eastAsia"/>
          <w:sz w:val="24"/>
          <w:szCs w:val="24"/>
        </w:rPr>
        <w:t>発生土の搬出及び有効利用等の状況</w:t>
      </w:r>
    </w:p>
    <w:p w:rsidR="00340B85" w:rsidRPr="00F60304" w:rsidRDefault="007A3331" w:rsidP="001D6F37">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平成24年度建設副産物実態調査結果（国土交通省）によると、</w:t>
      </w:r>
      <w:r w:rsidR="00340B85" w:rsidRPr="00F60304">
        <w:rPr>
          <w:rFonts w:asciiTheme="minorEastAsia" w:hAnsiTheme="minorEastAsia" w:hint="eastAsia"/>
          <w:sz w:val="24"/>
          <w:szCs w:val="24"/>
        </w:rPr>
        <w:t>全国の建設発生土発生量のうち、約半分の量がその現場内で利用されているものの、残りの約半分は場外に搬出されている。この</w:t>
      </w:r>
      <w:r w:rsidRPr="00F60304">
        <w:rPr>
          <w:rFonts w:asciiTheme="minorEastAsia" w:hAnsiTheme="minorEastAsia" w:hint="eastAsia"/>
          <w:sz w:val="24"/>
          <w:szCs w:val="24"/>
        </w:rPr>
        <w:t>場外搬出量のうち31％が工事間利用され、64％が内陸受入地に搬出されている。</w:t>
      </w:r>
    </w:p>
    <w:p w:rsidR="007A3331" w:rsidRPr="00F60304" w:rsidRDefault="00340B85" w:rsidP="001D6F37">
      <w:pPr>
        <w:ind w:leftChars="100" w:left="210" w:firstLineChars="100" w:firstLine="240"/>
        <w:rPr>
          <w:rFonts w:asciiTheme="minorEastAsia" w:hAnsiTheme="minorEastAsia"/>
          <w:sz w:val="24"/>
          <w:szCs w:val="24"/>
        </w:rPr>
      </w:pPr>
      <w:r w:rsidRPr="00F60304">
        <w:rPr>
          <w:rFonts w:asciiTheme="minorEastAsia" w:hAnsiTheme="minorEastAsia" w:hint="eastAsia"/>
          <w:sz w:val="24"/>
          <w:szCs w:val="24"/>
        </w:rPr>
        <w:t>有効利用の観点から見ると、建設発生土</w:t>
      </w:r>
      <w:r w:rsidR="008811FA" w:rsidRPr="00F60304">
        <w:rPr>
          <w:rFonts w:asciiTheme="minorEastAsia" w:hAnsiTheme="minorEastAsia" w:hint="eastAsia"/>
          <w:sz w:val="24"/>
          <w:szCs w:val="24"/>
        </w:rPr>
        <w:t>発生</w:t>
      </w:r>
      <w:r w:rsidRPr="00F60304">
        <w:rPr>
          <w:rFonts w:asciiTheme="minorEastAsia" w:hAnsiTheme="minorEastAsia" w:hint="eastAsia"/>
          <w:sz w:val="24"/>
          <w:szCs w:val="24"/>
        </w:rPr>
        <w:t>量</w:t>
      </w:r>
      <w:r w:rsidR="008811FA" w:rsidRPr="00F60304">
        <w:rPr>
          <w:rFonts w:asciiTheme="minorEastAsia" w:hAnsiTheme="minorEastAsia" w:hint="eastAsia"/>
          <w:sz w:val="24"/>
          <w:szCs w:val="24"/>
        </w:rPr>
        <w:t>（28,704万㎥）</w:t>
      </w:r>
      <w:r w:rsidRPr="00F60304">
        <w:rPr>
          <w:rFonts w:asciiTheme="minorEastAsia" w:hAnsiTheme="minorEastAsia" w:hint="eastAsia"/>
          <w:sz w:val="24"/>
          <w:szCs w:val="24"/>
        </w:rPr>
        <w:t>のうち</w:t>
      </w:r>
      <w:r w:rsidR="001D6F37" w:rsidRPr="00F60304">
        <w:rPr>
          <w:rFonts w:asciiTheme="minorEastAsia" w:hAnsiTheme="minorEastAsia" w:hint="eastAsia"/>
          <w:sz w:val="24"/>
          <w:szCs w:val="24"/>
        </w:rPr>
        <w:t>1</w:t>
      </w:r>
      <w:r w:rsidRPr="00F60304">
        <w:rPr>
          <w:rFonts w:asciiTheme="minorEastAsia" w:hAnsiTheme="minorEastAsia" w:hint="eastAsia"/>
          <w:sz w:val="24"/>
          <w:szCs w:val="24"/>
        </w:rPr>
        <w:t>／</w:t>
      </w:r>
      <w:r w:rsidR="001D6F37" w:rsidRPr="00F60304">
        <w:rPr>
          <w:rFonts w:asciiTheme="minorEastAsia" w:hAnsiTheme="minorEastAsia" w:hint="eastAsia"/>
          <w:sz w:val="24"/>
          <w:szCs w:val="24"/>
        </w:rPr>
        <w:t>3</w:t>
      </w:r>
      <w:r w:rsidRPr="00F60304">
        <w:rPr>
          <w:rFonts w:asciiTheme="minorEastAsia" w:hAnsiTheme="minorEastAsia" w:hint="eastAsia"/>
          <w:sz w:val="24"/>
          <w:szCs w:val="24"/>
        </w:rPr>
        <w:t>程度は</w:t>
      </w:r>
      <w:r w:rsidR="00682D4C" w:rsidRPr="00F60304">
        <w:rPr>
          <w:rFonts w:asciiTheme="minorEastAsia" w:hAnsiTheme="minorEastAsia" w:hint="eastAsia"/>
          <w:sz w:val="24"/>
          <w:szCs w:val="24"/>
        </w:rPr>
        <w:t>、内陸受入地に搬出されており</w:t>
      </w:r>
      <w:r w:rsidR="008811FA" w:rsidRPr="00F60304">
        <w:rPr>
          <w:rFonts w:asciiTheme="minorEastAsia" w:hAnsiTheme="minorEastAsia" w:hint="eastAsia"/>
          <w:sz w:val="24"/>
          <w:szCs w:val="24"/>
        </w:rPr>
        <w:t>、建設工事における現場内利用や工事間利用が</w:t>
      </w:r>
      <w:r w:rsidRPr="00F60304">
        <w:rPr>
          <w:rFonts w:asciiTheme="minorEastAsia" w:hAnsiTheme="minorEastAsia" w:hint="eastAsia"/>
          <w:sz w:val="24"/>
          <w:szCs w:val="24"/>
        </w:rPr>
        <w:t>できていない状況がある。</w:t>
      </w:r>
    </w:p>
    <w:p w:rsidR="007A3331" w:rsidRPr="005413F1" w:rsidRDefault="007A3331" w:rsidP="001D6F37">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また、大阪府域では、場外搬出量のうち17％が工事間利用、67</w:t>
      </w:r>
      <w:r w:rsidR="00833D4E">
        <w:rPr>
          <w:rFonts w:asciiTheme="minorEastAsia" w:hAnsiTheme="minorEastAsia" w:hint="eastAsia"/>
          <w:sz w:val="24"/>
          <w:szCs w:val="24"/>
        </w:rPr>
        <w:t>％が内陸受入地に搬出され、</w:t>
      </w:r>
      <w:r w:rsidRPr="005413F1">
        <w:rPr>
          <w:rFonts w:asciiTheme="minorEastAsia" w:hAnsiTheme="minorEastAsia" w:hint="eastAsia"/>
          <w:sz w:val="24"/>
          <w:szCs w:val="24"/>
        </w:rPr>
        <w:t>また、土質改良プラントへの搬出が16％と全国の割合（５％）に比べ多くなっている。</w:t>
      </w:r>
      <w:r w:rsidR="001D6F37" w:rsidRPr="009D2673">
        <w:rPr>
          <w:rFonts w:asciiTheme="minorEastAsia" w:hAnsiTheme="minorEastAsia" w:hint="eastAsia"/>
          <w:sz w:val="24"/>
          <w:szCs w:val="24"/>
        </w:rPr>
        <w:t>（参考資料１参照）</w:t>
      </w:r>
    </w:p>
    <w:p w:rsidR="00B220D3" w:rsidRDefault="00B220D3" w:rsidP="001D6F37">
      <w:pPr>
        <w:ind w:leftChars="100" w:left="2610" w:hangingChars="1200" w:hanging="2400"/>
        <w:rPr>
          <w:sz w:val="20"/>
          <w:szCs w:val="24"/>
        </w:rPr>
      </w:pPr>
    </w:p>
    <w:p w:rsidR="004B792D" w:rsidRDefault="00964B50" w:rsidP="001D6F37">
      <w:pPr>
        <w:spacing w:line="240" w:lineRule="exact"/>
        <w:ind w:left="600" w:hangingChars="300" w:hanging="600"/>
        <w:rPr>
          <w:sz w:val="20"/>
          <w:szCs w:val="24"/>
        </w:rPr>
      </w:pPr>
      <w:r>
        <w:rPr>
          <w:rFonts w:hint="eastAsia"/>
          <w:sz w:val="20"/>
          <w:szCs w:val="24"/>
        </w:rPr>
        <w:t>（注）</w:t>
      </w:r>
      <w:r w:rsidR="00B220D3" w:rsidRPr="00964B50">
        <w:rPr>
          <w:rFonts w:hint="eastAsia"/>
          <w:sz w:val="20"/>
          <w:szCs w:val="24"/>
        </w:rPr>
        <w:t>内陸受入地：民間の建設発生土受入地（土捨場・残土処分場）、農地の嵩上げ、</w:t>
      </w:r>
    </w:p>
    <w:p w:rsidR="00B220D3" w:rsidRPr="00964B50" w:rsidRDefault="00B220D3" w:rsidP="001D6F37">
      <w:pPr>
        <w:spacing w:line="240" w:lineRule="exact"/>
        <w:ind w:leftChars="300" w:left="630" w:firstLineChars="600" w:firstLine="1200"/>
        <w:rPr>
          <w:sz w:val="20"/>
          <w:szCs w:val="24"/>
        </w:rPr>
      </w:pPr>
      <w:r w:rsidRPr="00964B50">
        <w:rPr>
          <w:rFonts w:hint="eastAsia"/>
          <w:sz w:val="20"/>
          <w:szCs w:val="24"/>
        </w:rPr>
        <w:t>廃棄物最終処分場など</w:t>
      </w:r>
    </w:p>
    <w:p w:rsidR="00964B50" w:rsidRPr="001E14E8" w:rsidRDefault="00964B50" w:rsidP="001D6F37">
      <w:pPr>
        <w:spacing w:line="240" w:lineRule="exact"/>
        <w:ind w:leftChars="250" w:left="2309" w:hangingChars="892" w:hanging="1784"/>
        <w:rPr>
          <w:sz w:val="20"/>
          <w:szCs w:val="24"/>
        </w:rPr>
      </w:pPr>
      <w:r w:rsidRPr="001E14E8">
        <w:rPr>
          <w:rFonts w:hint="eastAsia"/>
          <w:sz w:val="20"/>
          <w:szCs w:val="24"/>
        </w:rPr>
        <w:t>土質改良プラント：建設発生土に石灰、セメント等を混合し、粒度調整等を行う</w:t>
      </w:r>
      <w:r w:rsidR="005413F1">
        <w:rPr>
          <w:rFonts w:hint="eastAsia"/>
          <w:sz w:val="20"/>
          <w:szCs w:val="24"/>
        </w:rPr>
        <w:t>ことにより建設工事で再使用</w:t>
      </w:r>
      <w:r w:rsidR="00FE78E4">
        <w:rPr>
          <w:rFonts w:hint="eastAsia"/>
          <w:sz w:val="20"/>
          <w:szCs w:val="24"/>
        </w:rPr>
        <w:t>できるよう</w:t>
      </w:r>
      <w:r w:rsidR="005413F1">
        <w:rPr>
          <w:rFonts w:hint="eastAsia"/>
          <w:sz w:val="20"/>
          <w:szCs w:val="24"/>
        </w:rPr>
        <w:t>改良する</w:t>
      </w:r>
      <w:r w:rsidRPr="001E14E8">
        <w:rPr>
          <w:rFonts w:hint="eastAsia"/>
          <w:sz w:val="20"/>
          <w:szCs w:val="24"/>
        </w:rPr>
        <w:t>定置式の施設</w:t>
      </w:r>
    </w:p>
    <w:p w:rsidR="007A2715" w:rsidRPr="00964B50" w:rsidRDefault="001D6F37" w:rsidP="007A2715">
      <w:pPr>
        <w:rPr>
          <w:sz w:val="24"/>
          <w:szCs w:val="24"/>
        </w:rPr>
      </w:pPr>
      <w:r w:rsidRPr="001D6F37">
        <w:rPr>
          <w:noProof/>
        </w:rPr>
        <mc:AlternateContent>
          <mc:Choice Requires="wps">
            <w:drawing>
              <wp:anchor distT="0" distB="0" distL="114300" distR="114300" simplePos="0" relativeHeight="251983872" behindDoc="0" locked="0" layoutInCell="1" allowOverlap="1" wp14:anchorId="73D37C9A" wp14:editId="136005DA">
                <wp:simplePos x="0" y="0"/>
                <wp:positionH relativeFrom="column">
                  <wp:posOffset>1000125</wp:posOffset>
                </wp:positionH>
                <wp:positionV relativeFrom="paragraph">
                  <wp:posOffset>156845</wp:posOffset>
                </wp:positionV>
                <wp:extent cx="3385185" cy="276860"/>
                <wp:effectExtent l="0" t="0" r="0" b="0"/>
                <wp:wrapNone/>
                <wp:docPr id="51" name="テキスト ボックス 29"/>
                <wp:cNvGraphicFramePr/>
                <a:graphic xmlns:a="http://schemas.openxmlformats.org/drawingml/2006/main">
                  <a:graphicData uri="http://schemas.microsoft.com/office/word/2010/wordprocessingShape">
                    <wps:wsp>
                      <wps:cNvSpPr txBox="1"/>
                      <wps:spPr>
                        <a:xfrm>
                          <a:off x="0" y="0"/>
                          <a:ext cx="3385185" cy="276860"/>
                        </a:xfrm>
                        <a:prstGeom prst="rect">
                          <a:avLst/>
                        </a:prstGeom>
                        <a:noFill/>
                      </wps:spPr>
                      <wps:txbx>
                        <w:txbxContent>
                          <w:p w:rsidR="00F60304" w:rsidRPr="001D6F37" w:rsidRDefault="00F60304" w:rsidP="001D6F37">
                            <w:pPr>
                              <w:pStyle w:val="Web"/>
                              <w:spacing w:before="0" w:beforeAutospacing="0" w:after="0" w:afterAutospacing="0"/>
                              <w:rPr>
                                <w:rFonts w:asciiTheme="majorEastAsia" w:eastAsiaTheme="majorEastAsia" w:hAnsiTheme="majorEastAsia"/>
                                <w:sz w:val="22"/>
                              </w:rPr>
                            </w:pPr>
                            <w:r w:rsidRPr="001D6F37">
                              <w:rPr>
                                <w:rFonts w:asciiTheme="majorEastAsia" w:eastAsiaTheme="majorEastAsia" w:hAnsiTheme="majorEastAsia" w:cstheme="minorBidi" w:hint="eastAsia"/>
                                <w:color w:val="000000" w:themeColor="text1"/>
                                <w:kern w:val="24"/>
                                <w:sz w:val="22"/>
                              </w:rPr>
                              <w:t>建設発生土の搬出及び有効利用等の状況【全国】</w:t>
                            </w:r>
                          </w:p>
                        </w:txbxContent>
                      </wps:txbx>
                      <wps:bodyPr wrap="square" rtlCol="0">
                        <a:spAutoFit/>
                      </wps:bodyPr>
                    </wps:wsp>
                  </a:graphicData>
                </a:graphic>
                <wp14:sizeRelH relativeFrom="margin">
                  <wp14:pctWidth>0</wp14:pctWidth>
                </wp14:sizeRelH>
              </wp:anchor>
            </w:drawing>
          </mc:Choice>
          <mc:Fallback>
            <w:pict>
              <v:shape id="テキスト ボックス 29" o:spid="_x0000_s1027" type="#_x0000_t202" style="position:absolute;left:0;text-align:left;margin-left:78.75pt;margin-top:12.35pt;width:266.55pt;height:21.8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" filled="f" stroked="f">
                <v:textbox style="mso-fit-shape-to-text:t">
                  <w:txbxContent>
                    <w:p w:rsidR="00F60304" w:rsidRPr="001D6F37" w:rsidRDefault="00F60304" w:rsidP="001D6F37">
                      <w:pPr>
                        <w:pStyle w:val="Web"/>
                        <w:spacing w:before="0" w:beforeAutospacing="0" w:after="0" w:afterAutospacing="0"/>
                        <w:rPr>
                          <w:rFonts w:asciiTheme="majorEastAsia" w:eastAsiaTheme="majorEastAsia" w:hAnsiTheme="majorEastAsia"/>
                          <w:sz w:val="22"/>
                        </w:rPr>
                      </w:pPr>
                      <w:r w:rsidRPr="001D6F37">
                        <w:rPr>
                          <w:rFonts w:asciiTheme="majorEastAsia" w:eastAsiaTheme="majorEastAsia" w:hAnsiTheme="majorEastAsia" w:cstheme="minorBidi" w:hint="eastAsia"/>
                          <w:color w:val="000000" w:themeColor="text1"/>
                          <w:kern w:val="24"/>
                          <w:sz w:val="22"/>
                        </w:rPr>
                        <w:t>建設発生土の搬出及び有効利用等の状況【全国】</w:t>
                      </w:r>
                    </w:p>
                  </w:txbxContent>
                </v:textbox>
              </v:shape>
            </w:pict>
          </mc:Fallback>
        </mc:AlternateContent>
      </w:r>
    </w:p>
    <w:p w:rsidR="007A2715" w:rsidRDefault="007A2715" w:rsidP="007A2715">
      <w:pPr>
        <w:rPr>
          <w:sz w:val="24"/>
          <w:szCs w:val="24"/>
        </w:rPr>
      </w:pPr>
    </w:p>
    <w:p w:rsidR="007A2715" w:rsidRDefault="001D6F37" w:rsidP="007A2715">
      <w:pPr>
        <w:rPr>
          <w:sz w:val="24"/>
          <w:szCs w:val="24"/>
        </w:rPr>
      </w:pPr>
      <w:r w:rsidRPr="001D6F37">
        <w:rPr>
          <w:noProof/>
        </w:rPr>
        <w:drawing>
          <wp:anchor distT="0" distB="0" distL="114300" distR="114300" simplePos="0" relativeHeight="251981824" behindDoc="0" locked="0" layoutInCell="1" allowOverlap="1" wp14:anchorId="53E3080F" wp14:editId="47B8FEAA">
            <wp:simplePos x="0" y="0"/>
            <wp:positionH relativeFrom="column">
              <wp:posOffset>918210</wp:posOffset>
            </wp:positionH>
            <wp:positionV relativeFrom="paragraph">
              <wp:posOffset>28575</wp:posOffset>
            </wp:positionV>
            <wp:extent cx="3590925" cy="4615180"/>
            <wp:effectExtent l="0" t="0" r="9525"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0925" cy="46151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7A2715" w:rsidP="007A2715">
      <w:pPr>
        <w:rPr>
          <w:sz w:val="24"/>
          <w:szCs w:val="24"/>
        </w:rPr>
      </w:pPr>
    </w:p>
    <w:p w:rsidR="007A2715" w:rsidRDefault="001D6F37" w:rsidP="007A2715">
      <w:pPr>
        <w:rPr>
          <w:sz w:val="24"/>
          <w:szCs w:val="24"/>
        </w:rPr>
      </w:pPr>
      <w:r w:rsidRPr="001D6F37">
        <w:rPr>
          <w:noProof/>
        </w:rPr>
        <mc:AlternateContent>
          <mc:Choice Requires="wps">
            <w:drawing>
              <wp:anchor distT="0" distB="0" distL="114300" distR="114300" simplePos="0" relativeHeight="251982848" behindDoc="0" locked="0" layoutInCell="1" allowOverlap="1" wp14:anchorId="1DB50569" wp14:editId="449D44BE">
                <wp:simplePos x="0" y="0"/>
                <wp:positionH relativeFrom="column">
                  <wp:posOffset>1937385</wp:posOffset>
                </wp:positionH>
                <wp:positionV relativeFrom="paragraph">
                  <wp:posOffset>71755</wp:posOffset>
                </wp:positionV>
                <wp:extent cx="3162935" cy="350520"/>
                <wp:effectExtent l="0" t="0" r="0" b="0"/>
                <wp:wrapNone/>
                <wp:docPr id="50" name="テキスト ボックス 6"/>
                <wp:cNvGraphicFramePr/>
                <a:graphic xmlns:a="http://schemas.openxmlformats.org/drawingml/2006/main">
                  <a:graphicData uri="http://schemas.microsoft.com/office/word/2010/wordprocessingShape">
                    <wps:wsp>
                      <wps:cNvSpPr txBox="1"/>
                      <wps:spPr>
                        <a:xfrm>
                          <a:off x="0" y="0"/>
                          <a:ext cx="3162935" cy="350520"/>
                        </a:xfrm>
                        <a:prstGeom prst="rect">
                          <a:avLst/>
                        </a:prstGeom>
                        <a:noFill/>
                        <a:ln w="6350">
                          <a:noFill/>
                        </a:ln>
                        <a:effectLst/>
                      </wps:spPr>
                      <wps:txbx>
                        <w:txbxContent>
                          <w:p w:rsidR="00F60304" w:rsidRDefault="00F60304" w:rsidP="001D6F37">
                            <w:pPr>
                              <w:pStyle w:val="Web"/>
                              <w:spacing w:before="0" w:beforeAutospacing="0" w:after="0" w:afterAutospacing="0"/>
                              <w:jc w:val="both"/>
                            </w:pPr>
                            <w:r>
                              <w:rPr>
                                <w:rFonts w:ascii="Century" w:eastAsia="ＭＳ 明朝" w:hAnsi="ＭＳ 明朝" w:cs="Times New Roman" w:hint="eastAsia"/>
                                <w:color w:val="000000" w:themeColor="text1"/>
                                <w:kern w:val="2"/>
                                <w:sz w:val="16"/>
                                <w:szCs w:val="16"/>
                              </w:rPr>
                              <w:t>出展：平成</w:t>
                            </w:r>
                            <w:r>
                              <w:rPr>
                                <w:rFonts w:ascii="Century" w:eastAsia="ＭＳ 明朝" w:hAnsi="Century" w:cs="Times New Roman"/>
                                <w:color w:val="000000" w:themeColor="text1"/>
                                <w:kern w:val="2"/>
                                <w:sz w:val="16"/>
                                <w:szCs w:val="16"/>
                              </w:rPr>
                              <w:t>24</w:t>
                            </w:r>
                            <w:r>
                              <w:rPr>
                                <w:rFonts w:ascii="Century" w:eastAsia="ＭＳ 明朝" w:hAnsi="ＭＳ 明朝" w:cs="Times New Roman" w:hint="eastAsia"/>
                                <w:color w:val="000000" w:themeColor="text1"/>
                                <w:kern w:val="2"/>
                                <w:sz w:val="16"/>
                                <w:szCs w:val="16"/>
                              </w:rPr>
                              <w:t>年度建設副産物実態調査結果（国土交通省）</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28" type="#_x0000_t202" style="position:absolute;left:0;text-align:left;margin-left:152.55pt;margin-top:5.65pt;width:249.05pt;height:27.6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" filled="f" stroked="f" strokeweight=".5pt">
                <v:textbox>
                  <w:txbxContent>
                    <w:p w:rsidR="00F60304" w:rsidRDefault="00F60304" w:rsidP="001D6F37">
                      <w:pPr>
                        <w:pStyle w:val="Web"/>
                        <w:spacing w:before="0" w:beforeAutospacing="0" w:after="0" w:afterAutospacing="0"/>
                        <w:jc w:val="both"/>
                      </w:pPr>
                      <w:r>
                        <w:rPr>
                          <w:rFonts w:ascii="Century" w:eastAsia="ＭＳ 明朝" w:hAnsi="ＭＳ 明朝" w:cs="Times New Roman" w:hint="eastAsia"/>
                          <w:color w:val="000000" w:themeColor="text1"/>
                          <w:kern w:val="2"/>
                          <w:sz w:val="16"/>
                          <w:szCs w:val="16"/>
                        </w:rPr>
                        <w:t>出展：平成</w:t>
                      </w:r>
                      <w:r>
                        <w:rPr>
                          <w:rFonts w:ascii="Century" w:eastAsia="ＭＳ 明朝" w:hAnsi="Century" w:cs="Times New Roman"/>
                          <w:color w:val="000000" w:themeColor="text1"/>
                          <w:kern w:val="2"/>
                          <w:sz w:val="16"/>
                          <w:szCs w:val="16"/>
                        </w:rPr>
                        <w:t>24</w:t>
                      </w:r>
                      <w:r>
                        <w:rPr>
                          <w:rFonts w:ascii="Century" w:eastAsia="ＭＳ 明朝" w:hAnsi="ＭＳ 明朝" w:cs="Times New Roman" w:hint="eastAsia"/>
                          <w:color w:val="000000" w:themeColor="text1"/>
                          <w:kern w:val="2"/>
                          <w:sz w:val="16"/>
                          <w:szCs w:val="16"/>
                        </w:rPr>
                        <w:t>年度建設副産物実態調査結果（国土交通省）</w:t>
                      </w:r>
                    </w:p>
                  </w:txbxContent>
                </v:textbox>
              </v:shape>
            </w:pict>
          </mc:Fallback>
        </mc:AlternateContent>
      </w:r>
    </w:p>
    <w:p w:rsidR="007A2715" w:rsidRDefault="007A2715" w:rsidP="007A2715">
      <w:pPr>
        <w:rPr>
          <w:sz w:val="24"/>
          <w:szCs w:val="24"/>
        </w:rPr>
      </w:pPr>
    </w:p>
    <w:p w:rsidR="000602B8" w:rsidRDefault="0074374C" w:rsidP="00682D4C">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r w:rsidR="009A69E0">
        <w:rPr>
          <w:rFonts w:asciiTheme="majorEastAsia" w:eastAsiaTheme="majorEastAsia" w:hAnsiTheme="majorEastAsia" w:hint="eastAsia"/>
          <w:sz w:val="24"/>
          <w:szCs w:val="24"/>
        </w:rPr>
        <w:lastRenderedPageBreak/>
        <w:t>（</w:t>
      </w:r>
      <w:r w:rsidR="009A69E0" w:rsidRPr="009A69E0">
        <w:rPr>
          <w:rFonts w:asciiTheme="majorEastAsia" w:eastAsiaTheme="majorEastAsia" w:hAnsiTheme="majorEastAsia" w:hint="eastAsia"/>
          <w:sz w:val="24"/>
          <w:szCs w:val="24"/>
        </w:rPr>
        <w:t>２</w:t>
      </w:r>
      <w:r w:rsidR="009A69E0">
        <w:rPr>
          <w:rFonts w:asciiTheme="majorEastAsia" w:eastAsiaTheme="majorEastAsia" w:hAnsiTheme="majorEastAsia" w:hint="eastAsia"/>
          <w:sz w:val="24"/>
          <w:szCs w:val="24"/>
        </w:rPr>
        <w:t>）</w:t>
      </w:r>
      <w:r w:rsidR="004B792D">
        <w:rPr>
          <w:rFonts w:asciiTheme="majorEastAsia" w:eastAsiaTheme="majorEastAsia" w:hAnsiTheme="majorEastAsia" w:hint="eastAsia"/>
          <w:sz w:val="24"/>
          <w:szCs w:val="24"/>
        </w:rPr>
        <w:t>大阪</w:t>
      </w:r>
      <w:r w:rsidR="000602B8" w:rsidRPr="009A69E0">
        <w:rPr>
          <w:rFonts w:asciiTheme="majorEastAsia" w:eastAsiaTheme="majorEastAsia" w:hAnsiTheme="majorEastAsia" w:hint="eastAsia"/>
          <w:sz w:val="24"/>
          <w:szCs w:val="24"/>
        </w:rPr>
        <w:t>府域</w:t>
      </w:r>
      <w:r w:rsidR="004B792D">
        <w:rPr>
          <w:rFonts w:asciiTheme="majorEastAsia" w:eastAsiaTheme="majorEastAsia" w:hAnsiTheme="majorEastAsia" w:hint="eastAsia"/>
          <w:sz w:val="24"/>
          <w:szCs w:val="24"/>
        </w:rPr>
        <w:t>における</w:t>
      </w:r>
      <w:r w:rsidR="000602B8" w:rsidRPr="009A69E0">
        <w:rPr>
          <w:rFonts w:asciiTheme="majorEastAsia" w:eastAsiaTheme="majorEastAsia" w:hAnsiTheme="majorEastAsia" w:hint="eastAsia"/>
          <w:sz w:val="24"/>
          <w:szCs w:val="24"/>
        </w:rPr>
        <w:t>埋立て等の</w:t>
      </w:r>
      <w:r w:rsidR="004B792D">
        <w:rPr>
          <w:rFonts w:asciiTheme="majorEastAsia" w:eastAsiaTheme="majorEastAsia" w:hAnsiTheme="majorEastAsia" w:hint="eastAsia"/>
          <w:sz w:val="24"/>
          <w:szCs w:val="24"/>
        </w:rPr>
        <w:t>現状</w:t>
      </w:r>
    </w:p>
    <w:p w:rsidR="00E74479" w:rsidRPr="009A69E0" w:rsidRDefault="00E74479" w:rsidP="000602B8">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　</w:t>
      </w:r>
      <w:r w:rsidR="004B792D">
        <w:rPr>
          <w:rFonts w:asciiTheme="majorEastAsia" w:eastAsiaTheme="majorEastAsia" w:hAnsiTheme="majorEastAsia" w:hint="eastAsia"/>
          <w:sz w:val="24"/>
          <w:szCs w:val="24"/>
        </w:rPr>
        <w:t>府域における土砂の埋立て等の行為に係る状況</w:t>
      </w:r>
      <w:r w:rsidR="001203F7">
        <w:rPr>
          <w:rFonts w:asciiTheme="majorEastAsia" w:eastAsiaTheme="majorEastAsia" w:hAnsiTheme="majorEastAsia" w:hint="eastAsia"/>
          <w:sz w:val="24"/>
          <w:szCs w:val="24"/>
        </w:rPr>
        <w:t>調査結果</w:t>
      </w:r>
    </w:p>
    <w:p w:rsidR="009A69E0" w:rsidRPr="005413F1" w:rsidRDefault="00D2002E" w:rsidP="00375961">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平成</w:t>
      </w:r>
      <w:r w:rsidR="00166B31" w:rsidRPr="005413F1">
        <w:rPr>
          <w:rFonts w:asciiTheme="minorEastAsia" w:hAnsiTheme="minorEastAsia" w:hint="eastAsia"/>
          <w:sz w:val="24"/>
          <w:szCs w:val="24"/>
        </w:rPr>
        <w:t>26</w:t>
      </w:r>
      <w:r w:rsidRPr="005413F1">
        <w:rPr>
          <w:rFonts w:asciiTheme="minorEastAsia" w:hAnsiTheme="minorEastAsia" w:hint="eastAsia"/>
          <w:sz w:val="24"/>
          <w:szCs w:val="24"/>
        </w:rPr>
        <w:t>年</w:t>
      </w:r>
      <w:r w:rsidR="00166B31" w:rsidRPr="005413F1">
        <w:rPr>
          <w:rFonts w:asciiTheme="minorEastAsia" w:hAnsiTheme="minorEastAsia" w:hint="eastAsia"/>
          <w:sz w:val="24"/>
          <w:szCs w:val="24"/>
        </w:rPr>
        <w:t>７</w:t>
      </w:r>
      <w:r w:rsidRPr="005413F1">
        <w:rPr>
          <w:rFonts w:asciiTheme="minorEastAsia" w:hAnsiTheme="minorEastAsia" w:hint="eastAsia"/>
          <w:sz w:val="24"/>
          <w:szCs w:val="24"/>
        </w:rPr>
        <w:t>月に府が実施した調査によると、</w:t>
      </w:r>
      <w:r w:rsidR="00166B31" w:rsidRPr="005413F1">
        <w:rPr>
          <w:rFonts w:asciiTheme="minorEastAsia" w:hAnsiTheme="minorEastAsia" w:hint="eastAsia"/>
          <w:sz w:val="24"/>
          <w:szCs w:val="24"/>
        </w:rPr>
        <w:t>行為地の面積が</w:t>
      </w:r>
      <w:r w:rsidRPr="005413F1">
        <w:rPr>
          <w:rFonts w:asciiTheme="minorEastAsia" w:hAnsiTheme="minorEastAsia" w:hint="eastAsia"/>
          <w:sz w:val="24"/>
          <w:szCs w:val="24"/>
        </w:rPr>
        <w:t>500㎡</w:t>
      </w:r>
      <w:r w:rsidR="00166B31" w:rsidRPr="005413F1">
        <w:rPr>
          <w:rFonts w:asciiTheme="minorEastAsia" w:hAnsiTheme="minorEastAsia" w:hint="eastAsia"/>
          <w:sz w:val="24"/>
          <w:szCs w:val="24"/>
        </w:rPr>
        <w:t>を超える菜園・果樹園等農用地の造成、グラウンド等の造成、資材置場の造成等を目的とした</w:t>
      </w:r>
      <w:r w:rsidRPr="005413F1">
        <w:rPr>
          <w:rFonts w:asciiTheme="minorEastAsia" w:hAnsiTheme="minorEastAsia" w:hint="eastAsia"/>
          <w:sz w:val="24"/>
          <w:szCs w:val="24"/>
        </w:rPr>
        <w:t>埋立て等の行為は、</w:t>
      </w:r>
      <w:r w:rsidR="009A69E0" w:rsidRPr="005413F1">
        <w:rPr>
          <w:rFonts w:asciiTheme="minorEastAsia" w:hAnsiTheme="minorEastAsia" w:hint="eastAsia"/>
          <w:sz w:val="24"/>
          <w:szCs w:val="24"/>
        </w:rPr>
        <w:t>計</w:t>
      </w:r>
      <w:r w:rsidR="00166B31" w:rsidRPr="005413F1">
        <w:rPr>
          <w:rFonts w:asciiTheme="minorEastAsia" w:hAnsiTheme="minorEastAsia" w:hint="eastAsia"/>
          <w:sz w:val="24"/>
          <w:szCs w:val="24"/>
        </w:rPr>
        <w:t>56</w:t>
      </w:r>
      <w:r w:rsidR="009A69E0" w:rsidRPr="005413F1">
        <w:rPr>
          <w:rFonts w:asciiTheme="minorEastAsia" w:hAnsiTheme="minorEastAsia" w:hint="eastAsia"/>
          <w:sz w:val="24"/>
          <w:szCs w:val="24"/>
        </w:rPr>
        <w:t>件</w:t>
      </w:r>
      <w:r w:rsidR="00375961" w:rsidRPr="005413F1">
        <w:rPr>
          <w:rFonts w:asciiTheme="minorEastAsia" w:hAnsiTheme="minorEastAsia" w:hint="eastAsia"/>
          <w:sz w:val="24"/>
          <w:szCs w:val="24"/>
        </w:rPr>
        <w:t>であった。</w:t>
      </w:r>
    </w:p>
    <w:p w:rsidR="00166B31" w:rsidRPr="005413F1" w:rsidRDefault="00166B31" w:rsidP="00375961">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このうち、行為地の面積が3,000㎡</w:t>
      </w:r>
      <w:r w:rsidR="00E6295D" w:rsidRPr="005413F1">
        <w:rPr>
          <w:rFonts w:asciiTheme="minorEastAsia" w:hAnsiTheme="minorEastAsia" w:hint="eastAsia"/>
          <w:sz w:val="24"/>
          <w:szCs w:val="24"/>
        </w:rPr>
        <w:t>以上のものは47件、</w:t>
      </w:r>
      <w:r w:rsidRPr="005413F1">
        <w:rPr>
          <w:rFonts w:asciiTheme="minorEastAsia" w:hAnsiTheme="minorEastAsia" w:hint="eastAsia"/>
          <w:sz w:val="24"/>
          <w:szCs w:val="24"/>
        </w:rPr>
        <w:t>盛土の高さが10mを超えるものは2</w:t>
      </w:r>
      <w:r w:rsidR="003E7859">
        <w:rPr>
          <w:rFonts w:asciiTheme="minorEastAsia" w:hAnsiTheme="minorEastAsia" w:hint="eastAsia"/>
          <w:sz w:val="24"/>
          <w:szCs w:val="24"/>
        </w:rPr>
        <w:t>7</w:t>
      </w:r>
      <w:r w:rsidRPr="005413F1">
        <w:rPr>
          <w:rFonts w:asciiTheme="minorEastAsia" w:hAnsiTheme="minorEastAsia" w:hint="eastAsia"/>
          <w:sz w:val="24"/>
          <w:szCs w:val="24"/>
        </w:rPr>
        <w:t>件</w:t>
      </w:r>
      <w:r w:rsidR="00E6295D" w:rsidRPr="005413F1">
        <w:rPr>
          <w:rFonts w:asciiTheme="minorEastAsia" w:hAnsiTheme="minorEastAsia" w:hint="eastAsia"/>
          <w:sz w:val="24"/>
          <w:szCs w:val="24"/>
        </w:rPr>
        <w:t>であった</w:t>
      </w:r>
      <w:r w:rsidRPr="005413F1">
        <w:rPr>
          <w:rFonts w:asciiTheme="minorEastAsia" w:hAnsiTheme="minorEastAsia" w:hint="eastAsia"/>
          <w:sz w:val="24"/>
          <w:szCs w:val="24"/>
        </w:rPr>
        <w:t>。</w:t>
      </w:r>
    </w:p>
    <w:p w:rsidR="00166B31" w:rsidRPr="00E6295D" w:rsidRDefault="00166B31" w:rsidP="00375961">
      <w:pPr>
        <w:spacing w:line="0" w:lineRule="atLeast"/>
        <w:jc w:val="left"/>
        <w:rPr>
          <w:rFonts w:asciiTheme="majorEastAsia" w:eastAsiaTheme="majorEastAsia" w:hAnsiTheme="majorEastAsia"/>
          <w:color w:val="000000" w:themeColor="text1"/>
          <w:sz w:val="20"/>
        </w:rPr>
      </w:pPr>
    </w:p>
    <w:p w:rsidR="00375961" w:rsidRPr="00375961" w:rsidRDefault="00375961" w:rsidP="00375961">
      <w:pPr>
        <w:spacing w:line="0" w:lineRule="atLeast"/>
        <w:jc w:val="left"/>
        <w:rPr>
          <w:rFonts w:asciiTheme="majorEastAsia" w:eastAsiaTheme="majorEastAsia" w:hAnsiTheme="majorEastAsia"/>
          <w:color w:val="000000" w:themeColor="text1"/>
          <w:sz w:val="20"/>
        </w:rPr>
      </w:pPr>
      <w:r w:rsidRPr="00375961">
        <w:rPr>
          <w:rFonts w:asciiTheme="majorEastAsia" w:eastAsiaTheme="majorEastAsia" w:hAnsiTheme="majorEastAsia" w:hint="eastAsia"/>
          <w:color w:val="000000" w:themeColor="text1"/>
          <w:sz w:val="20"/>
        </w:rPr>
        <w:t>【調査対象】</w:t>
      </w:r>
    </w:p>
    <w:p w:rsidR="00375961" w:rsidRPr="00F60304" w:rsidRDefault="00820C6A" w:rsidP="00375961">
      <w:pPr>
        <w:spacing w:line="0" w:lineRule="atLeast"/>
        <w:ind w:firstLineChars="100" w:firstLine="200"/>
        <w:jc w:val="left"/>
        <w:rPr>
          <w:rFonts w:asciiTheme="minorEastAsia" w:hAnsiTheme="minorEastAsia"/>
          <w:strike/>
          <w:color w:val="000000" w:themeColor="text1"/>
          <w:sz w:val="20"/>
          <w:u w:val="single"/>
        </w:rPr>
      </w:pPr>
      <w:r w:rsidRPr="00F60304">
        <w:rPr>
          <w:rFonts w:asciiTheme="minorEastAsia" w:hAnsiTheme="minorEastAsia" w:hint="eastAsia"/>
          <w:color w:val="000000" w:themeColor="text1"/>
          <w:sz w:val="20"/>
        </w:rPr>
        <w:t>・行為面積が500㎡以上の土砂の埋立て等の行為</w:t>
      </w:r>
    </w:p>
    <w:p w:rsidR="00375961" w:rsidRPr="00F60304" w:rsidRDefault="00375961" w:rsidP="005413F1">
      <w:pPr>
        <w:spacing w:line="0" w:lineRule="atLeast"/>
        <w:ind w:leftChars="100" w:left="420" w:hangingChars="105" w:hanging="210"/>
        <w:jc w:val="left"/>
        <w:rPr>
          <w:rFonts w:asciiTheme="minorEastAsia" w:hAnsiTheme="minorEastAsia"/>
          <w:color w:val="000000" w:themeColor="text1"/>
          <w:sz w:val="20"/>
        </w:rPr>
      </w:pPr>
      <w:r w:rsidRPr="00F60304">
        <w:rPr>
          <w:rFonts w:asciiTheme="minorEastAsia" w:hAnsiTheme="minorEastAsia" w:hint="eastAsia"/>
          <w:color w:val="000000" w:themeColor="text1"/>
          <w:sz w:val="20"/>
        </w:rPr>
        <w:t>・土砂の埋立て等の行為とは、土砂及びもっぱら土地造成の目的となる</w:t>
      </w:r>
      <w:r w:rsidR="00F60304">
        <w:rPr>
          <w:rFonts w:asciiTheme="minorEastAsia" w:hAnsiTheme="minorEastAsia" w:hint="eastAsia"/>
          <w:color w:val="000000" w:themeColor="text1"/>
          <w:sz w:val="20"/>
        </w:rPr>
        <w:t>土砂に準ずるものによる土地の埋立てや盛土、その他たい積等の行為</w:t>
      </w:r>
    </w:p>
    <w:p w:rsidR="00375961" w:rsidRPr="00375961" w:rsidRDefault="00375961" w:rsidP="005413F1">
      <w:pPr>
        <w:spacing w:line="0" w:lineRule="atLeast"/>
        <w:ind w:leftChars="100" w:left="420" w:hangingChars="105" w:hanging="210"/>
        <w:jc w:val="left"/>
        <w:rPr>
          <w:rFonts w:asciiTheme="minorEastAsia" w:hAnsiTheme="minorEastAsia"/>
          <w:color w:val="000000" w:themeColor="text1"/>
          <w:sz w:val="20"/>
        </w:rPr>
      </w:pPr>
      <w:r w:rsidRPr="00F60304">
        <w:rPr>
          <w:rFonts w:asciiTheme="minorEastAsia" w:hAnsiTheme="minorEastAsia" w:hint="eastAsia"/>
          <w:color w:val="000000" w:themeColor="text1"/>
          <w:sz w:val="20"/>
        </w:rPr>
        <w:t>・</w:t>
      </w:r>
      <w:r w:rsidR="00446267" w:rsidRPr="00F60304">
        <w:rPr>
          <w:rFonts w:asciiTheme="minorEastAsia" w:hAnsiTheme="minorEastAsia" w:hint="eastAsia"/>
          <w:color w:val="000000" w:themeColor="text1"/>
          <w:sz w:val="20"/>
        </w:rPr>
        <w:t>平成26</w:t>
      </w:r>
      <w:r w:rsidRPr="00F60304">
        <w:rPr>
          <w:rFonts w:asciiTheme="minorEastAsia" w:hAnsiTheme="minorEastAsia" w:hint="eastAsia"/>
          <w:color w:val="000000" w:themeColor="text1"/>
          <w:sz w:val="20"/>
        </w:rPr>
        <w:t>年</w:t>
      </w:r>
      <w:r w:rsidR="00E6295D" w:rsidRPr="00F60304">
        <w:rPr>
          <w:rFonts w:asciiTheme="minorEastAsia" w:hAnsiTheme="minorEastAsia" w:hint="eastAsia"/>
          <w:color w:val="000000" w:themeColor="text1"/>
          <w:sz w:val="20"/>
        </w:rPr>
        <w:t>7</w:t>
      </w:r>
      <w:r w:rsidRPr="00F60304">
        <w:rPr>
          <w:rFonts w:asciiTheme="minorEastAsia" w:hAnsiTheme="minorEastAsia" w:hint="eastAsia"/>
          <w:color w:val="000000" w:themeColor="text1"/>
          <w:sz w:val="20"/>
        </w:rPr>
        <w:t>月</w:t>
      </w:r>
      <w:r w:rsidR="00446267" w:rsidRPr="00F60304">
        <w:rPr>
          <w:rFonts w:asciiTheme="minorEastAsia" w:hAnsiTheme="minorEastAsia" w:hint="eastAsia"/>
          <w:color w:val="000000" w:themeColor="text1"/>
          <w:sz w:val="20"/>
        </w:rPr>
        <w:t>時点</w:t>
      </w:r>
      <w:r w:rsidRPr="00F60304">
        <w:rPr>
          <w:rFonts w:asciiTheme="minorEastAsia" w:hAnsiTheme="minorEastAsia" w:hint="eastAsia"/>
          <w:color w:val="000000" w:themeColor="text1"/>
          <w:sz w:val="20"/>
        </w:rPr>
        <w:t>で</w:t>
      </w:r>
      <w:r w:rsidR="00446267" w:rsidRPr="00F60304">
        <w:rPr>
          <w:rFonts w:asciiTheme="minorEastAsia" w:hAnsiTheme="minorEastAsia" w:hint="eastAsia"/>
          <w:color w:val="000000" w:themeColor="text1"/>
          <w:sz w:val="20"/>
        </w:rPr>
        <w:t>、</w:t>
      </w:r>
      <w:r w:rsidRPr="00F60304">
        <w:rPr>
          <w:rFonts w:asciiTheme="minorEastAsia" w:hAnsiTheme="minorEastAsia" w:hint="eastAsia"/>
          <w:color w:val="000000" w:themeColor="text1"/>
          <w:sz w:val="20"/>
        </w:rPr>
        <w:t>市町村</w:t>
      </w:r>
      <w:r w:rsidR="00E6295D" w:rsidRPr="00F60304">
        <w:rPr>
          <w:rFonts w:asciiTheme="minorEastAsia" w:hAnsiTheme="minorEastAsia" w:hint="eastAsia"/>
          <w:color w:val="000000" w:themeColor="text1"/>
          <w:sz w:val="20"/>
        </w:rPr>
        <w:t>及び府（森林法、砂防法、宅造法、都計法の許可案件）</w:t>
      </w:r>
      <w:r w:rsidR="00446267" w:rsidRPr="00F60304">
        <w:rPr>
          <w:rFonts w:asciiTheme="minorEastAsia" w:hAnsiTheme="minorEastAsia" w:hint="eastAsia"/>
          <w:color w:val="000000" w:themeColor="text1"/>
          <w:sz w:val="20"/>
        </w:rPr>
        <w:t>が</w:t>
      </w:r>
      <w:r w:rsidR="00E6295D" w:rsidRPr="00F60304">
        <w:rPr>
          <w:rFonts w:asciiTheme="minorEastAsia" w:hAnsiTheme="minorEastAsia" w:hint="eastAsia"/>
          <w:color w:val="000000" w:themeColor="text1"/>
          <w:sz w:val="20"/>
        </w:rPr>
        <w:t>把握しているものを調査</w:t>
      </w:r>
      <w:r w:rsidR="00682D4C" w:rsidRPr="00F60304">
        <w:rPr>
          <w:rFonts w:asciiTheme="minorEastAsia" w:hAnsiTheme="minorEastAsia" w:hint="eastAsia"/>
          <w:color w:val="000000" w:themeColor="text1"/>
          <w:sz w:val="20"/>
        </w:rPr>
        <w:t>（43市町村中18市町で行為を把握）</w:t>
      </w:r>
    </w:p>
    <w:p w:rsidR="00E6295D" w:rsidRPr="00E6295D" w:rsidRDefault="0074374C" w:rsidP="000602B8">
      <w:pPr>
        <w:rPr>
          <w:sz w:val="24"/>
          <w:szCs w:val="24"/>
        </w:rPr>
      </w:pPr>
      <w:r>
        <w:rPr>
          <w:noProof/>
          <w:sz w:val="24"/>
          <w:szCs w:val="24"/>
        </w:rPr>
        <mc:AlternateContent>
          <mc:Choice Requires="wps">
            <w:drawing>
              <wp:anchor distT="0" distB="0" distL="114300" distR="114300" simplePos="0" relativeHeight="251962368" behindDoc="0" locked="0" layoutInCell="1" allowOverlap="1" wp14:anchorId="3B7F7659" wp14:editId="23EC0DF3">
                <wp:simplePos x="0" y="0"/>
                <wp:positionH relativeFrom="column">
                  <wp:posOffset>1335405</wp:posOffset>
                </wp:positionH>
                <wp:positionV relativeFrom="paragraph">
                  <wp:posOffset>3114040</wp:posOffset>
                </wp:positionV>
                <wp:extent cx="3137535" cy="338455"/>
                <wp:effectExtent l="0" t="0" r="0" b="4445"/>
                <wp:wrapNone/>
                <wp:docPr id="53" name="テキスト ボックス 53"/>
                <wp:cNvGraphicFramePr/>
                <a:graphic xmlns:a="http://schemas.openxmlformats.org/drawingml/2006/main">
                  <a:graphicData uri="http://schemas.microsoft.com/office/word/2010/wordprocessingShape">
                    <wps:wsp>
                      <wps:cNvSpPr txBox="1"/>
                      <wps:spPr>
                        <a:xfrm>
                          <a:off x="0" y="0"/>
                          <a:ext cx="313753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0304" w:rsidRPr="0074374C" w:rsidRDefault="00F60304">
                            <w:pPr>
                              <w:rPr>
                                <w:rFonts w:asciiTheme="majorEastAsia" w:eastAsiaTheme="majorEastAsia" w:hAnsiTheme="majorEastAsia"/>
                                <w:sz w:val="20"/>
                              </w:rPr>
                            </w:pPr>
                            <w:r>
                              <w:rPr>
                                <w:rFonts w:asciiTheme="majorEastAsia" w:eastAsiaTheme="majorEastAsia" w:hAnsiTheme="majorEastAsia" w:hint="eastAsia"/>
                                <w:sz w:val="20"/>
                              </w:rPr>
                              <w:t>〈</w:t>
                            </w:r>
                            <w:r w:rsidRPr="0074374C">
                              <w:rPr>
                                <w:rFonts w:asciiTheme="majorEastAsia" w:eastAsiaTheme="majorEastAsia" w:hAnsiTheme="majorEastAsia" w:hint="eastAsia"/>
                                <w:sz w:val="20"/>
                              </w:rPr>
                              <w:t>府域における</w:t>
                            </w:r>
                            <w:r>
                              <w:rPr>
                                <w:rFonts w:asciiTheme="majorEastAsia" w:eastAsiaTheme="majorEastAsia" w:hAnsiTheme="majorEastAsia" w:hint="eastAsia"/>
                                <w:sz w:val="20"/>
                              </w:rPr>
                              <w:t>土砂の埋立て等の行為の把握件数〉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29" type="#_x0000_t202" style="position:absolute;left:0;text-align:left;margin-left:105.15pt;margin-top:245.2pt;width:247.05pt;height:26.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" filled="f" stroked="f" strokeweight=".5pt">
                <v:textbox>
                  <w:txbxContent>
                    <w:p w:rsidR="00F60304" w:rsidRPr="0074374C" w:rsidRDefault="00F60304">
                      <w:pPr>
                        <w:rPr>
                          <w:rFonts w:asciiTheme="majorEastAsia" w:eastAsiaTheme="majorEastAsia" w:hAnsiTheme="majorEastAsia"/>
                          <w:sz w:val="20"/>
                        </w:rPr>
                      </w:pPr>
                      <w:r>
                        <w:rPr>
                          <w:rFonts w:asciiTheme="majorEastAsia" w:eastAsiaTheme="majorEastAsia" w:hAnsiTheme="majorEastAsia" w:hint="eastAsia"/>
                          <w:sz w:val="20"/>
                        </w:rPr>
                        <w:t>〈</w:t>
                      </w:r>
                      <w:r w:rsidRPr="0074374C">
                        <w:rPr>
                          <w:rFonts w:asciiTheme="majorEastAsia" w:eastAsiaTheme="majorEastAsia" w:hAnsiTheme="majorEastAsia" w:hint="eastAsia"/>
                          <w:sz w:val="20"/>
                        </w:rPr>
                        <w:t>府域における</w:t>
                      </w:r>
                      <w:r>
                        <w:rPr>
                          <w:rFonts w:asciiTheme="majorEastAsia" w:eastAsiaTheme="majorEastAsia" w:hAnsiTheme="majorEastAsia" w:hint="eastAsia"/>
                          <w:sz w:val="20"/>
                        </w:rPr>
                        <w:t>土砂の埋立て等の行為の把握件数〉</w:t>
                      </w:r>
                    </w:p>
                  </w:txbxContent>
                </v:textbox>
              </v:shape>
            </w:pict>
          </mc:Fallback>
        </mc:AlternateContent>
      </w:r>
      <w:r w:rsidR="00167E05">
        <w:rPr>
          <w:noProof/>
          <w:sz w:val="24"/>
          <w:szCs w:val="24"/>
        </w:rPr>
        <w:drawing>
          <wp:inline distT="0" distB="0" distL="0" distR="0" wp14:anchorId="31DFE00C" wp14:editId="74A2EBBF">
            <wp:extent cx="5404485" cy="3186398"/>
            <wp:effectExtent l="0" t="0" r="571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084" cy="3189699"/>
                    </a:xfrm>
                    <a:prstGeom prst="rect">
                      <a:avLst/>
                    </a:prstGeom>
                    <a:noFill/>
                    <a:ln>
                      <a:noFill/>
                    </a:ln>
                  </pic:spPr>
                </pic:pic>
              </a:graphicData>
            </a:graphic>
          </wp:inline>
        </w:drawing>
      </w:r>
    </w:p>
    <w:p w:rsidR="00E6295D" w:rsidRDefault="00E6295D" w:rsidP="000602B8">
      <w:pPr>
        <w:rPr>
          <w:sz w:val="24"/>
          <w:szCs w:val="24"/>
        </w:rPr>
      </w:pPr>
    </w:p>
    <w:p w:rsidR="0074374C" w:rsidRDefault="0074374C" w:rsidP="001203F7">
      <w:pPr>
        <w:ind w:firstLineChars="100" w:firstLine="240"/>
        <w:rPr>
          <w:rFonts w:asciiTheme="majorEastAsia" w:eastAsiaTheme="majorEastAsia" w:hAnsiTheme="majorEastAsia"/>
          <w:sz w:val="24"/>
          <w:szCs w:val="24"/>
        </w:rPr>
      </w:pPr>
    </w:p>
    <w:p w:rsidR="000602B8" w:rsidRPr="00375961" w:rsidRDefault="001203F7" w:rsidP="001203F7">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イ　</w:t>
      </w:r>
      <w:r w:rsidR="005E3A26">
        <w:rPr>
          <w:rFonts w:asciiTheme="majorEastAsia" w:eastAsiaTheme="majorEastAsia" w:hAnsiTheme="majorEastAsia" w:hint="eastAsia"/>
          <w:sz w:val="24"/>
          <w:szCs w:val="24"/>
        </w:rPr>
        <w:t>豊能町木代での土砂崩落</w:t>
      </w:r>
      <w:r w:rsidR="005E3A26" w:rsidRPr="00F60304">
        <w:rPr>
          <w:rFonts w:asciiTheme="majorEastAsia" w:eastAsiaTheme="majorEastAsia" w:hAnsiTheme="majorEastAsia" w:hint="eastAsia"/>
          <w:sz w:val="24"/>
          <w:szCs w:val="24"/>
        </w:rPr>
        <w:t>事故</w:t>
      </w:r>
    </w:p>
    <w:p w:rsidR="000602B8" w:rsidRPr="005413F1" w:rsidRDefault="00E74479" w:rsidP="00E74479">
      <w:pPr>
        <w:ind w:leftChars="100" w:left="210" w:firstLineChars="100" w:firstLine="240"/>
        <w:rPr>
          <w:rFonts w:asciiTheme="minorEastAsia" w:hAnsiTheme="minorEastAsia"/>
          <w:sz w:val="24"/>
          <w:szCs w:val="24"/>
          <w:u w:val="single"/>
        </w:rPr>
      </w:pPr>
      <w:r w:rsidRPr="005413F1">
        <w:rPr>
          <w:rFonts w:asciiTheme="minorEastAsia" w:hAnsiTheme="minorEastAsia" w:hint="eastAsia"/>
          <w:sz w:val="24"/>
          <w:szCs w:val="24"/>
        </w:rPr>
        <w:t>本年２月、豊能町において、民間の建設発生土受入地から土砂が崩落し、府道や農地に土砂がたい積するという事故が発生した。長期間にわたる、府道の通行止め（平成26年8月1日開通）</w:t>
      </w:r>
      <w:r w:rsidR="00992F23">
        <w:rPr>
          <w:rFonts w:asciiTheme="minorEastAsia" w:hAnsiTheme="minorEastAsia" w:hint="eastAsia"/>
          <w:sz w:val="24"/>
          <w:szCs w:val="24"/>
        </w:rPr>
        <w:t>や</w:t>
      </w:r>
      <w:r w:rsidRPr="005413F1">
        <w:rPr>
          <w:rFonts w:asciiTheme="minorEastAsia" w:hAnsiTheme="minorEastAsia" w:hint="eastAsia"/>
          <w:sz w:val="24"/>
          <w:szCs w:val="24"/>
        </w:rPr>
        <w:t>、</w:t>
      </w:r>
      <w:r w:rsidR="00992F23">
        <w:rPr>
          <w:rFonts w:asciiTheme="minorEastAsia" w:hAnsiTheme="minorEastAsia" w:hint="eastAsia"/>
          <w:sz w:val="24"/>
          <w:szCs w:val="24"/>
        </w:rPr>
        <w:t>周辺の</w:t>
      </w:r>
      <w:r w:rsidRPr="005413F1">
        <w:rPr>
          <w:rFonts w:asciiTheme="minorEastAsia" w:hAnsiTheme="minorEastAsia" w:hint="eastAsia"/>
          <w:sz w:val="24"/>
          <w:szCs w:val="24"/>
        </w:rPr>
        <w:t>農地の使用ができないことなど、その影響は各方面にわたり非常に大きいものとなった。</w:t>
      </w:r>
    </w:p>
    <w:p w:rsidR="000602B8" w:rsidRDefault="000602B8" w:rsidP="000602B8">
      <w:pPr>
        <w:rPr>
          <w:sz w:val="24"/>
          <w:szCs w:val="24"/>
          <w:u w:val="single"/>
        </w:rPr>
      </w:pPr>
    </w:p>
    <w:p w:rsidR="00E74479" w:rsidRDefault="001203F7" w:rsidP="000602B8">
      <w:pPr>
        <w:rPr>
          <w:rFonts w:asciiTheme="majorEastAsia" w:eastAsiaTheme="majorEastAsia" w:hAnsiTheme="majorEastAsia"/>
          <w:sz w:val="24"/>
          <w:szCs w:val="24"/>
        </w:rPr>
      </w:pPr>
      <w:r>
        <w:rPr>
          <w:rFonts w:asciiTheme="majorEastAsia" w:eastAsiaTheme="majorEastAsia" w:hAnsiTheme="majorEastAsia" w:hint="eastAsia"/>
          <w:sz w:val="24"/>
          <w:szCs w:val="24"/>
        </w:rPr>
        <w:t>（３）土砂の埋立て等の行為に係る既存法による規制の現状</w:t>
      </w:r>
    </w:p>
    <w:p w:rsidR="00E74479" w:rsidRPr="001203F7" w:rsidRDefault="00E74479" w:rsidP="001203F7">
      <w:pPr>
        <w:ind w:leftChars="100" w:left="210" w:firstLineChars="100" w:firstLine="240"/>
        <w:rPr>
          <w:sz w:val="24"/>
          <w:szCs w:val="24"/>
        </w:rPr>
      </w:pPr>
      <w:r w:rsidRPr="001203F7">
        <w:rPr>
          <w:rFonts w:hint="eastAsia"/>
          <w:sz w:val="24"/>
          <w:szCs w:val="24"/>
        </w:rPr>
        <w:t>土砂の埋立て</w:t>
      </w:r>
      <w:r w:rsidR="001203F7">
        <w:rPr>
          <w:rFonts w:hint="eastAsia"/>
          <w:sz w:val="24"/>
          <w:szCs w:val="24"/>
        </w:rPr>
        <w:t>等の</w:t>
      </w:r>
      <w:r w:rsidRPr="001203F7">
        <w:rPr>
          <w:rFonts w:hint="eastAsia"/>
          <w:sz w:val="24"/>
          <w:szCs w:val="24"/>
        </w:rPr>
        <w:t>行為の安全確保を主目的とする</w:t>
      </w:r>
      <w:r w:rsidR="001203F7">
        <w:rPr>
          <w:rFonts w:hint="eastAsia"/>
          <w:sz w:val="24"/>
          <w:szCs w:val="24"/>
        </w:rPr>
        <w:t>法令はなく、また、府においても</w:t>
      </w:r>
      <w:r w:rsidRPr="001203F7">
        <w:rPr>
          <w:rFonts w:hint="eastAsia"/>
          <w:sz w:val="24"/>
          <w:szCs w:val="24"/>
        </w:rPr>
        <w:t>条例</w:t>
      </w:r>
      <w:r w:rsidR="001203F7">
        <w:rPr>
          <w:rFonts w:hint="eastAsia"/>
          <w:sz w:val="24"/>
          <w:szCs w:val="24"/>
        </w:rPr>
        <w:t>等の制度</w:t>
      </w:r>
      <w:r w:rsidRPr="001203F7">
        <w:rPr>
          <w:rFonts w:hint="eastAsia"/>
          <w:sz w:val="24"/>
          <w:szCs w:val="24"/>
        </w:rPr>
        <w:t>は</w:t>
      </w:r>
      <w:r w:rsidR="001203F7">
        <w:rPr>
          <w:rFonts w:hint="eastAsia"/>
          <w:sz w:val="24"/>
          <w:szCs w:val="24"/>
        </w:rPr>
        <w:t>ない状況である</w:t>
      </w:r>
      <w:r w:rsidRPr="001203F7">
        <w:rPr>
          <w:rFonts w:hint="eastAsia"/>
          <w:sz w:val="24"/>
          <w:szCs w:val="24"/>
        </w:rPr>
        <w:t>。</w:t>
      </w:r>
    </w:p>
    <w:p w:rsidR="00D02B13" w:rsidRDefault="00D02B13" w:rsidP="001203F7">
      <w:pPr>
        <w:ind w:leftChars="100" w:left="210" w:firstLineChars="100" w:firstLine="240"/>
        <w:rPr>
          <w:sz w:val="24"/>
          <w:szCs w:val="24"/>
        </w:rPr>
      </w:pPr>
      <w:r>
        <w:rPr>
          <w:rFonts w:hint="eastAsia"/>
          <w:sz w:val="24"/>
          <w:szCs w:val="24"/>
        </w:rPr>
        <w:t>森林法等の</w:t>
      </w:r>
      <w:r w:rsidR="00E74479" w:rsidRPr="001203F7">
        <w:rPr>
          <w:rFonts w:hint="eastAsia"/>
          <w:sz w:val="24"/>
          <w:szCs w:val="24"/>
        </w:rPr>
        <w:t>開発行為等に制限を課す</w:t>
      </w:r>
      <w:r w:rsidR="001203F7">
        <w:rPr>
          <w:rFonts w:hint="eastAsia"/>
          <w:sz w:val="24"/>
          <w:szCs w:val="24"/>
        </w:rPr>
        <w:t>法令</w:t>
      </w:r>
      <w:r w:rsidR="00E74479" w:rsidRPr="001203F7">
        <w:rPr>
          <w:rFonts w:hint="eastAsia"/>
          <w:sz w:val="24"/>
          <w:szCs w:val="24"/>
        </w:rPr>
        <w:t>では、その適用区域において、災害の防止等の観点から一定の規制がなされて</w:t>
      </w:r>
      <w:r>
        <w:rPr>
          <w:rFonts w:hint="eastAsia"/>
          <w:sz w:val="24"/>
          <w:szCs w:val="24"/>
        </w:rPr>
        <w:t>おり</w:t>
      </w:r>
      <w:r w:rsidR="001203F7">
        <w:rPr>
          <w:rFonts w:hint="eastAsia"/>
          <w:sz w:val="24"/>
          <w:szCs w:val="24"/>
        </w:rPr>
        <w:t>、</w:t>
      </w:r>
      <w:r>
        <w:rPr>
          <w:rFonts w:hint="eastAsia"/>
          <w:sz w:val="24"/>
          <w:szCs w:val="24"/>
        </w:rPr>
        <w:t>規制の内容は各々の法の</w:t>
      </w:r>
      <w:r>
        <w:rPr>
          <w:rFonts w:hint="eastAsia"/>
          <w:sz w:val="24"/>
          <w:szCs w:val="24"/>
        </w:rPr>
        <w:lastRenderedPageBreak/>
        <w:t>目的に応じて異なっている。</w:t>
      </w:r>
    </w:p>
    <w:p w:rsidR="00E74479" w:rsidRPr="001203F7" w:rsidRDefault="00E74479" w:rsidP="001203F7">
      <w:pPr>
        <w:ind w:leftChars="100" w:left="210" w:firstLineChars="100" w:firstLine="240"/>
        <w:rPr>
          <w:sz w:val="24"/>
          <w:szCs w:val="24"/>
        </w:rPr>
      </w:pPr>
      <w:r w:rsidRPr="001203F7">
        <w:rPr>
          <w:rFonts w:hint="eastAsia"/>
          <w:sz w:val="24"/>
          <w:szCs w:val="24"/>
        </w:rPr>
        <w:t>土砂の埋立て</w:t>
      </w:r>
      <w:r w:rsidR="00D02B13">
        <w:rPr>
          <w:rFonts w:hint="eastAsia"/>
          <w:sz w:val="24"/>
          <w:szCs w:val="24"/>
        </w:rPr>
        <w:t>等の</w:t>
      </w:r>
      <w:r w:rsidRPr="001203F7">
        <w:rPr>
          <w:rFonts w:hint="eastAsia"/>
          <w:sz w:val="24"/>
          <w:szCs w:val="24"/>
        </w:rPr>
        <w:t>行為は法の規制区域、それ以外、また、両方に</w:t>
      </w:r>
      <w:r w:rsidR="001203F7">
        <w:rPr>
          <w:rFonts w:hint="eastAsia"/>
          <w:sz w:val="24"/>
          <w:szCs w:val="24"/>
        </w:rPr>
        <w:t>またが</w:t>
      </w:r>
      <w:r w:rsidRPr="001203F7">
        <w:rPr>
          <w:rFonts w:hint="eastAsia"/>
          <w:sz w:val="24"/>
          <w:szCs w:val="24"/>
        </w:rPr>
        <w:t>る区域で実施されるため、個別法では効果的な規制が困難なケースがある。</w:t>
      </w:r>
    </w:p>
    <w:p w:rsidR="001203F7" w:rsidRDefault="001203F7" w:rsidP="00E74479">
      <w:pPr>
        <w:rPr>
          <w:rFonts w:ascii="ＭＳ ゴシック" w:eastAsia="ＭＳ ゴシック" w:hAnsi="ＭＳ ゴシック"/>
          <w:sz w:val="22"/>
          <w:szCs w:val="24"/>
        </w:rPr>
      </w:pPr>
    </w:p>
    <w:p w:rsidR="00E74479" w:rsidRPr="00496CA3" w:rsidRDefault="00E74479" w:rsidP="00E74479">
      <w:pPr>
        <w:rPr>
          <w:rFonts w:ascii="ＭＳ ゴシック" w:eastAsia="ＭＳ ゴシック" w:hAnsi="ＭＳ ゴシック"/>
          <w:sz w:val="22"/>
          <w:szCs w:val="24"/>
        </w:rPr>
      </w:pPr>
      <w:r w:rsidRPr="00496CA3">
        <w:rPr>
          <w:rFonts w:ascii="ＭＳ ゴシック" w:eastAsia="ＭＳ ゴシック" w:hAnsi="ＭＳ ゴシック" w:hint="eastAsia"/>
          <w:sz w:val="22"/>
          <w:szCs w:val="24"/>
        </w:rPr>
        <w:t>〈既存法による規制の例〉</w:t>
      </w:r>
    </w:p>
    <w:tbl>
      <w:tblPr>
        <w:tblStyle w:val="a6"/>
        <w:tblW w:w="8610" w:type="dxa"/>
        <w:tblInd w:w="213" w:type="dxa"/>
        <w:tblLook w:val="04A0" w:firstRow="1" w:lastRow="0" w:firstColumn="1" w:lastColumn="0" w:noHBand="0" w:noVBand="1"/>
      </w:tblPr>
      <w:tblGrid>
        <w:gridCol w:w="1050"/>
        <w:gridCol w:w="2399"/>
        <w:gridCol w:w="3020"/>
        <w:gridCol w:w="2141"/>
      </w:tblGrid>
      <w:tr w:rsidR="00E74479" w:rsidRPr="001203F7" w:rsidTr="0074374C">
        <w:tc>
          <w:tcPr>
            <w:tcW w:w="1050" w:type="dxa"/>
            <w:shd w:val="clear" w:color="auto" w:fill="D9D9D9" w:themeFill="background1" w:themeFillShade="D9"/>
            <w:vAlign w:val="center"/>
          </w:tcPr>
          <w:p w:rsidR="00E74479" w:rsidRPr="001203F7" w:rsidRDefault="00E74479" w:rsidP="00B9353C">
            <w:pPr>
              <w:spacing w:line="240" w:lineRule="exact"/>
              <w:jc w:val="center"/>
              <w:rPr>
                <w:sz w:val="20"/>
                <w:szCs w:val="24"/>
              </w:rPr>
            </w:pPr>
            <w:r w:rsidRPr="001203F7">
              <w:rPr>
                <w:rFonts w:hint="eastAsia"/>
                <w:sz w:val="20"/>
                <w:szCs w:val="24"/>
              </w:rPr>
              <w:t>法</w:t>
            </w:r>
          </w:p>
        </w:tc>
        <w:tc>
          <w:tcPr>
            <w:tcW w:w="2399" w:type="dxa"/>
            <w:shd w:val="clear" w:color="auto" w:fill="D9D9D9" w:themeFill="background1" w:themeFillShade="D9"/>
            <w:vAlign w:val="center"/>
          </w:tcPr>
          <w:p w:rsidR="00E74479" w:rsidRPr="001203F7" w:rsidRDefault="00E74479" w:rsidP="00B9353C">
            <w:pPr>
              <w:spacing w:line="240" w:lineRule="exact"/>
              <w:jc w:val="center"/>
              <w:rPr>
                <w:sz w:val="20"/>
                <w:szCs w:val="24"/>
              </w:rPr>
            </w:pPr>
            <w:r w:rsidRPr="001203F7">
              <w:rPr>
                <w:rFonts w:hint="eastAsia"/>
                <w:sz w:val="20"/>
                <w:szCs w:val="24"/>
              </w:rPr>
              <w:t>規制内容</w:t>
            </w:r>
          </w:p>
        </w:tc>
        <w:tc>
          <w:tcPr>
            <w:tcW w:w="3020" w:type="dxa"/>
            <w:shd w:val="clear" w:color="auto" w:fill="D9D9D9" w:themeFill="background1" w:themeFillShade="D9"/>
            <w:vAlign w:val="center"/>
          </w:tcPr>
          <w:p w:rsidR="00E74479" w:rsidRPr="001203F7" w:rsidRDefault="00E74479" w:rsidP="00B9353C">
            <w:pPr>
              <w:spacing w:line="240" w:lineRule="exact"/>
              <w:jc w:val="center"/>
              <w:rPr>
                <w:sz w:val="20"/>
                <w:szCs w:val="24"/>
              </w:rPr>
            </w:pPr>
            <w:r w:rsidRPr="001203F7">
              <w:rPr>
                <w:rFonts w:hint="eastAsia"/>
                <w:sz w:val="20"/>
                <w:szCs w:val="24"/>
              </w:rPr>
              <w:t>規制目的</w:t>
            </w:r>
          </w:p>
        </w:tc>
        <w:tc>
          <w:tcPr>
            <w:tcW w:w="2141" w:type="dxa"/>
            <w:shd w:val="clear" w:color="auto" w:fill="D9D9D9" w:themeFill="background1" w:themeFillShade="D9"/>
          </w:tcPr>
          <w:p w:rsidR="00E74479" w:rsidRPr="001203F7" w:rsidRDefault="00E74479" w:rsidP="00B9353C">
            <w:pPr>
              <w:spacing w:line="240" w:lineRule="exact"/>
              <w:rPr>
                <w:sz w:val="20"/>
                <w:szCs w:val="24"/>
              </w:rPr>
            </w:pPr>
            <w:r w:rsidRPr="001203F7">
              <w:rPr>
                <w:rFonts w:hint="eastAsia"/>
                <w:sz w:val="20"/>
                <w:szCs w:val="24"/>
              </w:rPr>
              <w:t>規制区域の面積（府域面積に占める割合）</w:t>
            </w:r>
          </w:p>
        </w:tc>
      </w:tr>
      <w:tr w:rsidR="00E74479" w:rsidRPr="005413F1" w:rsidTr="001203F7">
        <w:tc>
          <w:tcPr>
            <w:tcW w:w="1050" w:type="dxa"/>
            <w:vAlign w:val="center"/>
          </w:tcPr>
          <w:p w:rsidR="00E74479" w:rsidRPr="005413F1" w:rsidRDefault="00E74479" w:rsidP="00B9353C">
            <w:pPr>
              <w:spacing w:line="240" w:lineRule="exact"/>
              <w:jc w:val="center"/>
              <w:rPr>
                <w:rFonts w:asciiTheme="minorEastAsia" w:hAnsiTheme="minorEastAsia"/>
                <w:sz w:val="20"/>
                <w:szCs w:val="24"/>
              </w:rPr>
            </w:pPr>
            <w:r w:rsidRPr="005413F1">
              <w:rPr>
                <w:rFonts w:asciiTheme="minorEastAsia" w:hAnsiTheme="minorEastAsia" w:hint="eastAsia"/>
                <w:sz w:val="20"/>
                <w:szCs w:val="24"/>
              </w:rPr>
              <w:t>森林法</w:t>
            </w:r>
          </w:p>
        </w:tc>
        <w:tc>
          <w:tcPr>
            <w:tcW w:w="2399" w:type="dxa"/>
          </w:tcPr>
          <w:p w:rsidR="00E74479" w:rsidRPr="005413F1" w:rsidRDefault="00E74479" w:rsidP="00B9353C">
            <w:pPr>
              <w:spacing w:line="240" w:lineRule="exact"/>
              <w:rPr>
                <w:rFonts w:asciiTheme="minorEastAsia" w:hAnsiTheme="minorEastAsia"/>
                <w:sz w:val="20"/>
                <w:szCs w:val="24"/>
              </w:rPr>
            </w:pPr>
            <w:r w:rsidRPr="005413F1">
              <w:rPr>
                <w:rFonts w:asciiTheme="minorEastAsia" w:hAnsiTheme="minorEastAsia" w:hint="eastAsia"/>
                <w:sz w:val="20"/>
                <w:szCs w:val="24"/>
              </w:rPr>
              <w:t>森林区域における開発行為に対する許可（1ha以下は届出制）</w:t>
            </w:r>
          </w:p>
        </w:tc>
        <w:tc>
          <w:tcPr>
            <w:tcW w:w="3020" w:type="dxa"/>
          </w:tcPr>
          <w:p w:rsidR="00E74479" w:rsidRPr="005413F1" w:rsidRDefault="00E74479" w:rsidP="00B9353C">
            <w:pPr>
              <w:spacing w:line="240" w:lineRule="exact"/>
              <w:ind w:leftChars="-15" w:left="-31" w:rightChars="-1" w:right="-2"/>
              <w:jc w:val="left"/>
              <w:rPr>
                <w:rFonts w:asciiTheme="minorEastAsia" w:hAnsiTheme="minorEastAsia"/>
                <w:sz w:val="20"/>
                <w:szCs w:val="24"/>
              </w:rPr>
            </w:pPr>
            <w:r w:rsidRPr="005413F1">
              <w:rPr>
                <w:rFonts w:asciiTheme="minorEastAsia" w:hAnsiTheme="minorEastAsia" w:hint="eastAsia"/>
                <w:sz w:val="20"/>
                <w:szCs w:val="24"/>
              </w:rPr>
              <w:t>森林の有する災害・水害の防止、水源のかん養等の機能に支障を及ぼさないよう行為を規制</w:t>
            </w:r>
          </w:p>
        </w:tc>
        <w:tc>
          <w:tcPr>
            <w:tcW w:w="2141" w:type="dxa"/>
            <w:vAlign w:val="center"/>
          </w:tcPr>
          <w:p w:rsidR="00E74479" w:rsidRPr="005413F1" w:rsidRDefault="00E74479" w:rsidP="00F60304">
            <w:pPr>
              <w:spacing w:line="240" w:lineRule="exact"/>
              <w:jc w:val="center"/>
              <w:rPr>
                <w:rFonts w:asciiTheme="minorEastAsia" w:hAnsiTheme="minorEastAsia"/>
                <w:sz w:val="20"/>
                <w:szCs w:val="24"/>
              </w:rPr>
            </w:pPr>
            <w:r w:rsidRPr="005413F1">
              <w:rPr>
                <w:rFonts w:asciiTheme="minorEastAsia" w:hAnsiTheme="minorEastAsia" w:hint="eastAsia"/>
                <w:sz w:val="20"/>
                <w:szCs w:val="24"/>
              </w:rPr>
              <w:t>54,850ha（29</w:t>
            </w:r>
            <w:r w:rsidR="00F60304">
              <w:rPr>
                <w:rFonts w:asciiTheme="minorEastAsia" w:hAnsiTheme="minorEastAsia" w:hint="eastAsia"/>
                <w:sz w:val="20"/>
                <w:szCs w:val="24"/>
              </w:rPr>
              <w:t>％</w:t>
            </w:r>
            <w:r w:rsidRPr="005413F1">
              <w:rPr>
                <w:rFonts w:asciiTheme="minorEastAsia" w:hAnsiTheme="minorEastAsia" w:hint="eastAsia"/>
                <w:sz w:val="20"/>
                <w:szCs w:val="24"/>
              </w:rPr>
              <w:t>）</w:t>
            </w:r>
          </w:p>
        </w:tc>
      </w:tr>
      <w:tr w:rsidR="00E74479" w:rsidRPr="005413F1" w:rsidTr="001203F7">
        <w:tc>
          <w:tcPr>
            <w:tcW w:w="1050" w:type="dxa"/>
            <w:vAlign w:val="center"/>
          </w:tcPr>
          <w:p w:rsidR="00E74479" w:rsidRPr="005413F1" w:rsidRDefault="00E74479" w:rsidP="00B9353C">
            <w:pPr>
              <w:spacing w:line="240" w:lineRule="exact"/>
              <w:jc w:val="center"/>
              <w:rPr>
                <w:rFonts w:asciiTheme="minorEastAsia" w:hAnsiTheme="minorEastAsia"/>
                <w:sz w:val="20"/>
                <w:szCs w:val="24"/>
              </w:rPr>
            </w:pPr>
            <w:r w:rsidRPr="005413F1">
              <w:rPr>
                <w:rFonts w:asciiTheme="minorEastAsia" w:hAnsiTheme="minorEastAsia" w:hint="eastAsia"/>
                <w:sz w:val="20"/>
                <w:szCs w:val="24"/>
              </w:rPr>
              <w:t>砂防法</w:t>
            </w:r>
          </w:p>
        </w:tc>
        <w:tc>
          <w:tcPr>
            <w:tcW w:w="2399" w:type="dxa"/>
          </w:tcPr>
          <w:p w:rsidR="00E74479" w:rsidRPr="005413F1" w:rsidRDefault="00E74479" w:rsidP="00B9353C">
            <w:pPr>
              <w:spacing w:line="240" w:lineRule="exact"/>
              <w:rPr>
                <w:rFonts w:asciiTheme="minorEastAsia" w:hAnsiTheme="minorEastAsia"/>
                <w:sz w:val="20"/>
                <w:szCs w:val="24"/>
              </w:rPr>
            </w:pPr>
            <w:r w:rsidRPr="005413F1">
              <w:rPr>
                <w:rFonts w:asciiTheme="minorEastAsia" w:hAnsiTheme="minorEastAsia" w:hint="eastAsia"/>
                <w:sz w:val="20"/>
                <w:szCs w:val="24"/>
              </w:rPr>
              <w:t>砂防指定地における開発行為に対する許可</w:t>
            </w:r>
          </w:p>
        </w:tc>
        <w:tc>
          <w:tcPr>
            <w:tcW w:w="3020" w:type="dxa"/>
          </w:tcPr>
          <w:p w:rsidR="00E74479" w:rsidRPr="005413F1" w:rsidRDefault="00E74479" w:rsidP="00B9353C">
            <w:pPr>
              <w:tabs>
                <w:tab w:val="left" w:pos="3748"/>
              </w:tabs>
              <w:spacing w:line="240" w:lineRule="exact"/>
              <w:ind w:leftChars="-15" w:left="-31" w:rightChars="-1" w:right="-2"/>
              <w:jc w:val="left"/>
              <w:rPr>
                <w:rFonts w:asciiTheme="minorEastAsia" w:hAnsiTheme="minorEastAsia"/>
                <w:sz w:val="20"/>
                <w:szCs w:val="24"/>
              </w:rPr>
            </w:pPr>
            <w:r w:rsidRPr="005413F1">
              <w:rPr>
                <w:rFonts w:asciiTheme="minorEastAsia" w:hAnsiTheme="minorEastAsia" w:hint="eastAsia"/>
                <w:sz w:val="20"/>
                <w:szCs w:val="24"/>
              </w:rPr>
              <w:t>治水上砂防のため支障を及ぼさないよう行為を規制</w:t>
            </w:r>
          </w:p>
        </w:tc>
        <w:tc>
          <w:tcPr>
            <w:tcW w:w="2141" w:type="dxa"/>
            <w:vAlign w:val="center"/>
          </w:tcPr>
          <w:p w:rsidR="00E74479" w:rsidRPr="005413F1" w:rsidRDefault="00E74479" w:rsidP="00B9353C">
            <w:pPr>
              <w:spacing w:line="240" w:lineRule="exact"/>
              <w:jc w:val="center"/>
              <w:rPr>
                <w:rFonts w:asciiTheme="minorEastAsia" w:hAnsiTheme="minorEastAsia"/>
                <w:sz w:val="20"/>
                <w:szCs w:val="24"/>
              </w:rPr>
            </w:pPr>
            <w:r w:rsidRPr="005413F1">
              <w:rPr>
                <w:rFonts w:asciiTheme="minorEastAsia" w:hAnsiTheme="minorEastAsia" w:hint="eastAsia"/>
                <w:sz w:val="20"/>
                <w:szCs w:val="24"/>
              </w:rPr>
              <w:t>32,200ha（17％）</w:t>
            </w:r>
          </w:p>
        </w:tc>
      </w:tr>
      <w:tr w:rsidR="00E74479" w:rsidRPr="005413F1" w:rsidTr="001203F7">
        <w:tc>
          <w:tcPr>
            <w:tcW w:w="1050" w:type="dxa"/>
            <w:vAlign w:val="center"/>
          </w:tcPr>
          <w:p w:rsidR="00E74479" w:rsidRPr="005413F1" w:rsidRDefault="00E74479" w:rsidP="00B9353C">
            <w:pPr>
              <w:spacing w:line="240" w:lineRule="exact"/>
              <w:jc w:val="center"/>
              <w:rPr>
                <w:rFonts w:asciiTheme="minorEastAsia" w:hAnsiTheme="minorEastAsia"/>
                <w:sz w:val="20"/>
                <w:szCs w:val="24"/>
              </w:rPr>
            </w:pPr>
            <w:r w:rsidRPr="005413F1">
              <w:rPr>
                <w:rFonts w:asciiTheme="minorEastAsia" w:hAnsiTheme="minorEastAsia" w:hint="eastAsia"/>
                <w:sz w:val="20"/>
                <w:szCs w:val="24"/>
              </w:rPr>
              <w:t>宅造法</w:t>
            </w:r>
          </w:p>
        </w:tc>
        <w:tc>
          <w:tcPr>
            <w:tcW w:w="2399" w:type="dxa"/>
          </w:tcPr>
          <w:p w:rsidR="00E74479" w:rsidRPr="005413F1" w:rsidRDefault="00E74479" w:rsidP="00B9353C">
            <w:pPr>
              <w:spacing w:line="240" w:lineRule="exact"/>
              <w:rPr>
                <w:rFonts w:asciiTheme="minorEastAsia" w:hAnsiTheme="minorEastAsia"/>
                <w:sz w:val="20"/>
                <w:szCs w:val="24"/>
              </w:rPr>
            </w:pPr>
            <w:r w:rsidRPr="005413F1">
              <w:rPr>
                <w:rFonts w:asciiTheme="minorEastAsia" w:hAnsiTheme="minorEastAsia" w:hint="eastAsia"/>
                <w:sz w:val="20"/>
                <w:szCs w:val="24"/>
              </w:rPr>
              <w:t>宅造工事規制区域内における宅造工事に対する許可</w:t>
            </w:r>
          </w:p>
        </w:tc>
        <w:tc>
          <w:tcPr>
            <w:tcW w:w="3020" w:type="dxa"/>
          </w:tcPr>
          <w:p w:rsidR="00E74479" w:rsidRPr="005413F1" w:rsidRDefault="00E74479" w:rsidP="00B9353C">
            <w:pPr>
              <w:tabs>
                <w:tab w:val="left" w:pos="3853"/>
              </w:tabs>
              <w:spacing w:line="240" w:lineRule="exact"/>
              <w:ind w:leftChars="-15" w:left="-31" w:rightChars="-1" w:right="-2"/>
              <w:jc w:val="left"/>
              <w:rPr>
                <w:rFonts w:asciiTheme="minorEastAsia" w:hAnsiTheme="minorEastAsia"/>
                <w:sz w:val="20"/>
                <w:szCs w:val="24"/>
              </w:rPr>
            </w:pPr>
            <w:r w:rsidRPr="005413F1">
              <w:rPr>
                <w:rFonts w:asciiTheme="minorEastAsia" w:hAnsiTheme="minorEastAsia" w:hint="eastAsia"/>
                <w:sz w:val="20"/>
                <w:szCs w:val="24"/>
              </w:rPr>
              <w:t>宅地造成に関する工事による災害を防止するため行為を規制</w:t>
            </w:r>
          </w:p>
        </w:tc>
        <w:tc>
          <w:tcPr>
            <w:tcW w:w="2141" w:type="dxa"/>
            <w:vAlign w:val="center"/>
          </w:tcPr>
          <w:p w:rsidR="00E74479" w:rsidRPr="005413F1" w:rsidRDefault="00E74479" w:rsidP="00B9353C">
            <w:pPr>
              <w:spacing w:line="240" w:lineRule="exact"/>
              <w:ind w:leftChars="-51" w:left="-107"/>
              <w:jc w:val="center"/>
              <w:rPr>
                <w:rFonts w:asciiTheme="minorEastAsia" w:hAnsiTheme="minorEastAsia"/>
                <w:sz w:val="20"/>
                <w:szCs w:val="24"/>
              </w:rPr>
            </w:pPr>
            <w:r w:rsidRPr="005413F1">
              <w:rPr>
                <w:rFonts w:asciiTheme="minorEastAsia" w:hAnsiTheme="minorEastAsia" w:hint="eastAsia"/>
                <w:sz w:val="20"/>
                <w:szCs w:val="24"/>
              </w:rPr>
              <w:t>75,000ha（</w:t>
            </w:r>
            <w:r w:rsidR="00F60304">
              <w:rPr>
                <w:rFonts w:asciiTheme="minorEastAsia" w:hAnsiTheme="minorEastAsia" w:hint="eastAsia"/>
                <w:sz w:val="20"/>
                <w:szCs w:val="24"/>
              </w:rPr>
              <w:t>39％</w:t>
            </w:r>
            <w:r w:rsidRPr="005413F1">
              <w:rPr>
                <w:rFonts w:asciiTheme="minorEastAsia" w:hAnsiTheme="minorEastAsia" w:hint="eastAsia"/>
                <w:sz w:val="20"/>
                <w:szCs w:val="24"/>
              </w:rPr>
              <w:t>)</w:t>
            </w:r>
          </w:p>
        </w:tc>
      </w:tr>
    </w:tbl>
    <w:p w:rsidR="00E74479" w:rsidRDefault="00E74479" w:rsidP="00E74479">
      <w:pPr>
        <w:rPr>
          <w:sz w:val="24"/>
          <w:szCs w:val="24"/>
        </w:rPr>
      </w:pPr>
    </w:p>
    <w:p w:rsidR="003030A5" w:rsidRDefault="003030A5">
      <w:pPr>
        <w:widowControl/>
        <w:jc w:val="left"/>
        <w:rPr>
          <w:sz w:val="24"/>
          <w:szCs w:val="24"/>
        </w:rPr>
      </w:pPr>
      <w:r>
        <w:rPr>
          <w:sz w:val="24"/>
          <w:szCs w:val="24"/>
        </w:rPr>
        <w:br w:type="page"/>
      </w:r>
    </w:p>
    <w:p w:rsidR="001203F7" w:rsidRPr="008B59FB" w:rsidRDefault="001203F7" w:rsidP="001203F7">
      <w:pPr>
        <w:ind w:left="240" w:hangingChars="100" w:hanging="240"/>
        <w:rPr>
          <w:rFonts w:asciiTheme="majorEastAsia" w:eastAsiaTheme="majorEastAsia" w:hAnsiTheme="majorEastAsia"/>
          <w:sz w:val="24"/>
          <w:szCs w:val="24"/>
        </w:rPr>
      </w:pPr>
      <w:r w:rsidRPr="008B59FB">
        <w:rPr>
          <w:rFonts w:asciiTheme="majorEastAsia" w:eastAsiaTheme="majorEastAsia" w:hAnsiTheme="majorEastAsia" w:hint="eastAsia"/>
          <w:sz w:val="24"/>
          <w:szCs w:val="24"/>
        </w:rPr>
        <w:lastRenderedPageBreak/>
        <w:t xml:space="preserve">２　</w:t>
      </w:r>
      <w:r w:rsidR="008B59FB">
        <w:rPr>
          <w:rFonts w:asciiTheme="majorEastAsia" w:eastAsiaTheme="majorEastAsia" w:hAnsiTheme="majorEastAsia" w:hint="eastAsia"/>
          <w:sz w:val="24"/>
          <w:szCs w:val="24"/>
        </w:rPr>
        <w:t>土砂の埋立て等の</w:t>
      </w:r>
      <w:r w:rsidR="00317790">
        <w:rPr>
          <w:rFonts w:asciiTheme="majorEastAsia" w:eastAsiaTheme="majorEastAsia" w:hAnsiTheme="majorEastAsia" w:hint="eastAsia"/>
          <w:sz w:val="24"/>
          <w:szCs w:val="24"/>
        </w:rPr>
        <w:t>行為を規制する条例</w:t>
      </w:r>
      <w:r w:rsidR="004B792D">
        <w:rPr>
          <w:rFonts w:asciiTheme="majorEastAsia" w:eastAsiaTheme="majorEastAsia" w:hAnsiTheme="majorEastAsia" w:hint="eastAsia"/>
          <w:sz w:val="24"/>
          <w:szCs w:val="24"/>
        </w:rPr>
        <w:t>の制定状況</w:t>
      </w:r>
    </w:p>
    <w:p w:rsidR="001203F7" w:rsidRPr="00A31ACB" w:rsidRDefault="008B59FB" w:rsidP="001203F7">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203F7">
        <w:rPr>
          <w:rFonts w:asciiTheme="majorEastAsia" w:eastAsiaTheme="majorEastAsia" w:hAnsiTheme="majorEastAsia" w:hint="eastAsia"/>
          <w:sz w:val="24"/>
          <w:szCs w:val="24"/>
        </w:rPr>
        <w:t>都道府県</w:t>
      </w:r>
      <w:r>
        <w:rPr>
          <w:rFonts w:asciiTheme="majorEastAsia" w:eastAsiaTheme="majorEastAsia" w:hAnsiTheme="majorEastAsia" w:hint="eastAsia"/>
          <w:sz w:val="24"/>
          <w:szCs w:val="24"/>
        </w:rPr>
        <w:t>における</w:t>
      </w:r>
      <w:r w:rsidR="00317790">
        <w:rPr>
          <w:rFonts w:asciiTheme="majorEastAsia" w:eastAsiaTheme="majorEastAsia" w:hAnsiTheme="majorEastAsia" w:hint="eastAsia"/>
          <w:sz w:val="24"/>
          <w:szCs w:val="24"/>
        </w:rPr>
        <w:t>条例制定状況</w:t>
      </w:r>
    </w:p>
    <w:p w:rsidR="001203F7" w:rsidRPr="005413F1" w:rsidRDefault="00317790"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全国の</w:t>
      </w:r>
      <w:r w:rsidR="001203F7" w:rsidRPr="005413F1">
        <w:rPr>
          <w:rFonts w:asciiTheme="minorEastAsia" w:hAnsiTheme="minorEastAsia" w:hint="eastAsia"/>
          <w:sz w:val="24"/>
          <w:szCs w:val="24"/>
        </w:rPr>
        <w:t>17府県が、住民の安全確保や生活環境保全等の観点から、一定規模以上の土砂の埋立て等の</w:t>
      </w:r>
      <w:r w:rsidR="004B792D" w:rsidRPr="005413F1">
        <w:rPr>
          <w:rFonts w:asciiTheme="minorEastAsia" w:hAnsiTheme="minorEastAsia" w:hint="eastAsia"/>
          <w:sz w:val="24"/>
          <w:szCs w:val="24"/>
        </w:rPr>
        <w:t>行為</w:t>
      </w:r>
      <w:r w:rsidR="001203F7" w:rsidRPr="005413F1">
        <w:rPr>
          <w:rFonts w:asciiTheme="minorEastAsia" w:hAnsiTheme="minorEastAsia" w:hint="eastAsia"/>
          <w:sz w:val="24"/>
          <w:szCs w:val="24"/>
        </w:rPr>
        <w:t>者</w:t>
      </w:r>
      <w:r w:rsidR="00016BF1">
        <w:rPr>
          <w:rFonts w:asciiTheme="minorEastAsia" w:hAnsiTheme="minorEastAsia" w:hint="eastAsia"/>
          <w:sz w:val="24"/>
          <w:szCs w:val="24"/>
        </w:rPr>
        <w:t>に対して</w:t>
      </w:r>
      <w:r w:rsidR="001203F7" w:rsidRPr="005413F1">
        <w:rPr>
          <w:rFonts w:asciiTheme="minorEastAsia" w:hAnsiTheme="minorEastAsia" w:hint="eastAsia"/>
          <w:sz w:val="24"/>
          <w:szCs w:val="24"/>
        </w:rPr>
        <w:t>、あらかじめ許可を受けることを義務づける条例</w:t>
      </w:r>
      <w:r w:rsidR="004B792D" w:rsidRPr="005413F1">
        <w:rPr>
          <w:rFonts w:asciiTheme="minorEastAsia" w:hAnsiTheme="minorEastAsia" w:hint="eastAsia"/>
          <w:sz w:val="24"/>
          <w:szCs w:val="24"/>
        </w:rPr>
        <w:t>を</w:t>
      </w:r>
      <w:r w:rsidR="001203F7" w:rsidRPr="005413F1">
        <w:rPr>
          <w:rFonts w:asciiTheme="minorEastAsia" w:hAnsiTheme="minorEastAsia" w:hint="eastAsia"/>
          <w:sz w:val="24"/>
          <w:szCs w:val="24"/>
        </w:rPr>
        <w:t>制定</w:t>
      </w:r>
      <w:r w:rsidRPr="005413F1">
        <w:rPr>
          <w:rFonts w:asciiTheme="minorEastAsia" w:hAnsiTheme="minorEastAsia" w:hint="eastAsia"/>
          <w:sz w:val="24"/>
          <w:szCs w:val="24"/>
        </w:rPr>
        <w:t>している</w:t>
      </w:r>
      <w:r w:rsidR="001203F7" w:rsidRPr="005413F1">
        <w:rPr>
          <w:rFonts w:asciiTheme="minorEastAsia" w:hAnsiTheme="minorEastAsia" w:hint="eastAsia"/>
          <w:sz w:val="24"/>
          <w:szCs w:val="24"/>
        </w:rPr>
        <w:t>。</w:t>
      </w:r>
    </w:p>
    <w:p w:rsidR="00777018" w:rsidRPr="005413F1" w:rsidRDefault="00777018" w:rsidP="00777018">
      <w:pPr>
        <w:rPr>
          <w:rFonts w:asciiTheme="minorEastAsia" w:hAnsiTheme="minorEastAsia"/>
          <w:sz w:val="24"/>
          <w:szCs w:val="24"/>
        </w:rPr>
      </w:pPr>
      <w:r w:rsidRPr="005413F1">
        <w:rPr>
          <w:rFonts w:asciiTheme="minorEastAsia" w:hAnsiTheme="minorEastAsia" w:hint="eastAsia"/>
          <w:sz w:val="24"/>
          <w:szCs w:val="24"/>
        </w:rPr>
        <w:t xml:space="preserve">　（規模要件）</w:t>
      </w:r>
    </w:p>
    <w:p w:rsidR="004B792D" w:rsidRPr="005413F1" w:rsidRDefault="00317790" w:rsidP="00317790">
      <w:pPr>
        <w:ind w:firstLineChars="200" w:firstLine="480"/>
        <w:rPr>
          <w:rFonts w:asciiTheme="minorEastAsia" w:hAnsiTheme="minorEastAsia"/>
          <w:sz w:val="24"/>
          <w:szCs w:val="24"/>
        </w:rPr>
      </w:pPr>
      <w:r w:rsidRPr="005413F1">
        <w:rPr>
          <w:rFonts w:asciiTheme="minorEastAsia" w:hAnsiTheme="minorEastAsia" w:hint="eastAsia"/>
          <w:sz w:val="24"/>
          <w:szCs w:val="24"/>
        </w:rPr>
        <w:t>埋立て等の</w:t>
      </w:r>
      <w:r w:rsidR="001203F7" w:rsidRPr="005413F1">
        <w:rPr>
          <w:rFonts w:asciiTheme="minorEastAsia" w:hAnsiTheme="minorEastAsia" w:hint="eastAsia"/>
          <w:sz w:val="24"/>
          <w:szCs w:val="24"/>
        </w:rPr>
        <w:t>行為地の面積規模で許可の要否を判断</w:t>
      </w:r>
      <w:r w:rsidRPr="005413F1">
        <w:rPr>
          <w:rFonts w:asciiTheme="minorEastAsia" w:hAnsiTheme="minorEastAsia" w:hint="eastAsia"/>
          <w:sz w:val="24"/>
          <w:szCs w:val="24"/>
        </w:rPr>
        <w:t>して</w:t>
      </w:r>
      <w:r w:rsidR="004B792D" w:rsidRPr="005413F1">
        <w:rPr>
          <w:rFonts w:asciiTheme="minorEastAsia" w:hAnsiTheme="minorEastAsia" w:hint="eastAsia"/>
          <w:sz w:val="24"/>
          <w:szCs w:val="24"/>
        </w:rPr>
        <w:t>いる。</w:t>
      </w:r>
    </w:p>
    <w:tbl>
      <w:tblPr>
        <w:tblStyle w:val="a6"/>
        <w:tblW w:w="0" w:type="auto"/>
        <w:tblInd w:w="1263" w:type="dxa"/>
        <w:tblLook w:val="04A0" w:firstRow="1" w:lastRow="0" w:firstColumn="1" w:lastColumn="0" w:noHBand="0" w:noVBand="1"/>
      </w:tblPr>
      <w:tblGrid>
        <w:gridCol w:w="2835"/>
        <w:gridCol w:w="1155"/>
      </w:tblGrid>
      <w:tr w:rsidR="00777018" w:rsidRPr="00777018" w:rsidTr="0074374C">
        <w:trPr>
          <w:trHeight w:val="360"/>
        </w:trPr>
        <w:tc>
          <w:tcPr>
            <w:tcW w:w="2835" w:type="dxa"/>
            <w:shd w:val="clear" w:color="auto" w:fill="D9D9D9" w:themeFill="background1" w:themeFillShade="D9"/>
          </w:tcPr>
          <w:p w:rsidR="00777018" w:rsidRPr="00777018" w:rsidRDefault="00777018" w:rsidP="00777018">
            <w:pPr>
              <w:jc w:val="center"/>
              <w:rPr>
                <w:sz w:val="20"/>
                <w:szCs w:val="24"/>
              </w:rPr>
            </w:pPr>
            <w:r>
              <w:rPr>
                <w:rFonts w:hint="eastAsia"/>
                <w:sz w:val="20"/>
                <w:szCs w:val="24"/>
              </w:rPr>
              <w:t>許可を要する行為地の面積</w:t>
            </w:r>
          </w:p>
        </w:tc>
        <w:tc>
          <w:tcPr>
            <w:tcW w:w="1155" w:type="dxa"/>
            <w:shd w:val="clear" w:color="auto" w:fill="D9D9D9" w:themeFill="background1" w:themeFillShade="D9"/>
          </w:tcPr>
          <w:p w:rsidR="00777018" w:rsidRPr="00777018" w:rsidRDefault="00F60304" w:rsidP="00F60304">
            <w:pPr>
              <w:jc w:val="center"/>
              <w:rPr>
                <w:sz w:val="20"/>
                <w:szCs w:val="24"/>
              </w:rPr>
            </w:pPr>
            <w:r>
              <w:rPr>
                <w:rFonts w:hint="eastAsia"/>
                <w:sz w:val="20"/>
                <w:szCs w:val="24"/>
              </w:rPr>
              <w:t>府県数</w:t>
            </w:r>
          </w:p>
        </w:tc>
      </w:tr>
      <w:tr w:rsidR="00777018" w:rsidRPr="005413F1" w:rsidTr="00777018">
        <w:trPr>
          <w:trHeight w:val="360"/>
        </w:trPr>
        <w:tc>
          <w:tcPr>
            <w:tcW w:w="2835" w:type="dxa"/>
          </w:tcPr>
          <w:p w:rsidR="00777018" w:rsidRPr="005413F1" w:rsidRDefault="00777018" w:rsidP="00777018">
            <w:pPr>
              <w:jc w:val="center"/>
              <w:rPr>
                <w:rFonts w:asciiTheme="minorEastAsia" w:hAnsiTheme="minorEastAsia"/>
                <w:sz w:val="20"/>
                <w:szCs w:val="24"/>
              </w:rPr>
            </w:pPr>
            <w:r w:rsidRPr="005413F1">
              <w:rPr>
                <w:rFonts w:asciiTheme="minorEastAsia" w:hAnsiTheme="minorEastAsia" w:hint="eastAsia"/>
                <w:sz w:val="20"/>
                <w:szCs w:val="24"/>
              </w:rPr>
              <w:t>5,000㎡以上</w:t>
            </w:r>
          </w:p>
        </w:tc>
        <w:tc>
          <w:tcPr>
            <w:tcW w:w="1155" w:type="dxa"/>
          </w:tcPr>
          <w:p w:rsidR="00777018" w:rsidRPr="005413F1" w:rsidRDefault="00777018" w:rsidP="00777018">
            <w:pPr>
              <w:jc w:val="right"/>
              <w:rPr>
                <w:rFonts w:asciiTheme="minorEastAsia" w:hAnsiTheme="minorEastAsia"/>
                <w:sz w:val="20"/>
                <w:szCs w:val="24"/>
              </w:rPr>
            </w:pPr>
            <w:r w:rsidRPr="005413F1">
              <w:rPr>
                <w:rFonts w:asciiTheme="minorEastAsia" w:hAnsiTheme="minorEastAsia" w:hint="eastAsia"/>
                <w:sz w:val="20"/>
                <w:szCs w:val="24"/>
              </w:rPr>
              <w:t>1県</w:t>
            </w:r>
          </w:p>
        </w:tc>
      </w:tr>
      <w:tr w:rsidR="00777018" w:rsidRPr="005413F1" w:rsidTr="00777018">
        <w:trPr>
          <w:trHeight w:val="360"/>
        </w:trPr>
        <w:tc>
          <w:tcPr>
            <w:tcW w:w="2835" w:type="dxa"/>
          </w:tcPr>
          <w:p w:rsidR="00777018" w:rsidRPr="005413F1" w:rsidRDefault="00777018" w:rsidP="00777018">
            <w:pPr>
              <w:jc w:val="center"/>
              <w:rPr>
                <w:rFonts w:asciiTheme="minorEastAsia" w:hAnsiTheme="minorEastAsia"/>
                <w:sz w:val="20"/>
                <w:szCs w:val="24"/>
              </w:rPr>
            </w:pPr>
            <w:r w:rsidRPr="005413F1">
              <w:rPr>
                <w:rFonts w:asciiTheme="minorEastAsia" w:hAnsiTheme="minorEastAsia" w:hint="eastAsia"/>
                <w:sz w:val="20"/>
                <w:szCs w:val="24"/>
              </w:rPr>
              <w:t>3,000㎡以上</w:t>
            </w:r>
          </w:p>
        </w:tc>
        <w:tc>
          <w:tcPr>
            <w:tcW w:w="1155" w:type="dxa"/>
          </w:tcPr>
          <w:p w:rsidR="00777018" w:rsidRPr="005413F1" w:rsidRDefault="00777018" w:rsidP="00777018">
            <w:pPr>
              <w:jc w:val="right"/>
              <w:rPr>
                <w:rFonts w:asciiTheme="minorEastAsia" w:hAnsiTheme="minorEastAsia"/>
                <w:sz w:val="20"/>
                <w:szCs w:val="24"/>
              </w:rPr>
            </w:pPr>
            <w:r w:rsidRPr="005413F1">
              <w:rPr>
                <w:rFonts w:asciiTheme="minorEastAsia" w:hAnsiTheme="minorEastAsia" w:hint="eastAsia"/>
                <w:sz w:val="20"/>
                <w:szCs w:val="24"/>
              </w:rPr>
              <w:t>13府県</w:t>
            </w:r>
          </w:p>
        </w:tc>
      </w:tr>
      <w:tr w:rsidR="00777018" w:rsidRPr="005413F1" w:rsidTr="00777018">
        <w:trPr>
          <w:trHeight w:val="360"/>
        </w:trPr>
        <w:tc>
          <w:tcPr>
            <w:tcW w:w="2835" w:type="dxa"/>
          </w:tcPr>
          <w:p w:rsidR="00777018" w:rsidRPr="005413F1" w:rsidRDefault="00777018" w:rsidP="00777018">
            <w:pPr>
              <w:jc w:val="center"/>
              <w:rPr>
                <w:rFonts w:asciiTheme="minorEastAsia" w:hAnsiTheme="minorEastAsia"/>
                <w:sz w:val="20"/>
                <w:szCs w:val="24"/>
              </w:rPr>
            </w:pPr>
            <w:r w:rsidRPr="005413F1">
              <w:rPr>
                <w:rFonts w:asciiTheme="minorEastAsia" w:hAnsiTheme="minorEastAsia" w:hint="eastAsia"/>
                <w:sz w:val="20"/>
                <w:szCs w:val="24"/>
              </w:rPr>
              <w:t>2,000㎡以上</w:t>
            </w:r>
          </w:p>
        </w:tc>
        <w:tc>
          <w:tcPr>
            <w:tcW w:w="1155" w:type="dxa"/>
          </w:tcPr>
          <w:p w:rsidR="00777018" w:rsidRPr="005413F1" w:rsidRDefault="00777018" w:rsidP="00777018">
            <w:pPr>
              <w:jc w:val="right"/>
              <w:rPr>
                <w:rFonts w:asciiTheme="minorEastAsia" w:hAnsiTheme="minorEastAsia"/>
                <w:sz w:val="20"/>
                <w:szCs w:val="24"/>
              </w:rPr>
            </w:pPr>
            <w:r w:rsidRPr="005413F1">
              <w:rPr>
                <w:rFonts w:asciiTheme="minorEastAsia" w:hAnsiTheme="minorEastAsia" w:hint="eastAsia"/>
                <w:sz w:val="20"/>
                <w:szCs w:val="24"/>
              </w:rPr>
              <w:t>2県</w:t>
            </w:r>
          </w:p>
        </w:tc>
      </w:tr>
      <w:tr w:rsidR="00777018" w:rsidRPr="005413F1" w:rsidTr="00777018">
        <w:trPr>
          <w:trHeight w:val="360"/>
        </w:trPr>
        <w:tc>
          <w:tcPr>
            <w:tcW w:w="2835" w:type="dxa"/>
          </w:tcPr>
          <w:p w:rsidR="00777018" w:rsidRPr="005413F1" w:rsidRDefault="00777018" w:rsidP="00777018">
            <w:pPr>
              <w:jc w:val="center"/>
              <w:rPr>
                <w:rFonts w:asciiTheme="minorEastAsia" w:hAnsiTheme="minorEastAsia"/>
                <w:sz w:val="20"/>
                <w:szCs w:val="24"/>
              </w:rPr>
            </w:pPr>
            <w:r w:rsidRPr="005413F1">
              <w:rPr>
                <w:rFonts w:asciiTheme="minorEastAsia" w:hAnsiTheme="minorEastAsia" w:hint="eastAsia"/>
                <w:sz w:val="20"/>
                <w:szCs w:val="24"/>
              </w:rPr>
              <w:t>1,000㎡以上</w:t>
            </w:r>
          </w:p>
        </w:tc>
        <w:tc>
          <w:tcPr>
            <w:tcW w:w="1155" w:type="dxa"/>
          </w:tcPr>
          <w:p w:rsidR="00777018" w:rsidRPr="005413F1" w:rsidRDefault="00777018" w:rsidP="00777018">
            <w:pPr>
              <w:jc w:val="right"/>
              <w:rPr>
                <w:rFonts w:asciiTheme="minorEastAsia" w:hAnsiTheme="minorEastAsia"/>
                <w:sz w:val="20"/>
                <w:szCs w:val="24"/>
              </w:rPr>
            </w:pPr>
            <w:r w:rsidRPr="005413F1">
              <w:rPr>
                <w:rFonts w:asciiTheme="minorEastAsia" w:hAnsiTheme="minorEastAsia" w:hint="eastAsia"/>
                <w:sz w:val="20"/>
                <w:szCs w:val="24"/>
              </w:rPr>
              <w:t>1県</w:t>
            </w:r>
          </w:p>
        </w:tc>
      </w:tr>
    </w:tbl>
    <w:p w:rsidR="00777018" w:rsidRDefault="00777018" w:rsidP="00777018">
      <w:pPr>
        <w:rPr>
          <w:sz w:val="24"/>
          <w:szCs w:val="24"/>
        </w:rPr>
      </w:pPr>
      <w:r>
        <w:rPr>
          <w:rFonts w:hint="eastAsia"/>
          <w:sz w:val="24"/>
          <w:szCs w:val="24"/>
        </w:rPr>
        <w:t xml:space="preserve">　</w:t>
      </w:r>
    </w:p>
    <w:p w:rsidR="00777018" w:rsidRDefault="00777018" w:rsidP="00777018">
      <w:pPr>
        <w:ind w:firstLineChars="100" w:firstLine="240"/>
        <w:rPr>
          <w:sz w:val="24"/>
          <w:szCs w:val="24"/>
        </w:rPr>
      </w:pPr>
      <w:r>
        <w:rPr>
          <w:rFonts w:hint="eastAsia"/>
          <w:sz w:val="24"/>
          <w:szCs w:val="24"/>
        </w:rPr>
        <w:t>（規制内容）</w:t>
      </w:r>
    </w:p>
    <w:p w:rsidR="00777018" w:rsidRPr="005413F1" w:rsidRDefault="00777018" w:rsidP="00777018">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許可に当っては、</w:t>
      </w:r>
      <w:r w:rsidR="00FA3B6A" w:rsidRPr="005413F1">
        <w:rPr>
          <w:rFonts w:asciiTheme="minorEastAsia" w:hAnsiTheme="minorEastAsia" w:hint="eastAsia"/>
          <w:sz w:val="24"/>
          <w:szCs w:val="24"/>
        </w:rPr>
        <w:t>埋立て等による</w:t>
      </w:r>
      <w:r w:rsidRPr="005413F1">
        <w:rPr>
          <w:rFonts w:asciiTheme="minorEastAsia" w:hAnsiTheme="minorEastAsia" w:hint="eastAsia"/>
          <w:sz w:val="24"/>
          <w:szCs w:val="24"/>
        </w:rPr>
        <w:t>土砂の崩壊、流出等による災害発生の防止を図るため、法面勾配、擁壁の構造、法面における小段の設置等、埋立て等の施工の際に遵守すべき技術上の基準（構造基準）を設けている。</w:t>
      </w:r>
    </w:p>
    <w:p w:rsidR="001203F7" w:rsidRPr="005413F1" w:rsidRDefault="000258D9"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また、</w:t>
      </w:r>
      <w:r w:rsidR="001203F7" w:rsidRPr="005413F1">
        <w:rPr>
          <w:rFonts w:asciiTheme="minorEastAsia" w:hAnsiTheme="minorEastAsia" w:hint="eastAsia"/>
          <w:sz w:val="24"/>
          <w:szCs w:val="24"/>
        </w:rPr>
        <w:t>埋立て等を実施する</w:t>
      </w:r>
      <w:r w:rsidRPr="005413F1">
        <w:rPr>
          <w:rFonts w:asciiTheme="minorEastAsia" w:hAnsiTheme="minorEastAsia" w:hint="eastAsia"/>
          <w:sz w:val="24"/>
          <w:szCs w:val="24"/>
        </w:rPr>
        <w:t>行為者</w:t>
      </w:r>
      <w:r w:rsidR="001203F7" w:rsidRPr="005413F1">
        <w:rPr>
          <w:rFonts w:asciiTheme="minorEastAsia" w:hAnsiTheme="minorEastAsia" w:hint="eastAsia"/>
          <w:sz w:val="24"/>
          <w:szCs w:val="24"/>
        </w:rPr>
        <w:t>に対して、搬入する土砂の発生場所や</w:t>
      </w:r>
      <w:r w:rsidRPr="005413F1">
        <w:rPr>
          <w:rFonts w:asciiTheme="minorEastAsia" w:hAnsiTheme="minorEastAsia" w:hint="eastAsia"/>
          <w:sz w:val="24"/>
          <w:szCs w:val="24"/>
        </w:rPr>
        <w:t>性状の確認</w:t>
      </w:r>
      <w:r w:rsidR="001203F7" w:rsidRPr="005413F1">
        <w:rPr>
          <w:rFonts w:asciiTheme="minorEastAsia" w:hAnsiTheme="minorEastAsia" w:hint="eastAsia"/>
          <w:sz w:val="24"/>
          <w:szCs w:val="24"/>
        </w:rPr>
        <w:t>、定期的な施工状況</w:t>
      </w:r>
      <w:r w:rsidRPr="005413F1">
        <w:rPr>
          <w:rFonts w:asciiTheme="minorEastAsia" w:hAnsiTheme="minorEastAsia" w:hint="eastAsia"/>
          <w:sz w:val="24"/>
          <w:szCs w:val="24"/>
        </w:rPr>
        <w:t>の</w:t>
      </w:r>
      <w:r w:rsidR="001203F7" w:rsidRPr="005413F1">
        <w:rPr>
          <w:rFonts w:asciiTheme="minorEastAsia" w:hAnsiTheme="minorEastAsia" w:hint="eastAsia"/>
          <w:sz w:val="24"/>
          <w:szCs w:val="24"/>
        </w:rPr>
        <w:t>報告、搬入</w:t>
      </w:r>
      <w:r w:rsidRPr="005413F1">
        <w:rPr>
          <w:rFonts w:asciiTheme="minorEastAsia" w:hAnsiTheme="minorEastAsia" w:hint="eastAsia"/>
          <w:sz w:val="24"/>
          <w:szCs w:val="24"/>
        </w:rPr>
        <w:t>された土砂による汚染が無いかどうかの調査等</w:t>
      </w:r>
      <w:r w:rsidR="001203F7" w:rsidRPr="005413F1">
        <w:rPr>
          <w:rFonts w:asciiTheme="minorEastAsia" w:hAnsiTheme="minorEastAsia" w:hint="eastAsia"/>
          <w:sz w:val="24"/>
          <w:szCs w:val="24"/>
        </w:rPr>
        <w:t>を義務づけ</w:t>
      </w:r>
      <w:r w:rsidR="00317790" w:rsidRPr="005413F1">
        <w:rPr>
          <w:rFonts w:asciiTheme="minorEastAsia" w:hAnsiTheme="minorEastAsia" w:hint="eastAsia"/>
          <w:sz w:val="24"/>
          <w:szCs w:val="24"/>
        </w:rPr>
        <w:t>ている</w:t>
      </w:r>
      <w:r w:rsidRPr="005413F1">
        <w:rPr>
          <w:rFonts w:asciiTheme="minorEastAsia" w:hAnsiTheme="minorEastAsia" w:hint="eastAsia"/>
          <w:sz w:val="24"/>
          <w:szCs w:val="24"/>
        </w:rPr>
        <w:t>府県も多い。</w:t>
      </w:r>
    </w:p>
    <w:p w:rsidR="001203F7" w:rsidRPr="005413F1" w:rsidRDefault="001203F7"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さらに、事業概要の周辺住民への周知（</w:t>
      </w:r>
      <w:r w:rsidR="005413F1">
        <w:rPr>
          <w:rFonts w:asciiTheme="minorEastAsia" w:hAnsiTheme="minorEastAsia" w:hint="eastAsia"/>
          <w:sz w:val="24"/>
          <w:szCs w:val="24"/>
        </w:rPr>
        <w:t>５</w:t>
      </w:r>
      <w:r w:rsidRPr="005413F1">
        <w:rPr>
          <w:rFonts w:asciiTheme="minorEastAsia" w:hAnsiTheme="minorEastAsia" w:hint="eastAsia"/>
          <w:sz w:val="24"/>
          <w:szCs w:val="24"/>
        </w:rPr>
        <w:t>府県）、埋立て等の行為地の土地所有者による施工状況の把握（</w:t>
      </w:r>
      <w:r w:rsidR="005413F1">
        <w:rPr>
          <w:rFonts w:asciiTheme="minorEastAsia" w:hAnsiTheme="minorEastAsia" w:hint="eastAsia"/>
          <w:sz w:val="24"/>
          <w:szCs w:val="24"/>
        </w:rPr>
        <w:t>４</w:t>
      </w:r>
      <w:r w:rsidRPr="005413F1">
        <w:rPr>
          <w:rFonts w:asciiTheme="minorEastAsia" w:hAnsiTheme="minorEastAsia" w:hint="eastAsia"/>
          <w:sz w:val="24"/>
          <w:szCs w:val="24"/>
        </w:rPr>
        <w:t>県）、建設工事等を実施する事業者による土砂の搬出の届出（</w:t>
      </w:r>
      <w:r w:rsidR="005413F1">
        <w:rPr>
          <w:rFonts w:asciiTheme="minorEastAsia" w:hAnsiTheme="minorEastAsia" w:hint="eastAsia"/>
          <w:sz w:val="24"/>
          <w:szCs w:val="24"/>
        </w:rPr>
        <w:t>３</w:t>
      </w:r>
      <w:r w:rsidRPr="005413F1">
        <w:rPr>
          <w:rFonts w:asciiTheme="minorEastAsia" w:hAnsiTheme="minorEastAsia" w:hint="eastAsia"/>
          <w:sz w:val="24"/>
          <w:szCs w:val="24"/>
        </w:rPr>
        <w:t>県）といった規定を設けている府県もあ</w:t>
      </w:r>
      <w:r w:rsidR="00317790" w:rsidRPr="005413F1">
        <w:rPr>
          <w:rFonts w:asciiTheme="minorEastAsia" w:hAnsiTheme="minorEastAsia" w:hint="eastAsia"/>
          <w:sz w:val="24"/>
          <w:szCs w:val="24"/>
        </w:rPr>
        <w:t>る</w:t>
      </w:r>
      <w:r w:rsidRPr="005413F1">
        <w:rPr>
          <w:rFonts w:asciiTheme="minorEastAsia" w:hAnsiTheme="minorEastAsia" w:hint="eastAsia"/>
          <w:sz w:val="24"/>
          <w:szCs w:val="24"/>
        </w:rPr>
        <w:t>。</w:t>
      </w:r>
    </w:p>
    <w:p w:rsidR="001203F7" w:rsidRPr="00317790" w:rsidRDefault="001203F7" w:rsidP="00317790">
      <w:pPr>
        <w:rPr>
          <w:sz w:val="24"/>
          <w:szCs w:val="24"/>
        </w:rPr>
      </w:pPr>
    </w:p>
    <w:p w:rsidR="001203F7" w:rsidRPr="00317790" w:rsidRDefault="00317790" w:rsidP="00317790">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1203F7" w:rsidRPr="00317790">
        <w:rPr>
          <w:rFonts w:asciiTheme="majorEastAsia" w:eastAsiaTheme="majorEastAsia" w:hAnsiTheme="majorEastAsia" w:hint="eastAsia"/>
          <w:sz w:val="24"/>
          <w:szCs w:val="24"/>
        </w:rPr>
        <w:t>府内市町村</w:t>
      </w:r>
      <w:r>
        <w:rPr>
          <w:rFonts w:asciiTheme="majorEastAsia" w:eastAsiaTheme="majorEastAsia" w:hAnsiTheme="majorEastAsia" w:hint="eastAsia"/>
          <w:sz w:val="24"/>
          <w:szCs w:val="24"/>
        </w:rPr>
        <w:t>における条例制定状況</w:t>
      </w:r>
    </w:p>
    <w:p w:rsidR="001203F7" w:rsidRPr="005413F1" w:rsidRDefault="00317790"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府内の</w:t>
      </w:r>
      <w:r w:rsidR="001203F7" w:rsidRPr="005413F1">
        <w:rPr>
          <w:rFonts w:asciiTheme="minorEastAsia" w:hAnsiTheme="minorEastAsia" w:hint="eastAsia"/>
          <w:sz w:val="24"/>
          <w:szCs w:val="24"/>
        </w:rPr>
        <w:t>５市町が、</w:t>
      </w:r>
      <w:r w:rsidRPr="005413F1">
        <w:rPr>
          <w:rFonts w:asciiTheme="minorEastAsia" w:hAnsiTheme="minorEastAsia" w:hint="eastAsia"/>
          <w:sz w:val="24"/>
          <w:szCs w:val="24"/>
        </w:rPr>
        <w:t>17府県の条例と同様、</w:t>
      </w:r>
      <w:r w:rsidR="001203F7" w:rsidRPr="005413F1">
        <w:rPr>
          <w:rFonts w:asciiTheme="minorEastAsia" w:hAnsiTheme="minorEastAsia" w:hint="eastAsia"/>
          <w:sz w:val="24"/>
          <w:szCs w:val="24"/>
        </w:rPr>
        <w:t>一定規模以上の土砂の埋立て等の</w:t>
      </w:r>
      <w:r w:rsidR="000258D9" w:rsidRPr="005413F1">
        <w:rPr>
          <w:rFonts w:asciiTheme="minorEastAsia" w:hAnsiTheme="minorEastAsia" w:hint="eastAsia"/>
          <w:sz w:val="24"/>
          <w:szCs w:val="24"/>
        </w:rPr>
        <w:t>行為</w:t>
      </w:r>
      <w:r w:rsidR="001203F7" w:rsidRPr="005413F1">
        <w:rPr>
          <w:rFonts w:asciiTheme="minorEastAsia" w:hAnsiTheme="minorEastAsia" w:hint="eastAsia"/>
          <w:sz w:val="24"/>
          <w:szCs w:val="24"/>
        </w:rPr>
        <w:t>者</w:t>
      </w:r>
      <w:r w:rsidR="00016BF1">
        <w:rPr>
          <w:rFonts w:asciiTheme="minorEastAsia" w:hAnsiTheme="minorEastAsia" w:hint="eastAsia"/>
          <w:sz w:val="24"/>
          <w:szCs w:val="24"/>
        </w:rPr>
        <w:t>に対して</w:t>
      </w:r>
      <w:r w:rsidR="001203F7" w:rsidRPr="005413F1">
        <w:rPr>
          <w:rFonts w:asciiTheme="minorEastAsia" w:hAnsiTheme="minorEastAsia" w:hint="eastAsia"/>
          <w:sz w:val="24"/>
          <w:szCs w:val="24"/>
        </w:rPr>
        <w:t>、あらかじめ許可を受けることを義務づける条例</w:t>
      </w:r>
      <w:r w:rsidR="00FA3B6A" w:rsidRPr="005413F1">
        <w:rPr>
          <w:rFonts w:asciiTheme="minorEastAsia" w:hAnsiTheme="minorEastAsia" w:hint="eastAsia"/>
          <w:sz w:val="24"/>
          <w:szCs w:val="24"/>
        </w:rPr>
        <w:t>を</w:t>
      </w:r>
      <w:r w:rsidR="001203F7" w:rsidRPr="005413F1">
        <w:rPr>
          <w:rFonts w:asciiTheme="minorEastAsia" w:hAnsiTheme="minorEastAsia" w:hint="eastAsia"/>
          <w:sz w:val="24"/>
          <w:szCs w:val="24"/>
        </w:rPr>
        <w:t>制定</w:t>
      </w:r>
      <w:r w:rsidRPr="005413F1">
        <w:rPr>
          <w:rFonts w:asciiTheme="minorEastAsia" w:hAnsiTheme="minorEastAsia" w:hint="eastAsia"/>
          <w:sz w:val="24"/>
          <w:szCs w:val="24"/>
        </w:rPr>
        <w:t>している</w:t>
      </w:r>
      <w:r w:rsidR="001203F7" w:rsidRPr="005413F1">
        <w:rPr>
          <w:rFonts w:asciiTheme="minorEastAsia" w:hAnsiTheme="minorEastAsia" w:hint="eastAsia"/>
          <w:sz w:val="24"/>
          <w:szCs w:val="24"/>
        </w:rPr>
        <w:t>。</w:t>
      </w:r>
    </w:p>
    <w:p w:rsidR="00FA3B6A" w:rsidRPr="005413F1" w:rsidRDefault="00FA3B6A" w:rsidP="00FA3B6A">
      <w:pPr>
        <w:ind w:firstLineChars="100" w:firstLine="240"/>
        <w:rPr>
          <w:rFonts w:asciiTheme="minorEastAsia" w:hAnsiTheme="minorEastAsia"/>
          <w:sz w:val="24"/>
          <w:szCs w:val="24"/>
        </w:rPr>
      </w:pPr>
      <w:r w:rsidRPr="005413F1">
        <w:rPr>
          <w:rFonts w:asciiTheme="minorEastAsia" w:hAnsiTheme="minorEastAsia" w:hint="eastAsia"/>
          <w:sz w:val="24"/>
          <w:szCs w:val="24"/>
        </w:rPr>
        <w:t>（規模要件）</w:t>
      </w:r>
    </w:p>
    <w:p w:rsidR="00FA3B6A" w:rsidRPr="005413F1" w:rsidRDefault="001203F7" w:rsidP="00FA3B6A">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行為地の面積、盛土等の高さ、埋</w:t>
      </w:r>
      <w:r w:rsidR="00016BF1">
        <w:rPr>
          <w:rFonts w:asciiTheme="minorEastAsia" w:hAnsiTheme="minorEastAsia" w:hint="eastAsia"/>
          <w:sz w:val="24"/>
          <w:szCs w:val="24"/>
        </w:rPr>
        <w:t>め</w:t>
      </w:r>
      <w:r w:rsidRPr="005413F1">
        <w:rPr>
          <w:rFonts w:asciiTheme="minorEastAsia" w:hAnsiTheme="minorEastAsia" w:hint="eastAsia"/>
          <w:sz w:val="24"/>
          <w:szCs w:val="24"/>
        </w:rPr>
        <w:t>立てる土砂の総量で許可の要否を判断</w:t>
      </w:r>
      <w:r w:rsidR="00FA3B6A" w:rsidRPr="005413F1">
        <w:rPr>
          <w:rFonts w:asciiTheme="minorEastAsia" w:hAnsiTheme="minorEastAsia" w:hint="eastAsia"/>
          <w:sz w:val="24"/>
          <w:szCs w:val="24"/>
        </w:rPr>
        <w:t>している</w:t>
      </w:r>
      <w:r w:rsidRPr="005413F1">
        <w:rPr>
          <w:rFonts w:asciiTheme="minorEastAsia" w:hAnsiTheme="minorEastAsia" w:hint="eastAsia"/>
          <w:sz w:val="24"/>
          <w:szCs w:val="24"/>
        </w:rPr>
        <w:t>。</w:t>
      </w:r>
    </w:p>
    <w:tbl>
      <w:tblPr>
        <w:tblStyle w:val="a6"/>
        <w:tblW w:w="0" w:type="auto"/>
        <w:tblInd w:w="1263" w:type="dxa"/>
        <w:tblLook w:val="04A0" w:firstRow="1" w:lastRow="0" w:firstColumn="1" w:lastColumn="0" w:noHBand="0" w:noVBand="1"/>
      </w:tblPr>
      <w:tblGrid>
        <w:gridCol w:w="3360"/>
        <w:gridCol w:w="1155"/>
      </w:tblGrid>
      <w:tr w:rsidR="00FA3B6A" w:rsidRPr="00777018" w:rsidTr="0074374C">
        <w:trPr>
          <w:trHeight w:val="360"/>
        </w:trPr>
        <w:tc>
          <w:tcPr>
            <w:tcW w:w="3360" w:type="dxa"/>
            <w:shd w:val="clear" w:color="auto" w:fill="D9D9D9" w:themeFill="background1" w:themeFillShade="D9"/>
          </w:tcPr>
          <w:p w:rsidR="00FA3B6A" w:rsidRPr="00777018" w:rsidRDefault="00FA3B6A" w:rsidP="00B9353C">
            <w:pPr>
              <w:jc w:val="center"/>
              <w:rPr>
                <w:sz w:val="20"/>
                <w:szCs w:val="24"/>
              </w:rPr>
            </w:pPr>
            <w:r>
              <w:rPr>
                <w:rFonts w:hint="eastAsia"/>
                <w:sz w:val="20"/>
                <w:szCs w:val="24"/>
              </w:rPr>
              <w:t>許可を要する行為地の面積</w:t>
            </w:r>
          </w:p>
        </w:tc>
        <w:tc>
          <w:tcPr>
            <w:tcW w:w="1155" w:type="dxa"/>
            <w:shd w:val="clear" w:color="auto" w:fill="D9D9D9" w:themeFill="background1" w:themeFillShade="D9"/>
          </w:tcPr>
          <w:p w:rsidR="00FA3B6A" w:rsidRPr="00777018" w:rsidRDefault="00F60304" w:rsidP="00F60304">
            <w:pPr>
              <w:jc w:val="center"/>
              <w:rPr>
                <w:sz w:val="20"/>
                <w:szCs w:val="24"/>
              </w:rPr>
            </w:pPr>
            <w:r>
              <w:rPr>
                <w:rFonts w:hint="eastAsia"/>
                <w:sz w:val="20"/>
                <w:szCs w:val="24"/>
              </w:rPr>
              <w:t>市町数</w:t>
            </w:r>
          </w:p>
        </w:tc>
      </w:tr>
      <w:tr w:rsidR="00FA3B6A" w:rsidRPr="005413F1" w:rsidTr="00FA3B6A">
        <w:trPr>
          <w:trHeight w:val="360"/>
        </w:trPr>
        <w:tc>
          <w:tcPr>
            <w:tcW w:w="3360" w:type="dxa"/>
          </w:tcPr>
          <w:p w:rsidR="00FA3B6A" w:rsidRPr="005413F1" w:rsidRDefault="00FA3B6A" w:rsidP="00B9353C">
            <w:pPr>
              <w:jc w:val="center"/>
              <w:rPr>
                <w:rFonts w:asciiTheme="minorEastAsia" w:hAnsiTheme="minorEastAsia"/>
                <w:sz w:val="20"/>
                <w:szCs w:val="24"/>
              </w:rPr>
            </w:pPr>
            <w:r w:rsidRPr="005413F1">
              <w:rPr>
                <w:rFonts w:asciiTheme="minorEastAsia" w:hAnsiTheme="minorEastAsia" w:hint="eastAsia"/>
                <w:sz w:val="20"/>
                <w:szCs w:val="24"/>
              </w:rPr>
              <w:t>面積500㎡以上又は高さ1m以上</w:t>
            </w:r>
          </w:p>
        </w:tc>
        <w:tc>
          <w:tcPr>
            <w:tcW w:w="1155" w:type="dxa"/>
          </w:tcPr>
          <w:p w:rsidR="00FA3B6A" w:rsidRPr="005413F1" w:rsidRDefault="00FA3B6A" w:rsidP="00FA3B6A">
            <w:pPr>
              <w:jc w:val="right"/>
              <w:rPr>
                <w:rFonts w:asciiTheme="minorEastAsia" w:hAnsiTheme="minorEastAsia"/>
                <w:sz w:val="20"/>
                <w:szCs w:val="24"/>
              </w:rPr>
            </w:pPr>
            <w:r w:rsidRPr="005413F1">
              <w:rPr>
                <w:rFonts w:asciiTheme="minorEastAsia" w:hAnsiTheme="minorEastAsia" w:hint="eastAsia"/>
                <w:sz w:val="20"/>
                <w:szCs w:val="24"/>
              </w:rPr>
              <w:t>3市町</w:t>
            </w:r>
          </w:p>
        </w:tc>
      </w:tr>
      <w:tr w:rsidR="00FA3B6A" w:rsidRPr="005413F1" w:rsidTr="00FA3B6A">
        <w:trPr>
          <w:trHeight w:val="360"/>
        </w:trPr>
        <w:tc>
          <w:tcPr>
            <w:tcW w:w="3360" w:type="dxa"/>
          </w:tcPr>
          <w:p w:rsidR="00FA3B6A" w:rsidRPr="005413F1" w:rsidRDefault="00FA3B6A" w:rsidP="00FA3B6A">
            <w:pPr>
              <w:spacing w:line="300" w:lineRule="exact"/>
              <w:jc w:val="center"/>
              <w:rPr>
                <w:rFonts w:asciiTheme="minorEastAsia" w:hAnsiTheme="minorEastAsia"/>
                <w:sz w:val="20"/>
                <w:szCs w:val="24"/>
              </w:rPr>
            </w:pPr>
            <w:r w:rsidRPr="005413F1">
              <w:rPr>
                <w:rFonts w:asciiTheme="minorEastAsia" w:hAnsiTheme="minorEastAsia" w:hint="eastAsia"/>
                <w:sz w:val="20"/>
                <w:szCs w:val="24"/>
              </w:rPr>
              <w:t>土量</w:t>
            </w:r>
            <w:r w:rsidRPr="005413F1">
              <w:rPr>
                <w:rFonts w:asciiTheme="minorEastAsia" w:hAnsiTheme="minorEastAsia"/>
                <w:sz w:val="20"/>
                <w:szCs w:val="24"/>
              </w:rPr>
              <w:t>500</w:t>
            </w:r>
            <w:r w:rsidRPr="005413F1">
              <w:rPr>
                <w:rFonts w:asciiTheme="minorEastAsia" w:hAnsiTheme="minorEastAsia" w:hint="eastAsia"/>
                <w:sz w:val="20"/>
                <w:szCs w:val="24"/>
              </w:rPr>
              <w:t>㎥以上で、</w:t>
            </w:r>
          </w:p>
          <w:p w:rsidR="00FA3B6A" w:rsidRPr="005413F1" w:rsidRDefault="00FA3B6A" w:rsidP="00FA3B6A">
            <w:pPr>
              <w:spacing w:line="300" w:lineRule="exact"/>
              <w:jc w:val="center"/>
              <w:rPr>
                <w:rFonts w:asciiTheme="minorEastAsia" w:hAnsiTheme="minorEastAsia"/>
                <w:sz w:val="20"/>
                <w:szCs w:val="24"/>
              </w:rPr>
            </w:pPr>
            <w:r w:rsidRPr="005413F1">
              <w:rPr>
                <w:rFonts w:asciiTheme="minorEastAsia" w:hAnsiTheme="minorEastAsia" w:hint="eastAsia"/>
                <w:sz w:val="20"/>
                <w:szCs w:val="24"/>
              </w:rPr>
              <w:t>面積</w:t>
            </w:r>
            <w:r w:rsidRPr="005413F1">
              <w:rPr>
                <w:rFonts w:asciiTheme="minorEastAsia" w:hAnsiTheme="minorEastAsia"/>
                <w:sz w:val="20"/>
                <w:szCs w:val="24"/>
              </w:rPr>
              <w:t>500</w:t>
            </w:r>
            <w:r w:rsidRPr="005413F1">
              <w:rPr>
                <w:rFonts w:asciiTheme="minorEastAsia" w:hAnsiTheme="minorEastAsia" w:hint="eastAsia"/>
                <w:sz w:val="20"/>
                <w:szCs w:val="24"/>
              </w:rPr>
              <w:t>㎡以上又は高さ</w:t>
            </w:r>
            <w:r w:rsidRPr="005413F1">
              <w:rPr>
                <w:rFonts w:asciiTheme="minorEastAsia" w:hAnsiTheme="minorEastAsia"/>
                <w:sz w:val="20"/>
                <w:szCs w:val="24"/>
              </w:rPr>
              <w:t>1m</w:t>
            </w:r>
            <w:r w:rsidRPr="005413F1">
              <w:rPr>
                <w:rFonts w:asciiTheme="minorEastAsia" w:hAnsiTheme="minorEastAsia" w:hint="eastAsia"/>
                <w:sz w:val="20"/>
                <w:szCs w:val="24"/>
              </w:rPr>
              <w:t>以上</w:t>
            </w:r>
          </w:p>
        </w:tc>
        <w:tc>
          <w:tcPr>
            <w:tcW w:w="1155" w:type="dxa"/>
            <w:vAlign w:val="center"/>
          </w:tcPr>
          <w:p w:rsidR="00FA3B6A" w:rsidRPr="005413F1" w:rsidRDefault="00FA3B6A" w:rsidP="00FA3B6A">
            <w:pPr>
              <w:jc w:val="right"/>
              <w:rPr>
                <w:rFonts w:asciiTheme="minorEastAsia" w:hAnsiTheme="minorEastAsia"/>
                <w:sz w:val="20"/>
                <w:szCs w:val="24"/>
              </w:rPr>
            </w:pPr>
            <w:r w:rsidRPr="005413F1">
              <w:rPr>
                <w:rFonts w:asciiTheme="minorEastAsia" w:hAnsiTheme="minorEastAsia" w:hint="eastAsia"/>
                <w:sz w:val="20"/>
                <w:szCs w:val="24"/>
              </w:rPr>
              <w:t>2市</w:t>
            </w:r>
          </w:p>
        </w:tc>
      </w:tr>
    </w:tbl>
    <w:p w:rsidR="00872B32" w:rsidRDefault="00872B32" w:rsidP="00FA3B6A">
      <w:pPr>
        <w:ind w:firstLineChars="100" w:firstLine="240"/>
        <w:rPr>
          <w:sz w:val="24"/>
          <w:szCs w:val="24"/>
        </w:rPr>
      </w:pPr>
    </w:p>
    <w:p w:rsidR="00FA3B6A" w:rsidRDefault="00FA3B6A" w:rsidP="00FA3B6A">
      <w:pPr>
        <w:ind w:firstLineChars="100" w:firstLine="240"/>
        <w:rPr>
          <w:sz w:val="24"/>
          <w:szCs w:val="24"/>
        </w:rPr>
      </w:pPr>
      <w:r w:rsidRPr="00FA3B6A">
        <w:rPr>
          <w:rFonts w:hint="eastAsia"/>
          <w:sz w:val="24"/>
          <w:szCs w:val="24"/>
        </w:rPr>
        <w:t>（規制内容）</w:t>
      </w:r>
    </w:p>
    <w:p w:rsidR="00FA3B6A" w:rsidRPr="005413F1" w:rsidRDefault="00FA3B6A"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５市町の条例では、災害発生の防止を図るため、法面勾配、擁壁の構造等、埋立て等の施工の際に遵守すべき技術上の基準（構造基準）を設けている。</w:t>
      </w:r>
    </w:p>
    <w:p w:rsidR="001203F7" w:rsidRPr="005413F1" w:rsidRDefault="00FA3B6A"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lastRenderedPageBreak/>
        <w:t>また、５市町の中には、</w:t>
      </w:r>
      <w:r w:rsidR="001203F7" w:rsidRPr="005413F1">
        <w:rPr>
          <w:rFonts w:asciiTheme="minorEastAsia" w:hAnsiTheme="minorEastAsia" w:hint="eastAsia"/>
          <w:sz w:val="24"/>
          <w:szCs w:val="24"/>
        </w:rPr>
        <w:t>埋立て等を実施する</w:t>
      </w:r>
      <w:r w:rsidRPr="005413F1">
        <w:rPr>
          <w:rFonts w:asciiTheme="minorEastAsia" w:hAnsiTheme="minorEastAsia" w:hint="eastAsia"/>
          <w:sz w:val="24"/>
          <w:szCs w:val="24"/>
        </w:rPr>
        <w:t>行為</w:t>
      </w:r>
      <w:r w:rsidR="001203F7" w:rsidRPr="005413F1">
        <w:rPr>
          <w:rFonts w:asciiTheme="minorEastAsia" w:hAnsiTheme="minorEastAsia" w:hint="eastAsia"/>
          <w:sz w:val="24"/>
          <w:szCs w:val="24"/>
        </w:rPr>
        <w:t>者に対して、</w:t>
      </w:r>
      <w:r w:rsidRPr="005413F1">
        <w:rPr>
          <w:rFonts w:asciiTheme="minorEastAsia" w:hAnsiTheme="minorEastAsia" w:hint="eastAsia"/>
          <w:sz w:val="24"/>
          <w:szCs w:val="24"/>
        </w:rPr>
        <w:t>搬入する土砂の発生場所や性状の確認、定期的な施工状況の報告、搬入された土砂による汚染が無いかどうかの調査等の</w:t>
      </w:r>
      <w:r w:rsidR="001203F7" w:rsidRPr="005413F1">
        <w:rPr>
          <w:rFonts w:asciiTheme="minorEastAsia" w:hAnsiTheme="minorEastAsia" w:hint="eastAsia"/>
          <w:sz w:val="24"/>
          <w:szCs w:val="24"/>
        </w:rPr>
        <w:t>義務づけに加え、事業概要の周辺住民への周知や土地所有者による施工状況の把握について規定する市もあ</w:t>
      </w:r>
      <w:r w:rsidR="00317790" w:rsidRPr="005413F1">
        <w:rPr>
          <w:rFonts w:asciiTheme="minorEastAsia" w:hAnsiTheme="minorEastAsia" w:hint="eastAsia"/>
          <w:sz w:val="24"/>
          <w:szCs w:val="24"/>
        </w:rPr>
        <w:t>る</w:t>
      </w:r>
      <w:r w:rsidR="001203F7" w:rsidRPr="005413F1">
        <w:rPr>
          <w:rFonts w:asciiTheme="minorEastAsia" w:hAnsiTheme="minorEastAsia" w:hint="eastAsia"/>
          <w:sz w:val="24"/>
          <w:szCs w:val="24"/>
        </w:rPr>
        <w:t>。</w:t>
      </w:r>
    </w:p>
    <w:p w:rsidR="001203F7" w:rsidRPr="005413F1" w:rsidRDefault="00FA3B6A" w:rsidP="00317790">
      <w:pPr>
        <w:ind w:leftChars="100" w:left="210" w:firstLineChars="100" w:firstLine="240"/>
        <w:rPr>
          <w:rFonts w:asciiTheme="minorEastAsia" w:hAnsiTheme="minorEastAsia"/>
          <w:sz w:val="24"/>
          <w:szCs w:val="24"/>
        </w:rPr>
      </w:pPr>
      <w:r w:rsidRPr="005413F1">
        <w:rPr>
          <w:rFonts w:asciiTheme="minorEastAsia" w:hAnsiTheme="minorEastAsia" w:hint="eastAsia"/>
          <w:sz w:val="24"/>
          <w:szCs w:val="24"/>
        </w:rPr>
        <w:t>上記の５市町のほか</w:t>
      </w:r>
      <w:r w:rsidR="00317790" w:rsidRPr="005413F1">
        <w:rPr>
          <w:rFonts w:asciiTheme="minorEastAsia" w:hAnsiTheme="minorEastAsia" w:hint="eastAsia"/>
          <w:sz w:val="24"/>
          <w:szCs w:val="24"/>
        </w:rPr>
        <w:t>、</w:t>
      </w:r>
      <w:r w:rsidR="001203F7" w:rsidRPr="005413F1">
        <w:rPr>
          <w:rFonts w:asciiTheme="minorEastAsia" w:hAnsiTheme="minorEastAsia" w:hint="eastAsia"/>
          <w:sz w:val="24"/>
          <w:szCs w:val="24"/>
        </w:rPr>
        <w:t>１市</w:t>
      </w:r>
      <w:r w:rsidRPr="005413F1">
        <w:rPr>
          <w:rFonts w:asciiTheme="minorEastAsia" w:hAnsiTheme="minorEastAsia" w:hint="eastAsia"/>
          <w:sz w:val="24"/>
          <w:szCs w:val="24"/>
        </w:rPr>
        <w:t>では</w:t>
      </w:r>
      <w:r w:rsidR="001203F7" w:rsidRPr="005413F1">
        <w:rPr>
          <w:rFonts w:asciiTheme="minorEastAsia" w:hAnsiTheme="minorEastAsia" w:hint="eastAsia"/>
          <w:sz w:val="24"/>
          <w:szCs w:val="24"/>
        </w:rPr>
        <w:t>土砂の盛土等の高さを</w:t>
      </w:r>
      <w:r w:rsidRPr="005413F1">
        <w:rPr>
          <w:rFonts w:asciiTheme="minorEastAsia" w:hAnsiTheme="minorEastAsia" w:hint="eastAsia"/>
          <w:sz w:val="24"/>
          <w:szCs w:val="24"/>
        </w:rPr>
        <w:t>５</w:t>
      </w:r>
      <w:r w:rsidR="005413F1">
        <w:rPr>
          <w:rFonts w:asciiTheme="minorEastAsia" w:hAnsiTheme="minorEastAsia" w:hint="eastAsia"/>
          <w:sz w:val="24"/>
          <w:szCs w:val="24"/>
        </w:rPr>
        <w:t>ｍ</w:t>
      </w:r>
      <w:r w:rsidR="001203F7" w:rsidRPr="005413F1">
        <w:rPr>
          <w:rFonts w:asciiTheme="minorEastAsia" w:hAnsiTheme="minorEastAsia" w:hint="eastAsia"/>
          <w:sz w:val="24"/>
          <w:szCs w:val="24"/>
        </w:rPr>
        <w:t>に規制する条例</w:t>
      </w:r>
      <w:r w:rsidRPr="005413F1">
        <w:rPr>
          <w:rFonts w:asciiTheme="minorEastAsia" w:hAnsiTheme="minorEastAsia" w:hint="eastAsia"/>
          <w:sz w:val="24"/>
          <w:szCs w:val="24"/>
        </w:rPr>
        <w:t>を</w:t>
      </w:r>
      <w:r w:rsidR="001203F7" w:rsidRPr="005413F1">
        <w:rPr>
          <w:rFonts w:asciiTheme="minorEastAsia" w:hAnsiTheme="minorEastAsia" w:hint="eastAsia"/>
          <w:sz w:val="24"/>
          <w:szCs w:val="24"/>
        </w:rPr>
        <w:t>制定</w:t>
      </w:r>
      <w:r w:rsidRPr="005413F1">
        <w:rPr>
          <w:rFonts w:asciiTheme="minorEastAsia" w:hAnsiTheme="minorEastAsia" w:hint="eastAsia"/>
          <w:sz w:val="24"/>
          <w:szCs w:val="24"/>
        </w:rPr>
        <w:t>しており、</w:t>
      </w:r>
      <w:r w:rsidR="001203F7" w:rsidRPr="005413F1">
        <w:rPr>
          <w:rFonts w:asciiTheme="minorEastAsia" w:hAnsiTheme="minorEastAsia" w:hint="eastAsia"/>
          <w:sz w:val="24"/>
          <w:szCs w:val="24"/>
        </w:rPr>
        <w:t>高さ</w:t>
      </w:r>
      <w:r w:rsidRPr="005413F1">
        <w:rPr>
          <w:rFonts w:asciiTheme="minorEastAsia" w:hAnsiTheme="minorEastAsia" w:hint="eastAsia"/>
          <w:sz w:val="24"/>
          <w:szCs w:val="24"/>
        </w:rPr>
        <w:t>２</w:t>
      </w:r>
      <w:r w:rsidR="001203F7" w:rsidRPr="005413F1">
        <w:rPr>
          <w:rFonts w:asciiTheme="minorEastAsia" w:hAnsiTheme="minorEastAsia" w:hint="eastAsia"/>
          <w:sz w:val="24"/>
          <w:szCs w:val="24"/>
        </w:rPr>
        <w:t>ｍ以上のものに届出を義務づけ</w:t>
      </w:r>
      <w:r w:rsidR="00317790" w:rsidRPr="005413F1">
        <w:rPr>
          <w:rFonts w:asciiTheme="minorEastAsia" w:hAnsiTheme="minorEastAsia" w:hint="eastAsia"/>
          <w:sz w:val="24"/>
          <w:szCs w:val="24"/>
        </w:rPr>
        <w:t>ている</w:t>
      </w:r>
      <w:r w:rsidR="001203F7" w:rsidRPr="005413F1">
        <w:rPr>
          <w:rFonts w:asciiTheme="minorEastAsia" w:hAnsiTheme="minorEastAsia" w:hint="eastAsia"/>
          <w:sz w:val="24"/>
          <w:szCs w:val="24"/>
        </w:rPr>
        <w:t>。</w:t>
      </w:r>
    </w:p>
    <w:p w:rsidR="00E74479" w:rsidRPr="001203F7" w:rsidRDefault="00E74479" w:rsidP="000602B8">
      <w:pPr>
        <w:rPr>
          <w:rFonts w:asciiTheme="majorEastAsia" w:eastAsiaTheme="majorEastAsia" w:hAnsiTheme="majorEastAsia"/>
          <w:sz w:val="24"/>
          <w:szCs w:val="24"/>
        </w:rPr>
      </w:pPr>
    </w:p>
    <w:p w:rsidR="00317790" w:rsidRDefault="00317790">
      <w:pPr>
        <w:widowControl/>
        <w:jc w:val="left"/>
        <w:rPr>
          <w:b/>
          <w:sz w:val="24"/>
          <w:szCs w:val="24"/>
          <w:u w:val="single"/>
        </w:rPr>
      </w:pPr>
    </w:p>
    <w:p w:rsidR="00D02B13" w:rsidRDefault="00D02B13">
      <w:pPr>
        <w:widowControl/>
        <w:jc w:val="left"/>
        <w:rPr>
          <w:sz w:val="24"/>
          <w:szCs w:val="24"/>
        </w:rPr>
      </w:pPr>
      <w:r>
        <w:rPr>
          <w:sz w:val="24"/>
          <w:szCs w:val="24"/>
        </w:rPr>
        <w:br w:type="page"/>
      </w:r>
    </w:p>
    <w:p w:rsidR="00AD2C86" w:rsidRDefault="00AD2C86" w:rsidP="00AD2C86">
      <w:pPr>
        <w:spacing w:line="40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３</w:t>
      </w:r>
      <w:r w:rsidRPr="00ED5B16">
        <w:rPr>
          <w:rFonts w:hint="eastAsia"/>
          <w:noProof/>
          <w:sz w:val="24"/>
          <w:szCs w:val="24"/>
        </w:rPr>
        <mc:AlternateContent>
          <mc:Choice Requires="wps">
            <w:drawing>
              <wp:anchor distT="0" distB="0" distL="114300" distR="114300" simplePos="0" relativeHeight="251977728" behindDoc="0" locked="0" layoutInCell="1" allowOverlap="1" wp14:anchorId="21454E81" wp14:editId="7AE1623B">
                <wp:simplePos x="0" y="0"/>
                <wp:positionH relativeFrom="column">
                  <wp:posOffset>12260580</wp:posOffset>
                </wp:positionH>
                <wp:positionV relativeFrom="paragraph">
                  <wp:posOffset>-1306195</wp:posOffset>
                </wp:positionV>
                <wp:extent cx="1266825" cy="533400"/>
                <wp:effectExtent l="0" t="0" r="28575" b="19050"/>
                <wp:wrapNone/>
                <wp:docPr id="46" name="テキスト ボックス 46"/>
                <wp:cNvGraphicFramePr/>
                <a:graphic xmlns:a="http://schemas.openxmlformats.org/drawingml/2006/main">
                  <a:graphicData uri="http://schemas.microsoft.com/office/word/2010/wordprocessingShape">
                    <wps:wsp>
                      <wps:cNvSpPr txBox="1"/>
                      <wps:spPr>
                        <a:xfrm>
                          <a:off x="0" y="0"/>
                          <a:ext cx="1266825" cy="533400"/>
                        </a:xfrm>
                        <a:prstGeom prst="rect">
                          <a:avLst/>
                        </a:prstGeom>
                        <a:solidFill>
                          <a:sysClr val="window" lastClr="FFFFFF"/>
                        </a:solidFill>
                        <a:ln w="6350">
                          <a:solidFill>
                            <a:prstClr val="black"/>
                          </a:solidFill>
                        </a:ln>
                        <a:effectLst/>
                      </wps:spPr>
                      <wps:txbx>
                        <w:txbxContent>
                          <w:p w:rsidR="00F60304" w:rsidRPr="00496CA3" w:rsidRDefault="00F60304" w:rsidP="00AD2C86">
                            <w:pPr>
                              <w:jc w:val="center"/>
                              <w:rPr>
                                <w:rFonts w:ascii="ＭＳ ゴシック" w:eastAsia="ＭＳ ゴシック" w:hAnsi="ＭＳ ゴシック"/>
                                <w:sz w:val="36"/>
                              </w:rPr>
                            </w:pPr>
                            <w:r w:rsidRPr="00496CA3">
                              <w:rPr>
                                <w:rFonts w:ascii="ＭＳ ゴシック" w:eastAsia="ＭＳ ゴシック" w:hAnsi="ＭＳ ゴシック" w:hint="eastAsia"/>
                                <w:sz w:val="36"/>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30" type="#_x0000_t202" style="position:absolute;margin-left:965.4pt;margin-top:-102.85pt;width:99.75pt;height:42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" fillcolor="window" strokeweight=".5pt">
                <v:textbox>
                  <w:txbxContent>
                    <w:p w:rsidR="00F60304" w:rsidRPr="00496CA3" w:rsidRDefault="00F60304" w:rsidP="00AD2C86">
                      <w:pPr>
                        <w:jc w:val="center"/>
                        <w:rPr>
                          <w:rFonts w:ascii="ＭＳ ゴシック" w:eastAsia="ＭＳ ゴシック" w:hAnsi="ＭＳ ゴシック"/>
                          <w:sz w:val="36"/>
                        </w:rPr>
                      </w:pPr>
                      <w:r w:rsidRPr="00496CA3">
                        <w:rPr>
                          <w:rFonts w:ascii="ＭＳ ゴシック" w:eastAsia="ＭＳ ゴシック" w:hAnsi="ＭＳ ゴシック" w:hint="eastAsia"/>
                          <w:sz w:val="36"/>
                        </w:rPr>
                        <w:t>資料１</w:t>
                      </w:r>
                    </w:p>
                  </w:txbxContent>
                </v:textbox>
              </v:shape>
            </w:pict>
          </mc:Fallback>
        </mc:AlternateContent>
      </w:r>
      <w:r>
        <w:rPr>
          <w:rFonts w:asciiTheme="majorEastAsia" w:eastAsiaTheme="majorEastAsia" w:hAnsiTheme="majorEastAsia" w:hint="eastAsia"/>
          <w:b/>
          <w:sz w:val="24"/>
          <w:szCs w:val="24"/>
        </w:rPr>
        <w:t xml:space="preserve">　検討に当たっての</w:t>
      </w:r>
      <w:r w:rsidRPr="00ED5B16">
        <w:rPr>
          <w:rFonts w:asciiTheme="majorEastAsia" w:eastAsiaTheme="majorEastAsia" w:hAnsiTheme="majorEastAsia" w:hint="eastAsia"/>
          <w:b/>
          <w:sz w:val="24"/>
          <w:szCs w:val="24"/>
        </w:rPr>
        <w:t>基本的な考え方</w:t>
      </w:r>
    </w:p>
    <w:p w:rsidR="00AD2C86" w:rsidRPr="00ED5B16" w:rsidRDefault="00AD2C86" w:rsidP="00AD2C86">
      <w:pPr>
        <w:spacing w:line="400" w:lineRule="exact"/>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（１）背景・課題</w:t>
      </w:r>
    </w:p>
    <w:p w:rsidR="00AD2C86" w:rsidRPr="00E1295B" w:rsidRDefault="00AD2C86" w:rsidP="00AD2C86">
      <w:pPr>
        <w:ind w:leftChars="100" w:left="210"/>
        <w:rPr>
          <w:rFonts w:asciiTheme="minorEastAsia" w:hAnsiTheme="minorEastAsia"/>
          <w:sz w:val="24"/>
          <w:szCs w:val="24"/>
        </w:rPr>
      </w:pPr>
      <w:r>
        <w:rPr>
          <w:rFonts w:asciiTheme="minorEastAsia" w:hAnsiTheme="minorEastAsia" w:hint="eastAsia"/>
          <w:sz w:val="24"/>
          <w:szCs w:val="24"/>
        </w:rPr>
        <w:t xml:space="preserve">　</w:t>
      </w:r>
      <w:r w:rsidRPr="00E1295B">
        <w:rPr>
          <w:rFonts w:asciiTheme="minorEastAsia" w:hAnsiTheme="minorEastAsia" w:hint="eastAsia"/>
          <w:sz w:val="24"/>
          <w:szCs w:val="24"/>
        </w:rPr>
        <w:t>建設工事等の事業活動に伴い発生する土砂の不適正な埋立て等を防止するためには、埋立て等の行為を規制するだけではなく、まずは、土砂の発生抑制、工事現場内</w:t>
      </w:r>
      <w:r w:rsidR="001D6F37" w:rsidRPr="00AA21D1">
        <w:rPr>
          <w:rFonts w:asciiTheme="minorEastAsia" w:hAnsiTheme="minorEastAsia" w:hint="eastAsia"/>
          <w:sz w:val="24"/>
          <w:szCs w:val="24"/>
        </w:rPr>
        <w:t>及び工事間</w:t>
      </w:r>
      <w:r w:rsidRPr="00E1295B">
        <w:rPr>
          <w:rFonts w:asciiTheme="minorEastAsia" w:hAnsiTheme="minorEastAsia" w:hint="eastAsia"/>
          <w:sz w:val="24"/>
          <w:szCs w:val="24"/>
        </w:rPr>
        <w:t>での有効利用の促進が重要であり、工事の発注者や元請事業者等の取組みも欠かせない。土砂の発生、再使用、いわゆる残土処分場等における埋立てなど、土砂のフローのそれぞれの段階で関係する主体が適切な取組みを行い、それらの取組みが相まって全体として適正な取扱いが促進される</w:t>
      </w:r>
      <w:r w:rsidR="00B11880" w:rsidRPr="00AA21D1">
        <w:rPr>
          <w:rFonts w:asciiTheme="minorEastAsia" w:hAnsiTheme="minorEastAsia" w:hint="eastAsia"/>
          <w:sz w:val="24"/>
          <w:szCs w:val="24"/>
        </w:rPr>
        <w:t>べきである</w:t>
      </w:r>
      <w:r w:rsidRPr="00E1295B">
        <w:rPr>
          <w:rFonts w:asciiTheme="minorEastAsia" w:hAnsiTheme="minorEastAsia" w:hint="eastAsia"/>
          <w:sz w:val="24"/>
          <w:szCs w:val="24"/>
        </w:rPr>
        <w:t>。</w:t>
      </w:r>
    </w:p>
    <w:p w:rsidR="00AD2C86" w:rsidRDefault="00AD2C86" w:rsidP="00AD2C86">
      <w:pPr>
        <w:rPr>
          <w:rFonts w:asciiTheme="minorEastAsia" w:hAnsiTheme="minorEastAsia"/>
          <w:sz w:val="24"/>
          <w:szCs w:val="24"/>
        </w:rPr>
      </w:pPr>
    </w:p>
    <w:p w:rsidR="00AD2C8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建設発生土の発生側について見ると、</w:t>
      </w:r>
      <w:r w:rsidRPr="00ED5B16">
        <w:rPr>
          <w:rFonts w:asciiTheme="minorEastAsia" w:hAnsiTheme="minorEastAsia" w:hint="eastAsia"/>
          <w:sz w:val="24"/>
          <w:szCs w:val="24"/>
        </w:rPr>
        <w:t>その多くが公共事業から発生して</w:t>
      </w:r>
      <w:r>
        <w:rPr>
          <w:rFonts w:asciiTheme="minorEastAsia" w:hAnsiTheme="minorEastAsia" w:hint="eastAsia"/>
          <w:sz w:val="24"/>
          <w:szCs w:val="24"/>
        </w:rPr>
        <w:t>おり、</w:t>
      </w:r>
      <w:r w:rsidRPr="00ED5B16">
        <w:rPr>
          <w:rFonts w:asciiTheme="minorEastAsia" w:hAnsiTheme="minorEastAsia" w:hint="eastAsia"/>
          <w:sz w:val="24"/>
          <w:szCs w:val="24"/>
        </w:rPr>
        <w:t>国土交通省では建設発生土を含む建設副産物のリサイクル等を推進するため「建設リサイクル推進計画（当初策定平成</w:t>
      </w:r>
      <w:r w:rsidR="003557E6">
        <w:rPr>
          <w:rFonts w:asciiTheme="minorEastAsia" w:hAnsiTheme="minorEastAsia" w:hint="eastAsia"/>
          <w:sz w:val="24"/>
          <w:szCs w:val="24"/>
        </w:rPr>
        <w:t>９</w:t>
      </w:r>
      <w:r w:rsidRPr="00ED5B16">
        <w:rPr>
          <w:rFonts w:asciiTheme="minorEastAsia" w:hAnsiTheme="minorEastAsia" w:hint="eastAsia"/>
          <w:sz w:val="24"/>
          <w:szCs w:val="24"/>
        </w:rPr>
        <w:t>年）」や「建設発生土の有効利用に関する行動計画（平成15年）」等を策定し、これらを踏まえて発注者や元請業者等において</w:t>
      </w:r>
      <w:r w:rsidR="00B11880" w:rsidRPr="00AA21D1">
        <w:rPr>
          <w:rFonts w:asciiTheme="minorEastAsia" w:hAnsiTheme="minorEastAsia" w:hint="eastAsia"/>
          <w:sz w:val="24"/>
          <w:szCs w:val="24"/>
        </w:rPr>
        <w:t>、</w:t>
      </w:r>
      <w:r w:rsidRPr="00ED5B16">
        <w:rPr>
          <w:rFonts w:asciiTheme="minorEastAsia" w:hAnsiTheme="minorEastAsia" w:hint="eastAsia"/>
          <w:sz w:val="24"/>
          <w:szCs w:val="24"/>
        </w:rPr>
        <w:t>建設発生土の発生の抑制</w:t>
      </w:r>
      <w:r w:rsidR="00B11880" w:rsidRPr="00AA21D1">
        <w:rPr>
          <w:rFonts w:asciiTheme="minorEastAsia" w:hAnsiTheme="minorEastAsia" w:hint="eastAsia"/>
          <w:sz w:val="24"/>
          <w:szCs w:val="24"/>
        </w:rPr>
        <w:t>や</w:t>
      </w:r>
      <w:r w:rsidRPr="00ED5B16">
        <w:rPr>
          <w:rFonts w:asciiTheme="minorEastAsia" w:hAnsiTheme="minorEastAsia" w:hint="eastAsia"/>
          <w:sz w:val="24"/>
          <w:szCs w:val="24"/>
        </w:rPr>
        <w:t>その現場内利用の促進等により搬出の抑制に優先的に取り組まれている。</w:t>
      </w:r>
    </w:p>
    <w:p w:rsidR="00AD2C8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w:t>
      </w:r>
      <w:r w:rsidR="00BF2481" w:rsidRPr="00AA21D1">
        <w:rPr>
          <w:rFonts w:asciiTheme="minorEastAsia" w:hAnsiTheme="minorEastAsia" w:hint="eastAsia"/>
          <w:sz w:val="24"/>
          <w:szCs w:val="24"/>
        </w:rPr>
        <w:t>現場内で</w:t>
      </w:r>
      <w:r w:rsidRPr="00ED5B16">
        <w:rPr>
          <w:rFonts w:asciiTheme="minorEastAsia" w:hAnsiTheme="minorEastAsia" w:hint="eastAsia"/>
          <w:sz w:val="24"/>
          <w:szCs w:val="24"/>
        </w:rPr>
        <w:t>有効利用ができず、場外へ搬出する必要がある土砂については、それらを必要とする他の工事現場との情報交換システム等を活用した連絡調整等により、工事間での利用が進められている。</w:t>
      </w:r>
    </w:p>
    <w:p w:rsidR="00AD2C86" w:rsidRPr="00AA21D1" w:rsidRDefault="00432F2C" w:rsidP="00AD2C86">
      <w:pPr>
        <w:ind w:leftChars="100" w:left="210" w:firstLineChars="100" w:firstLine="240"/>
        <w:rPr>
          <w:rFonts w:asciiTheme="minorEastAsia" w:hAnsiTheme="minorEastAsia"/>
          <w:sz w:val="24"/>
          <w:szCs w:val="24"/>
        </w:rPr>
      </w:pPr>
      <w:r w:rsidRPr="00AA21D1">
        <w:rPr>
          <w:rFonts w:asciiTheme="minorEastAsia" w:hAnsiTheme="minorEastAsia" w:hint="eastAsia"/>
          <w:sz w:val="24"/>
          <w:szCs w:val="24"/>
        </w:rPr>
        <w:t>今般、</w:t>
      </w:r>
      <w:r w:rsidR="00AD2C86" w:rsidRPr="00AA21D1">
        <w:rPr>
          <w:rFonts w:asciiTheme="minorEastAsia" w:hAnsiTheme="minorEastAsia" w:hint="eastAsia"/>
          <w:sz w:val="24"/>
          <w:szCs w:val="24"/>
        </w:rPr>
        <w:t>国においては、新たな建設リサイクル推進計画</w:t>
      </w:r>
      <w:r w:rsidR="0088744A" w:rsidRPr="00AA21D1">
        <w:rPr>
          <w:rFonts w:asciiTheme="minorEastAsia" w:hAnsiTheme="minorEastAsia" w:hint="eastAsia"/>
          <w:sz w:val="24"/>
          <w:szCs w:val="24"/>
        </w:rPr>
        <w:t>が</w:t>
      </w:r>
      <w:r w:rsidR="00AD2C86" w:rsidRPr="00AA21D1">
        <w:rPr>
          <w:rFonts w:asciiTheme="minorEastAsia" w:hAnsiTheme="minorEastAsia" w:hint="eastAsia"/>
          <w:sz w:val="24"/>
          <w:szCs w:val="24"/>
        </w:rPr>
        <w:t>策定</w:t>
      </w:r>
      <w:r w:rsidR="004B2FBC" w:rsidRPr="00AA21D1">
        <w:rPr>
          <w:rFonts w:asciiTheme="minorEastAsia" w:hAnsiTheme="minorEastAsia" w:hint="eastAsia"/>
          <w:sz w:val="24"/>
          <w:szCs w:val="24"/>
        </w:rPr>
        <w:t>（平成26年９月１日）</w:t>
      </w:r>
      <w:r w:rsidR="0088744A" w:rsidRPr="00AA21D1">
        <w:rPr>
          <w:rFonts w:asciiTheme="minorEastAsia" w:hAnsiTheme="minorEastAsia" w:hint="eastAsia"/>
          <w:sz w:val="24"/>
          <w:szCs w:val="24"/>
        </w:rPr>
        <w:t>された</w:t>
      </w:r>
      <w:r w:rsidR="00AD2C86" w:rsidRPr="00AA21D1">
        <w:rPr>
          <w:rFonts w:asciiTheme="minorEastAsia" w:hAnsiTheme="minorEastAsia" w:hint="eastAsia"/>
          <w:sz w:val="24"/>
          <w:szCs w:val="24"/>
        </w:rPr>
        <w:t>ところであり、この中で、建設発生土の発生抑制等の従来の取組みに加え、</w:t>
      </w:r>
      <w:r w:rsidRPr="00AA21D1">
        <w:rPr>
          <w:rFonts w:asciiTheme="minorEastAsia" w:hAnsiTheme="minorEastAsia" w:hint="eastAsia"/>
          <w:sz w:val="24"/>
          <w:szCs w:val="24"/>
        </w:rPr>
        <w:t>新たに取り組むべき重点施策として、</w:t>
      </w:r>
      <w:r w:rsidR="00B75B5D" w:rsidRPr="00AA21D1">
        <w:rPr>
          <w:rFonts w:asciiTheme="minorEastAsia" w:hAnsiTheme="minorEastAsia" w:hint="eastAsia"/>
          <w:sz w:val="24"/>
          <w:szCs w:val="24"/>
        </w:rPr>
        <w:t>建設発生土の官民一体となった相互有効利用のマッチングシステムの構築など</w:t>
      </w:r>
      <w:r w:rsidR="00AD2C86" w:rsidRPr="00AA21D1">
        <w:rPr>
          <w:rFonts w:asciiTheme="minorEastAsia" w:hAnsiTheme="minorEastAsia" w:hint="eastAsia"/>
          <w:sz w:val="24"/>
          <w:szCs w:val="24"/>
        </w:rPr>
        <w:t>有効利用・適正処理の促進強化</w:t>
      </w:r>
      <w:r w:rsidR="00B75B5D" w:rsidRPr="00AA21D1">
        <w:rPr>
          <w:rFonts w:asciiTheme="minorEastAsia" w:hAnsiTheme="minorEastAsia" w:hint="eastAsia"/>
          <w:sz w:val="24"/>
          <w:szCs w:val="24"/>
        </w:rPr>
        <w:t>に係る取組み</w:t>
      </w:r>
      <w:r w:rsidRPr="00AA21D1">
        <w:rPr>
          <w:rFonts w:asciiTheme="minorEastAsia" w:hAnsiTheme="minorEastAsia" w:hint="eastAsia"/>
          <w:sz w:val="24"/>
          <w:szCs w:val="24"/>
        </w:rPr>
        <w:t>が示されている</w:t>
      </w:r>
      <w:r w:rsidR="00AD2C86" w:rsidRPr="00AA21D1">
        <w:rPr>
          <w:rFonts w:asciiTheme="minorEastAsia" w:hAnsiTheme="minorEastAsia" w:hint="eastAsia"/>
          <w:sz w:val="24"/>
          <w:szCs w:val="24"/>
        </w:rPr>
        <w:t>。</w:t>
      </w:r>
    </w:p>
    <w:p w:rsidR="00AD2C8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こうした方向性に沿って、</w:t>
      </w:r>
      <w:r w:rsidRPr="00C94A2C">
        <w:rPr>
          <w:rFonts w:asciiTheme="minorEastAsia" w:hAnsiTheme="minorEastAsia" w:hint="eastAsia"/>
          <w:sz w:val="24"/>
          <w:szCs w:val="24"/>
        </w:rPr>
        <w:t>今後、国をはじめとする公共工事の全ての発注者が先導し、さらに民間も含めた建設発生土の発生抑制、現場外への搬出抑制、建設工事間での有効利用等が進められることを期待する。</w:t>
      </w:r>
      <w:r>
        <w:rPr>
          <w:rFonts w:asciiTheme="minorEastAsia" w:hAnsiTheme="minorEastAsia" w:hint="eastAsia"/>
          <w:sz w:val="24"/>
          <w:szCs w:val="24"/>
        </w:rPr>
        <w:t>特に、</w:t>
      </w:r>
      <w:r w:rsidRPr="007832DC">
        <w:rPr>
          <w:rFonts w:asciiTheme="minorEastAsia" w:hAnsiTheme="minorEastAsia" w:hint="eastAsia"/>
          <w:sz w:val="24"/>
          <w:szCs w:val="24"/>
        </w:rPr>
        <w:t>工事間</w:t>
      </w:r>
      <w:r w:rsidRPr="00AA21D1">
        <w:rPr>
          <w:rFonts w:asciiTheme="minorEastAsia" w:hAnsiTheme="minorEastAsia" w:hint="eastAsia"/>
          <w:sz w:val="24"/>
          <w:szCs w:val="24"/>
        </w:rPr>
        <w:t>の有効利用</w:t>
      </w:r>
      <w:r w:rsidR="00B75B5D" w:rsidRPr="00AA21D1">
        <w:rPr>
          <w:rFonts w:asciiTheme="minorEastAsia" w:hAnsiTheme="minorEastAsia" w:hint="eastAsia"/>
          <w:sz w:val="24"/>
          <w:szCs w:val="24"/>
        </w:rPr>
        <w:t>を促進する</w:t>
      </w:r>
      <w:r w:rsidRPr="00AA21D1">
        <w:rPr>
          <w:rFonts w:asciiTheme="minorEastAsia" w:hAnsiTheme="minorEastAsia" w:hint="eastAsia"/>
          <w:sz w:val="24"/>
          <w:szCs w:val="24"/>
        </w:rPr>
        <w:t>マッチングシステムの構築</w:t>
      </w:r>
      <w:r w:rsidR="00B75B5D" w:rsidRPr="00AA21D1">
        <w:rPr>
          <w:rFonts w:asciiTheme="minorEastAsia" w:hAnsiTheme="minorEastAsia" w:hint="eastAsia"/>
          <w:sz w:val="24"/>
          <w:szCs w:val="24"/>
        </w:rPr>
        <w:t>については</w:t>
      </w:r>
      <w:r w:rsidRPr="00AA21D1">
        <w:rPr>
          <w:rFonts w:asciiTheme="minorEastAsia" w:hAnsiTheme="minorEastAsia" w:hint="eastAsia"/>
          <w:sz w:val="24"/>
          <w:szCs w:val="24"/>
        </w:rPr>
        <w:t>、官民が連携し</w:t>
      </w:r>
      <w:r w:rsidRPr="00C94A2C">
        <w:rPr>
          <w:rFonts w:asciiTheme="minorEastAsia" w:hAnsiTheme="minorEastAsia" w:hint="eastAsia"/>
          <w:sz w:val="24"/>
          <w:szCs w:val="24"/>
        </w:rPr>
        <w:t>て、こうした仕組みを具体化し、活用を図っていくべきであり、その際、大阪府にも先導的な役割が求められる。</w:t>
      </w:r>
    </w:p>
    <w:p w:rsidR="00AD2C86" w:rsidRDefault="00AD2C86" w:rsidP="00AD2C86">
      <w:pPr>
        <w:ind w:leftChars="100" w:left="210" w:firstLineChars="100" w:firstLine="240"/>
        <w:rPr>
          <w:rFonts w:asciiTheme="minorEastAsia" w:hAnsiTheme="minorEastAsia"/>
          <w:sz w:val="24"/>
          <w:szCs w:val="24"/>
        </w:rPr>
      </w:pPr>
    </w:p>
    <w:p w:rsidR="00AD2C86" w:rsidRPr="00AA21D1"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一方、</w:t>
      </w:r>
      <w:r w:rsidR="002B29D7" w:rsidRPr="009D2673">
        <w:rPr>
          <w:rFonts w:asciiTheme="minorEastAsia" w:hAnsiTheme="minorEastAsia" w:hint="eastAsia"/>
          <w:sz w:val="24"/>
          <w:szCs w:val="24"/>
        </w:rPr>
        <w:t>建設発生土発生量のうち</w:t>
      </w:r>
      <w:r w:rsidR="001D6F37">
        <w:rPr>
          <w:rFonts w:asciiTheme="minorEastAsia" w:hAnsiTheme="minorEastAsia" w:hint="eastAsia"/>
          <w:sz w:val="24"/>
          <w:szCs w:val="24"/>
        </w:rPr>
        <w:t>1</w:t>
      </w:r>
      <w:r w:rsidR="002B29D7" w:rsidRPr="009D2673">
        <w:rPr>
          <w:rFonts w:asciiTheme="minorEastAsia" w:hAnsiTheme="minorEastAsia" w:hint="eastAsia"/>
          <w:sz w:val="24"/>
          <w:szCs w:val="24"/>
        </w:rPr>
        <w:t>／</w:t>
      </w:r>
      <w:r w:rsidR="001D6F37">
        <w:rPr>
          <w:rFonts w:asciiTheme="minorEastAsia" w:hAnsiTheme="minorEastAsia" w:hint="eastAsia"/>
          <w:sz w:val="24"/>
          <w:szCs w:val="24"/>
        </w:rPr>
        <w:t>3</w:t>
      </w:r>
      <w:r w:rsidR="002B29D7" w:rsidRPr="009D2673">
        <w:rPr>
          <w:rFonts w:asciiTheme="minorEastAsia" w:hAnsiTheme="minorEastAsia" w:hint="eastAsia"/>
          <w:sz w:val="24"/>
          <w:szCs w:val="24"/>
        </w:rPr>
        <w:t>程度の量の</w:t>
      </w:r>
      <w:r w:rsidRPr="00ED5B16">
        <w:rPr>
          <w:rFonts w:asciiTheme="minorEastAsia" w:hAnsiTheme="minorEastAsia" w:hint="eastAsia"/>
          <w:sz w:val="24"/>
          <w:szCs w:val="24"/>
        </w:rPr>
        <w:t>土砂について</w:t>
      </w:r>
      <w:r w:rsidR="00B75B5D" w:rsidRPr="00AA21D1">
        <w:rPr>
          <w:rFonts w:asciiTheme="minorEastAsia" w:hAnsiTheme="minorEastAsia" w:hint="eastAsia"/>
          <w:sz w:val="24"/>
          <w:szCs w:val="24"/>
        </w:rPr>
        <w:t>、建設工事</w:t>
      </w:r>
      <w:r w:rsidR="008811FA" w:rsidRPr="00AA21D1">
        <w:rPr>
          <w:rFonts w:asciiTheme="minorEastAsia" w:hAnsiTheme="minorEastAsia" w:hint="eastAsia"/>
          <w:sz w:val="24"/>
          <w:szCs w:val="24"/>
        </w:rPr>
        <w:t>における現場内利用や工事間</w:t>
      </w:r>
      <w:r w:rsidRPr="00AA21D1">
        <w:rPr>
          <w:rFonts w:asciiTheme="minorEastAsia" w:hAnsiTheme="minorEastAsia" w:hint="eastAsia"/>
          <w:sz w:val="24"/>
          <w:szCs w:val="24"/>
        </w:rPr>
        <w:t>利用ができていないという実態があり、これらは残土処分場や廃棄物の最終処分場等の受入地に搬入されている。</w:t>
      </w:r>
    </w:p>
    <w:p w:rsidR="00AD2C86" w:rsidRPr="00AA21D1" w:rsidRDefault="00AD2C86" w:rsidP="00AD2C86">
      <w:pPr>
        <w:ind w:leftChars="100" w:left="210" w:firstLineChars="100" w:firstLine="240"/>
        <w:rPr>
          <w:rFonts w:asciiTheme="minorEastAsia" w:hAnsiTheme="minorEastAsia"/>
          <w:sz w:val="24"/>
          <w:szCs w:val="24"/>
        </w:rPr>
      </w:pPr>
      <w:r w:rsidRPr="00AA21D1">
        <w:rPr>
          <w:rFonts w:asciiTheme="minorEastAsia" w:hAnsiTheme="minorEastAsia" w:hint="eastAsia"/>
          <w:sz w:val="24"/>
          <w:szCs w:val="24"/>
        </w:rPr>
        <w:t>残土処分場等に搬入される土砂について、その埋立てや盛土等の行為の安全確保を主目的とする法令はなく、大阪府においては、土砂の埋立てや盛土等の行為を規制する府域統一的な</w:t>
      </w:r>
      <w:r w:rsidR="008811FA" w:rsidRPr="00AA21D1">
        <w:rPr>
          <w:rFonts w:asciiTheme="minorEastAsia" w:hAnsiTheme="minorEastAsia" w:hint="eastAsia"/>
          <w:sz w:val="24"/>
          <w:szCs w:val="24"/>
        </w:rPr>
        <w:t>制度</w:t>
      </w:r>
      <w:r w:rsidRPr="00AA21D1">
        <w:rPr>
          <w:rFonts w:asciiTheme="minorEastAsia" w:hAnsiTheme="minorEastAsia" w:hint="eastAsia"/>
          <w:sz w:val="24"/>
          <w:szCs w:val="24"/>
        </w:rPr>
        <w:t>がない状況である。</w:t>
      </w:r>
    </w:p>
    <w:p w:rsidR="00AD2C86" w:rsidRPr="00AA21D1"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開発行為等に制限を課す法令では、その適用区域において、災害の防止等の観点から一定の規制がなされているが、各々の規制内容は法の目的に応じ</w:t>
      </w:r>
      <w:r w:rsidRPr="00ED5B16">
        <w:rPr>
          <w:rFonts w:asciiTheme="minorEastAsia" w:hAnsiTheme="minorEastAsia" w:hint="eastAsia"/>
          <w:sz w:val="24"/>
          <w:szCs w:val="24"/>
        </w:rPr>
        <w:lastRenderedPageBreak/>
        <w:t>て異なっており、法令の適用される規制区域は限定的であることなどから個</w:t>
      </w:r>
      <w:r w:rsidRPr="00AA21D1">
        <w:rPr>
          <w:rFonts w:asciiTheme="minorEastAsia" w:hAnsiTheme="minorEastAsia" w:hint="eastAsia"/>
          <w:sz w:val="24"/>
          <w:szCs w:val="24"/>
        </w:rPr>
        <w:t>別法では効果的な規制</w:t>
      </w:r>
      <w:r w:rsidR="008811FA" w:rsidRPr="00AA21D1">
        <w:rPr>
          <w:rFonts w:asciiTheme="minorEastAsia" w:hAnsiTheme="minorEastAsia" w:hint="eastAsia"/>
          <w:sz w:val="24"/>
          <w:szCs w:val="24"/>
        </w:rPr>
        <w:t>指導</w:t>
      </w:r>
      <w:r w:rsidRPr="00AA21D1">
        <w:rPr>
          <w:rFonts w:asciiTheme="minorEastAsia" w:hAnsiTheme="minorEastAsia" w:hint="eastAsia"/>
          <w:sz w:val="24"/>
          <w:szCs w:val="24"/>
        </w:rPr>
        <w:t>が困難なケースがある。</w:t>
      </w:r>
    </w:p>
    <w:p w:rsidR="00AD2C8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こうした規制等の状況の中、</w:t>
      </w:r>
      <w:r w:rsidRPr="00E912E5">
        <w:rPr>
          <w:rFonts w:asciiTheme="minorEastAsia" w:hAnsiTheme="minorEastAsia" w:hint="eastAsia"/>
          <w:sz w:val="24"/>
          <w:szCs w:val="24"/>
        </w:rPr>
        <w:t>大阪府域では、中山間部において砂利等の採取地の埋め戻しや農地（果樹園）などの造成といった名目で、災害防止のための措置や搬入土砂の管理が不十分なまま土砂が大量に搬入される事案が見られ、</w:t>
      </w:r>
      <w:r>
        <w:rPr>
          <w:rFonts w:asciiTheme="minorEastAsia" w:hAnsiTheme="minorEastAsia" w:hint="eastAsia"/>
          <w:sz w:val="24"/>
          <w:szCs w:val="24"/>
        </w:rPr>
        <w:t>本年２月には</w:t>
      </w:r>
      <w:r w:rsidRPr="00E912E5">
        <w:rPr>
          <w:rFonts w:asciiTheme="minorEastAsia" w:hAnsiTheme="minorEastAsia" w:hint="eastAsia"/>
          <w:sz w:val="24"/>
          <w:szCs w:val="24"/>
        </w:rPr>
        <w:t>大規模な土砂の崩落事故も</w:t>
      </w:r>
      <w:r w:rsidRPr="00ED5B16">
        <w:rPr>
          <w:rFonts w:asciiTheme="minorEastAsia" w:hAnsiTheme="minorEastAsia" w:hint="eastAsia"/>
          <w:sz w:val="24"/>
          <w:szCs w:val="24"/>
        </w:rPr>
        <w:t>発生した。</w:t>
      </w:r>
    </w:p>
    <w:p w:rsidR="00AD2C8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また、このような残土処分場の周囲住民等から、</w:t>
      </w:r>
      <w:r w:rsidRPr="00BF628D">
        <w:rPr>
          <w:rFonts w:asciiTheme="minorEastAsia" w:hAnsiTheme="minorEastAsia" w:hint="eastAsia"/>
          <w:sz w:val="24"/>
          <w:szCs w:val="24"/>
        </w:rPr>
        <w:t>無秩序な埋立て等による土砂崩落等の災害発生や、</w:t>
      </w:r>
      <w:r w:rsidRPr="00ED5B16">
        <w:rPr>
          <w:rFonts w:asciiTheme="minorEastAsia" w:hAnsiTheme="minorEastAsia" w:hint="eastAsia"/>
          <w:sz w:val="24"/>
          <w:szCs w:val="24"/>
        </w:rPr>
        <w:t>搬入される土砂の発生場所</w:t>
      </w:r>
      <w:r w:rsidR="00D34998">
        <w:rPr>
          <w:rFonts w:asciiTheme="minorEastAsia" w:hAnsiTheme="minorEastAsia" w:hint="eastAsia"/>
          <w:sz w:val="24"/>
          <w:szCs w:val="24"/>
        </w:rPr>
        <w:t>や性状</w:t>
      </w:r>
      <w:r w:rsidRPr="00ED5B16">
        <w:rPr>
          <w:rFonts w:asciiTheme="minorEastAsia" w:hAnsiTheme="minorEastAsia" w:hint="eastAsia"/>
          <w:sz w:val="24"/>
          <w:szCs w:val="24"/>
        </w:rPr>
        <w:t>が判らず、有害物質の混入等による土壌の汚染や、水質汚濁など生活環境への影響を不安視する声もあがっている。</w:t>
      </w:r>
    </w:p>
    <w:p w:rsidR="00AD2C86" w:rsidRPr="00ED5B16" w:rsidRDefault="00AD2C86" w:rsidP="00AD2C86">
      <w:pPr>
        <w:ind w:leftChars="100" w:left="210" w:firstLineChars="100" w:firstLine="240"/>
        <w:rPr>
          <w:rFonts w:asciiTheme="minorEastAsia" w:hAnsiTheme="minorEastAsia"/>
          <w:sz w:val="24"/>
          <w:szCs w:val="24"/>
        </w:rPr>
      </w:pPr>
    </w:p>
    <w:p w:rsidR="00AD2C86" w:rsidRPr="00AA21D1" w:rsidRDefault="00AD2C86" w:rsidP="00AD2C86">
      <w:pPr>
        <w:ind w:left="240" w:hangingChars="100" w:hanging="240"/>
        <w:rPr>
          <w:rFonts w:asciiTheme="minorEastAsia" w:hAnsiTheme="minorEastAsia"/>
          <w:sz w:val="24"/>
          <w:szCs w:val="24"/>
        </w:rPr>
      </w:pPr>
      <w:r>
        <w:rPr>
          <w:rFonts w:asciiTheme="minorEastAsia" w:hAnsiTheme="minorEastAsia" w:hint="eastAsia"/>
          <w:sz w:val="24"/>
          <w:szCs w:val="24"/>
        </w:rPr>
        <w:t xml:space="preserve">　　</w:t>
      </w:r>
      <w:r w:rsidRPr="00E1295B">
        <w:rPr>
          <w:rFonts w:asciiTheme="minorEastAsia" w:hAnsiTheme="minorEastAsia" w:hint="eastAsia"/>
          <w:sz w:val="24"/>
          <w:szCs w:val="24"/>
        </w:rPr>
        <w:t>以上の現状・課題等を踏まえれば、建設発生土の発生側の対策については、</w:t>
      </w:r>
      <w:r w:rsidRPr="00AA21D1">
        <w:rPr>
          <w:rFonts w:asciiTheme="minorEastAsia" w:hAnsiTheme="minorEastAsia" w:hint="eastAsia"/>
          <w:sz w:val="24"/>
          <w:szCs w:val="24"/>
        </w:rPr>
        <w:t>上述のように、</w:t>
      </w:r>
      <w:r w:rsidR="00387447" w:rsidRPr="00AA21D1">
        <w:rPr>
          <w:rFonts w:asciiTheme="minorEastAsia" w:hAnsiTheme="minorEastAsia" w:hint="eastAsia"/>
          <w:sz w:val="24"/>
          <w:szCs w:val="24"/>
        </w:rPr>
        <w:t>今般</w:t>
      </w:r>
      <w:r w:rsidRPr="00AA21D1">
        <w:rPr>
          <w:rFonts w:asciiTheme="minorEastAsia" w:hAnsiTheme="minorEastAsia" w:hint="eastAsia"/>
          <w:sz w:val="24"/>
          <w:szCs w:val="24"/>
        </w:rPr>
        <w:t>、国において新たな計画</w:t>
      </w:r>
      <w:r w:rsidR="00387447" w:rsidRPr="00AA21D1">
        <w:rPr>
          <w:rFonts w:asciiTheme="minorEastAsia" w:hAnsiTheme="minorEastAsia" w:hint="eastAsia"/>
          <w:sz w:val="24"/>
          <w:szCs w:val="24"/>
        </w:rPr>
        <w:t>が</w:t>
      </w:r>
      <w:r w:rsidRPr="00AA21D1">
        <w:rPr>
          <w:rFonts w:asciiTheme="minorEastAsia" w:hAnsiTheme="minorEastAsia" w:hint="eastAsia"/>
          <w:sz w:val="24"/>
          <w:szCs w:val="24"/>
        </w:rPr>
        <w:t>策定</w:t>
      </w:r>
      <w:r w:rsidR="00387447" w:rsidRPr="00AA21D1">
        <w:rPr>
          <w:rFonts w:asciiTheme="minorEastAsia" w:hAnsiTheme="minorEastAsia" w:hint="eastAsia"/>
          <w:sz w:val="24"/>
          <w:szCs w:val="24"/>
        </w:rPr>
        <w:t>された</w:t>
      </w:r>
      <w:r w:rsidRPr="00AA21D1">
        <w:rPr>
          <w:rFonts w:asciiTheme="minorEastAsia" w:hAnsiTheme="minorEastAsia" w:hint="eastAsia"/>
          <w:sz w:val="24"/>
          <w:szCs w:val="24"/>
        </w:rPr>
        <w:t>ことなどから、国等で進める官民一体となった取組みに期待することとし、当検討部会では、府民の安全･安心の確保を最優先に、埋立て等の行為の現場において当該行為を適正に実施させるための</w:t>
      </w:r>
      <w:r w:rsidR="008811FA" w:rsidRPr="00AA21D1">
        <w:rPr>
          <w:rFonts w:asciiTheme="minorEastAsia" w:hAnsiTheme="minorEastAsia" w:hint="eastAsia"/>
          <w:sz w:val="24"/>
          <w:szCs w:val="24"/>
        </w:rPr>
        <w:t>規制</w:t>
      </w:r>
      <w:r w:rsidRPr="00AA21D1">
        <w:rPr>
          <w:rFonts w:asciiTheme="minorEastAsia" w:hAnsiTheme="minorEastAsia" w:hint="eastAsia"/>
          <w:sz w:val="24"/>
          <w:szCs w:val="24"/>
        </w:rPr>
        <w:t>制度のあり方を対象として審議・検討した。</w:t>
      </w:r>
    </w:p>
    <w:p w:rsidR="00AD2C86" w:rsidRPr="00313F15" w:rsidRDefault="00AD2C86" w:rsidP="00AD2C86">
      <w:pPr>
        <w:rPr>
          <w:rFonts w:asciiTheme="minorEastAsia" w:hAnsiTheme="minorEastAsia"/>
          <w:sz w:val="24"/>
          <w:szCs w:val="24"/>
        </w:rPr>
      </w:pPr>
    </w:p>
    <w:p w:rsidR="00AD2C86" w:rsidRPr="00751996" w:rsidRDefault="00AD2C86" w:rsidP="00AD2C86">
      <w:pPr>
        <w:rPr>
          <w:rFonts w:asciiTheme="majorEastAsia" w:eastAsiaTheme="majorEastAsia" w:hAnsiTheme="majorEastAsia"/>
          <w:b/>
          <w:sz w:val="24"/>
          <w:szCs w:val="24"/>
        </w:rPr>
      </w:pPr>
      <w:r>
        <w:rPr>
          <w:rFonts w:asciiTheme="majorEastAsia" w:eastAsiaTheme="majorEastAsia" w:hAnsiTheme="majorEastAsia" w:hint="eastAsia"/>
          <w:b/>
          <w:sz w:val="24"/>
          <w:szCs w:val="24"/>
        </w:rPr>
        <w:t>（２）規制制度の基本的な考え方</w:t>
      </w:r>
    </w:p>
    <w:p w:rsidR="00AD2C8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埋立て等の行為に係る既存法等による規制の状況や、</w:t>
      </w:r>
      <w:r w:rsidR="00D47D2E">
        <w:rPr>
          <w:rFonts w:asciiTheme="minorEastAsia" w:hAnsiTheme="minorEastAsia" w:hint="eastAsia"/>
          <w:sz w:val="24"/>
          <w:szCs w:val="24"/>
        </w:rPr>
        <w:t>土砂の</w:t>
      </w:r>
      <w:r>
        <w:rPr>
          <w:rFonts w:asciiTheme="minorEastAsia" w:hAnsiTheme="minorEastAsia" w:hint="eastAsia"/>
          <w:sz w:val="24"/>
          <w:szCs w:val="24"/>
        </w:rPr>
        <w:t>崩落事故の発生、残土処分場</w:t>
      </w:r>
      <w:r w:rsidR="00AA21D1">
        <w:rPr>
          <w:rFonts w:asciiTheme="minorEastAsia" w:hAnsiTheme="minorEastAsia" w:hint="eastAsia"/>
          <w:sz w:val="24"/>
          <w:szCs w:val="24"/>
        </w:rPr>
        <w:t>の</w:t>
      </w:r>
      <w:r>
        <w:rPr>
          <w:rFonts w:asciiTheme="minorEastAsia" w:hAnsiTheme="minorEastAsia" w:hint="eastAsia"/>
          <w:sz w:val="24"/>
          <w:szCs w:val="24"/>
        </w:rPr>
        <w:t>周辺住民等が生活環境への影響に不安があることなどを踏まえ、</w:t>
      </w:r>
      <w:r w:rsidRPr="00D02567">
        <w:rPr>
          <w:rFonts w:asciiTheme="minorEastAsia" w:hAnsiTheme="minorEastAsia" w:hint="eastAsia"/>
          <w:sz w:val="24"/>
          <w:szCs w:val="24"/>
        </w:rPr>
        <w:t>土砂の埋立て等によ</w:t>
      </w:r>
      <w:r w:rsidRPr="00ED5B16">
        <w:rPr>
          <w:rFonts w:asciiTheme="minorEastAsia" w:hAnsiTheme="minorEastAsia" w:hint="eastAsia"/>
          <w:sz w:val="24"/>
          <w:szCs w:val="24"/>
        </w:rPr>
        <w:t>る災害を防止し、周辺住民の生活環境の保全を図るため、各主体の役割・責務や、埋立て等を実施する行為者の義務、埋立て等の施工に</w:t>
      </w:r>
      <w:r w:rsidR="00AA21D1">
        <w:rPr>
          <w:rFonts w:asciiTheme="minorEastAsia" w:hAnsiTheme="minorEastAsia" w:hint="eastAsia"/>
          <w:sz w:val="24"/>
          <w:szCs w:val="24"/>
        </w:rPr>
        <w:t>関する</w:t>
      </w:r>
      <w:r w:rsidRPr="00ED5B16">
        <w:rPr>
          <w:rFonts w:asciiTheme="minorEastAsia" w:hAnsiTheme="minorEastAsia" w:hint="eastAsia"/>
          <w:sz w:val="24"/>
          <w:szCs w:val="24"/>
        </w:rPr>
        <w:t>技術</w:t>
      </w:r>
      <w:r w:rsidR="00AA21D1">
        <w:rPr>
          <w:rFonts w:asciiTheme="minorEastAsia" w:hAnsiTheme="minorEastAsia" w:hint="eastAsia"/>
          <w:sz w:val="24"/>
          <w:szCs w:val="24"/>
        </w:rPr>
        <w:t>上の</w:t>
      </w:r>
      <w:r w:rsidRPr="00ED5B16">
        <w:rPr>
          <w:rFonts w:asciiTheme="minorEastAsia" w:hAnsiTheme="minorEastAsia" w:hint="eastAsia"/>
          <w:sz w:val="24"/>
          <w:szCs w:val="24"/>
        </w:rPr>
        <w:t>基準等を定めた実効性のある</w:t>
      </w:r>
      <w:r w:rsidR="004C2144" w:rsidRPr="00AA21D1">
        <w:rPr>
          <w:rFonts w:asciiTheme="minorEastAsia" w:hAnsiTheme="minorEastAsia" w:hint="eastAsia"/>
          <w:sz w:val="24"/>
          <w:szCs w:val="24"/>
        </w:rPr>
        <w:t>規制制度</w:t>
      </w:r>
      <w:r w:rsidRPr="00ED5B16">
        <w:rPr>
          <w:rFonts w:asciiTheme="minorEastAsia" w:hAnsiTheme="minorEastAsia" w:hint="eastAsia"/>
          <w:sz w:val="24"/>
          <w:szCs w:val="24"/>
        </w:rPr>
        <w:t>が必要であ</w:t>
      </w:r>
      <w:r>
        <w:rPr>
          <w:rFonts w:asciiTheme="minorEastAsia" w:hAnsiTheme="minorEastAsia" w:hint="eastAsia"/>
          <w:sz w:val="24"/>
          <w:szCs w:val="24"/>
        </w:rPr>
        <w:t>る。</w:t>
      </w:r>
    </w:p>
    <w:p w:rsidR="00AD2C86" w:rsidRPr="00E1295B"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以上のことから、大阪府においては、</w:t>
      </w:r>
      <w:r w:rsidRPr="00E1295B">
        <w:rPr>
          <w:rFonts w:asciiTheme="minorEastAsia" w:hAnsiTheme="minorEastAsia" w:hint="eastAsia"/>
          <w:sz w:val="24"/>
          <w:szCs w:val="24"/>
        </w:rPr>
        <w:t>「災害の発生防止」及び「生活環境の保全」に資することを目的とした土砂の埋立て等の規制に関する条例を制定することが適当である。この考え方のもと、規制内容等に係る検討においては、埋立て等の施工に係る安全の確保や、汚染された土砂が埋立て等に使用されることを未然に防止するための措置等について、特に意を用いた。</w:t>
      </w:r>
    </w:p>
    <w:p w:rsidR="00AD2C86" w:rsidRPr="00781574" w:rsidRDefault="00AD2C86" w:rsidP="00AD2C86">
      <w:pPr>
        <w:ind w:leftChars="100" w:left="210" w:firstLineChars="100" w:firstLine="240"/>
        <w:rPr>
          <w:rFonts w:asciiTheme="minorEastAsia" w:hAnsiTheme="minorEastAsia"/>
          <w:sz w:val="24"/>
          <w:szCs w:val="24"/>
        </w:rPr>
      </w:pPr>
    </w:p>
    <w:p w:rsidR="00AD2C86" w:rsidRPr="00ED5B16" w:rsidRDefault="00AD2C86" w:rsidP="00AD2C86">
      <w:pPr>
        <w:ind w:leftChars="100" w:left="210" w:firstLineChars="100" w:firstLine="240"/>
        <w:rPr>
          <w:rFonts w:asciiTheme="minorEastAsia" w:hAnsiTheme="minorEastAsia"/>
          <w:sz w:val="24"/>
          <w:szCs w:val="24"/>
        </w:rPr>
      </w:pPr>
      <w:r>
        <w:rPr>
          <w:rFonts w:asciiTheme="minorEastAsia" w:hAnsiTheme="minorEastAsia" w:hint="eastAsia"/>
          <w:sz w:val="24"/>
          <w:szCs w:val="24"/>
        </w:rPr>
        <w:t>条例制定と</w:t>
      </w:r>
      <w:r w:rsidRPr="00ED5B16">
        <w:rPr>
          <w:rFonts w:asciiTheme="minorEastAsia" w:hAnsiTheme="minorEastAsia" w:hint="eastAsia"/>
          <w:sz w:val="24"/>
          <w:szCs w:val="24"/>
        </w:rPr>
        <w:t>あわせ</w:t>
      </w:r>
      <w:r>
        <w:rPr>
          <w:rFonts w:asciiTheme="minorEastAsia" w:hAnsiTheme="minorEastAsia" w:hint="eastAsia"/>
          <w:sz w:val="24"/>
          <w:szCs w:val="24"/>
        </w:rPr>
        <w:t>、</w:t>
      </w:r>
      <w:r w:rsidRPr="00ED5B16">
        <w:rPr>
          <w:rFonts w:asciiTheme="minorEastAsia" w:hAnsiTheme="minorEastAsia" w:hint="eastAsia"/>
          <w:sz w:val="24"/>
          <w:szCs w:val="24"/>
        </w:rPr>
        <w:t>国に</w:t>
      </w:r>
      <w:r>
        <w:rPr>
          <w:rFonts w:asciiTheme="minorEastAsia" w:hAnsiTheme="minorEastAsia" w:hint="eastAsia"/>
          <w:sz w:val="24"/>
          <w:szCs w:val="24"/>
        </w:rPr>
        <w:t>対し</w:t>
      </w:r>
      <w:r w:rsidRPr="00ED5B16">
        <w:rPr>
          <w:rFonts w:asciiTheme="minorEastAsia" w:hAnsiTheme="minorEastAsia" w:hint="eastAsia"/>
          <w:sz w:val="24"/>
          <w:szCs w:val="24"/>
        </w:rPr>
        <w:t>て</w:t>
      </w:r>
      <w:r>
        <w:rPr>
          <w:rFonts w:asciiTheme="minorEastAsia" w:hAnsiTheme="minorEastAsia" w:hint="eastAsia"/>
          <w:sz w:val="24"/>
          <w:szCs w:val="24"/>
        </w:rPr>
        <w:t>、</w:t>
      </w:r>
      <w:r w:rsidRPr="00ED5B16">
        <w:rPr>
          <w:rFonts w:asciiTheme="minorEastAsia" w:hAnsiTheme="minorEastAsia" w:hint="eastAsia"/>
          <w:sz w:val="24"/>
          <w:szCs w:val="24"/>
        </w:rPr>
        <w:t>建設発生土の有効利用、不適正な取扱いの防止等の観点から、発生土の詳細な流れを把握し、それを「見える化」するとともに、法制度の整備を含め、より広域的に有効利用等を促進する実効性の高い方策を実施するよう求めていくべきである。</w:t>
      </w:r>
    </w:p>
    <w:p w:rsidR="00316A43"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また、府域において、大阪府は土砂を排出する建設工事の発注者として、その果たす役割は大きいことから、建設発生土の発生抑制、有効利用の促進、不適正な取扱いの防止等について工事の設計等で配慮するなど積極的な取組みが求められる。</w:t>
      </w:r>
    </w:p>
    <w:p w:rsidR="00AD2C86" w:rsidRPr="00316A43" w:rsidRDefault="00316A43" w:rsidP="00316A43">
      <w:pPr>
        <w:widowControl/>
        <w:jc w:val="left"/>
        <w:rPr>
          <w:rFonts w:asciiTheme="minorEastAsia" w:hAnsiTheme="minorEastAsia"/>
          <w:sz w:val="24"/>
          <w:szCs w:val="24"/>
        </w:rPr>
      </w:pPr>
      <w:r>
        <w:rPr>
          <w:rFonts w:asciiTheme="minorEastAsia" w:hAnsiTheme="minorEastAsia"/>
          <w:sz w:val="24"/>
          <w:szCs w:val="24"/>
        </w:rPr>
        <w:br w:type="page"/>
      </w:r>
      <w:r w:rsidR="00AD2C86">
        <w:rPr>
          <w:rFonts w:asciiTheme="majorEastAsia" w:eastAsiaTheme="majorEastAsia" w:hAnsiTheme="majorEastAsia" w:hint="eastAsia"/>
          <w:b/>
          <w:sz w:val="24"/>
          <w:szCs w:val="24"/>
        </w:rPr>
        <w:lastRenderedPageBreak/>
        <w:t>４</w:t>
      </w:r>
      <w:r w:rsidR="00AD2C86" w:rsidRPr="00ED5B16">
        <w:rPr>
          <w:rFonts w:asciiTheme="majorEastAsia" w:eastAsiaTheme="majorEastAsia" w:hAnsiTheme="majorEastAsia" w:hint="eastAsia"/>
          <w:b/>
          <w:sz w:val="24"/>
          <w:szCs w:val="24"/>
        </w:rPr>
        <w:t xml:space="preserve">　規制内容等に係る検討結果</w:t>
      </w:r>
    </w:p>
    <w:p w:rsidR="00AD2C86" w:rsidRPr="00ED5B16" w:rsidRDefault="00AD2C86" w:rsidP="00AD2C86">
      <w:pPr>
        <w:rPr>
          <w:rFonts w:asciiTheme="majorEastAsia" w:eastAsiaTheme="majorEastAsia" w:hAnsiTheme="majorEastAsia"/>
          <w:b/>
          <w:sz w:val="24"/>
          <w:szCs w:val="24"/>
        </w:rPr>
      </w:pPr>
      <w:r w:rsidRPr="00ED5B16">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１）</w:t>
      </w:r>
      <w:r w:rsidRPr="00ED5B16">
        <w:rPr>
          <w:rFonts w:asciiTheme="majorEastAsia" w:eastAsiaTheme="majorEastAsia" w:hAnsiTheme="majorEastAsia" w:hint="eastAsia"/>
          <w:b/>
          <w:sz w:val="24"/>
          <w:szCs w:val="24"/>
        </w:rPr>
        <w:t>条例において対象とする行為の定義</w:t>
      </w:r>
    </w:p>
    <w:p w:rsidR="00AD2C86" w:rsidRPr="00ED5B16" w:rsidRDefault="00AD2C86" w:rsidP="00AD2C86">
      <w:pPr>
        <w:widowControl/>
        <w:ind w:leftChars="100" w:left="210" w:firstLineChars="100" w:firstLine="240"/>
        <w:jc w:val="left"/>
        <w:rPr>
          <w:sz w:val="24"/>
          <w:szCs w:val="24"/>
        </w:rPr>
      </w:pPr>
      <w:r w:rsidRPr="00ED5B16">
        <w:rPr>
          <w:rFonts w:hint="eastAsia"/>
          <w:sz w:val="24"/>
          <w:szCs w:val="24"/>
        </w:rPr>
        <w:t>条例において対象とする行為は、災害発生等のおそれがあるものを幅広くとらえることとし、埋立て、盛土及びたい積とすることが適当である。</w:t>
      </w:r>
    </w:p>
    <w:p w:rsidR="00AD2C86" w:rsidRPr="00ED5B16" w:rsidRDefault="00AD2C86" w:rsidP="00AD2C86">
      <w:pPr>
        <w:widowControl/>
        <w:ind w:firstLineChars="100" w:firstLine="240"/>
        <w:jc w:val="left"/>
        <w:rPr>
          <w:sz w:val="24"/>
          <w:szCs w:val="24"/>
        </w:rPr>
      </w:pPr>
      <w:r>
        <w:rPr>
          <w:rFonts w:hint="eastAsia"/>
          <w:sz w:val="24"/>
          <w:szCs w:val="24"/>
        </w:rPr>
        <w:t>・</w:t>
      </w:r>
      <w:r w:rsidRPr="00ED5B16">
        <w:rPr>
          <w:rFonts w:hint="eastAsia"/>
          <w:sz w:val="24"/>
          <w:szCs w:val="24"/>
        </w:rPr>
        <w:t>埋立て…周辺地盤面より低い窪地を埋</w:t>
      </w:r>
      <w:r w:rsidR="00016BF1">
        <w:rPr>
          <w:rFonts w:hint="eastAsia"/>
          <w:sz w:val="24"/>
          <w:szCs w:val="24"/>
        </w:rPr>
        <w:t>め</w:t>
      </w:r>
      <w:r w:rsidRPr="00ED5B16">
        <w:rPr>
          <w:rFonts w:hint="eastAsia"/>
          <w:sz w:val="24"/>
          <w:szCs w:val="24"/>
        </w:rPr>
        <w:t>立てること</w:t>
      </w:r>
    </w:p>
    <w:p w:rsidR="00AD2C86" w:rsidRPr="00ED5B16" w:rsidRDefault="00AD2C86" w:rsidP="00AD2C86">
      <w:pPr>
        <w:widowControl/>
        <w:ind w:firstLineChars="100" w:firstLine="240"/>
        <w:jc w:val="left"/>
        <w:rPr>
          <w:sz w:val="24"/>
          <w:szCs w:val="24"/>
        </w:rPr>
      </w:pPr>
      <w:r>
        <w:rPr>
          <w:rFonts w:hint="eastAsia"/>
          <w:sz w:val="24"/>
          <w:szCs w:val="24"/>
        </w:rPr>
        <w:t>・</w:t>
      </w:r>
      <w:r w:rsidRPr="00ED5B16">
        <w:rPr>
          <w:rFonts w:hint="eastAsia"/>
          <w:sz w:val="24"/>
          <w:szCs w:val="24"/>
        </w:rPr>
        <w:t>盛土</w:t>
      </w:r>
      <w:r w:rsidRPr="00ED5B16">
        <w:rPr>
          <w:rFonts w:hint="eastAsia"/>
          <w:sz w:val="24"/>
          <w:szCs w:val="24"/>
        </w:rPr>
        <w:t xml:space="preserve"> </w:t>
      </w:r>
      <w:r w:rsidRPr="00ED5B16">
        <w:rPr>
          <w:rFonts w:hint="eastAsia"/>
          <w:sz w:val="24"/>
          <w:szCs w:val="24"/>
        </w:rPr>
        <w:t>…</w:t>
      </w:r>
      <w:r w:rsidRPr="00ED5B16">
        <w:rPr>
          <w:rFonts w:hint="eastAsia"/>
          <w:sz w:val="24"/>
          <w:szCs w:val="24"/>
        </w:rPr>
        <w:t xml:space="preserve"> </w:t>
      </w:r>
      <w:r w:rsidRPr="00ED5B16">
        <w:rPr>
          <w:rFonts w:hint="eastAsia"/>
          <w:sz w:val="24"/>
          <w:szCs w:val="24"/>
        </w:rPr>
        <w:t>周辺地盤面より高くなるように土砂を盛り、かつ将来にわたって</w:t>
      </w:r>
    </w:p>
    <w:p w:rsidR="00AD2C86" w:rsidRPr="00ED5B16" w:rsidRDefault="00AD2C86" w:rsidP="00AD2C86">
      <w:pPr>
        <w:widowControl/>
        <w:ind w:leftChars="500" w:left="1050" w:firstLineChars="150" w:firstLine="360"/>
        <w:jc w:val="left"/>
        <w:rPr>
          <w:sz w:val="24"/>
          <w:szCs w:val="24"/>
        </w:rPr>
      </w:pPr>
      <w:r w:rsidRPr="00ED5B16">
        <w:rPr>
          <w:rFonts w:hint="eastAsia"/>
          <w:sz w:val="24"/>
          <w:szCs w:val="24"/>
        </w:rPr>
        <w:t>その形状が変更しないもの</w:t>
      </w:r>
    </w:p>
    <w:p w:rsidR="00AD2C86" w:rsidRPr="00ED5B16" w:rsidRDefault="00AD2C86" w:rsidP="00AD2C86">
      <w:pPr>
        <w:widowControl/>
        <w:ind w:leftChars="160" w:left="1416" w:hangingChars="450" w:hanging="1080"/>
        <w:jc w:val="left"/>
        <w:rPr>
          <w:rFonts w:asciiTheme="majorEastAsia" w:eastAsiaTheme="majorEastAsia" w:hAnsiTheme="majorEastAsia"/>
          <w:b/>
          <w:sz w:val="24"/>
          <w:szCs w:val="24"/>
        </w:rPr>
      </w:pPr>
      <w:r>
        <w:rPr>
          <w:rFonts w:hint="eastAsia"/>
          <w:sz w:val="24"/>
          <w:szCs w:val="24"/>
        </w:rPr>
        <w:t>・</w:t>
      </w:r>
      <w:r w:rsidRPr="00ED5B16">
        <w:rPr>
          <w:rFonts w:hint="eastAsia"/>
          <w:sz w:val="24"/>
          <w:szCs w:val="24"/>
        </w:rPr>
        <w:t>たい積…周辺地盤面より高くなるように一時的に土砂を</w:t>
      </w:r>
      <w:r w:rsidRPr="00392A3E">
        <w:rPr>
          <w:rFonts w:hint="eastAsia"/>
          <w:sz w:val="24"/>
          <w:szCs w:val="24"/>
        </w:rPr>
        <w:t>盛</w:t>
      </w:r>
      <w:r w:rsidRPr="00ED5B16">
        <w:rPr>
          <w:rFonts w:hint="eastAsia"/>
          <w:sz w:val="24"/>
          <w:szCs w:val="24"/>
        </w:rPr>
        <w:t>り、将来その形状の変更が予定されているもの</w:t>
      </w:r>
    </w:p>
    <w:p w:rsidR="00AD2C86" w:rsidRPr="00FA29CB" w:rsidRDefault="00AD2C86" w:rsidP="00AD2C86">
      <w:pPr>
        <w:widowControl/>
        <w:jc w:val="left"/>
        <w:rPr>
          <w:sz w:val="24"/>
          <w:szCs w:val="24"/>
        </w:rPr>
      </w:pPr>
    </w:p>
    <w:p w:rsidR="00AD2C86" w:rsidRPr="00ED5B16" w:rsidRDefault="00AD2C86" w:rsidP="00AD2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Pr="00ED5B16">
        <w:rPr>
          <w:rFonts w:ascii="ＭＳ ゴシック" w:eastAsia="ＭＳ ゴシック" w:hAnsi="ＭＳ ゴシック" w:hint="eastAsia"/>
          <w:b/>
          <w:sz w:val="24"/>
          <w:szCs w:val="24"/>
        </w:rPr>
        <w:t>各主体に求められる主な役割･責務</w:t>
      </w:r>
    </w:p>
    <w:p w:rsidR="00AD2C86" w:rsidRPr="002516A6" w:rsidRDefault="00AD2C86" w:rsidP="00AD2C86">
      <w:pPr>
        <w:ind w:firstLineChars="100" w:firstLine="240"/>
        <w:rPr>
          <w:rFonts w:asciiTheme="majorEastAsia" w:eastAsiaTheme="majorEastAsia" w:hAnsiTheme="majorEastAsia"/>
          <w:sz w:val="24"/>
          <w:szCs w:val="24"/>
        </w:rPr>
      </w:pPr>
      <w:r w:rsidRPr="002516A6">
        <w:rPr>
          <w:rFonts w:asciiTheme="majorEastAsia" w:eastAsiaTheme="majorEastAsia" w:hAnsiTheme="majorEastAsia" w:hint="eastAsia"/>
          <w:sz w:val="24"/>
          <w:szCs w:val="24"/>
        </w:rPr>
        <w:t>①埋立て等を行う者の責務</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埋立て等を行う者は、埋立て等を行う土地の周辺の住民の理解を得るよう努めるとともに、周辺の地域の災害の防止及び生活環境の保全のために必要な措置を講じるべきである。</w:t>
      </w:r>
    </w:p>
    <w:p w:rsidR="00AD2C86" w:rsidRPr="002516A6" w:rsidRDefault="00AD2C86" w:rsidP="00AD2C86">
      <w:pPr>
        <w:ind w:firstLineChars="100" w:firstLine="240"/>
        <w:rPr>
          <w:rFonts w:asciiTheme="majorEastAsia" w:eastAsiaTheme="majorEastAsia" w:hAnsiTheme="majorEastAsia"/>
          <w:sz w:val="24"/>
          <w:szCs w:val="24"/>
        </w:rPr>
      </w:pPr>
      <w:r w:rsidRPr="002516A6">
        <w:rPr>
          <w:rFonts w:asciiTheme="majorEastAsia" w:eastAsiaTheme="majorEastAsia" w:hAnsiTheme="majorEastAsia" w:hint="eastAsia"/>
          <w:sz w:val="24"/>
          <w:szCs w:val="24"/>
        </w:rPr>
        <w:t>②土砂を発生させる者の責務</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土砂を発生させる者は、工事の発注者と連携して、その発生を抑制し、また工事現場内での利用に努めるとともに、土砂を搬出し埋立て等が行われる場合には、適正な埋立て等が行われるよう埋立て等を行う者に協力するべきである。</w:t>
      </w:r>
    </w:p>
    <w:p w:rsidR="00AD2C86" w:rsidRPr="002516A6" w:rsidRDefault="00AD2C86" w:rsidP="00AD2C86">
      <w:pPr>
        <w:ind w:firstLineChars="100" w:firstLine="240"/>
        <w:rPr>
          <w:rFonts w:asciiTheme="majorEastAsia" w:eastAsiaTheme="majorEastAsia" w:hAnsiTheme="majorEastAsia"/>
          <w:sz w:val="24"/>
          <w:szCs w:val="24"/>
        </w:rPr>
      </w:pPr>
      <w:r w:rsidRPr="002516A6">
        <w:rPr>
          <w:rFonts w:asciiTheme="majorEastAsia" w:eastAsiaTheme="majorEastAsia" w:hAnsiTheme="majorEastAsia" w:hint="eastAsia"/>
          <w:sz w:val="24"/>
          <w:szCs w:val="24"/>
        </w:rPr>
        <w:t>③土地所有者の責務</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土地の所有者等は、自らが所有、管理等する土地において災害の発生や生活環境保全上の支障が生じるおそれがある不適正な埋立て等が行われることのないよう努めるべきである。</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また、不適正な埋立て等が行われていることを知ったときは、府への通報など必要な措置を講じるべきである。</w:t>
      </w:r>
    </w:p>
    <w:p w:rsidR="00AD2C86" w:rsidRPr="002516A6" w:rsidRDefault="00AD2C86" w:rsidP="00AD2C86">
      <w:pPr>
        <w:ind w:firstLineChars="100" w:firstLine="240"/>
        <w:rPr>
          <w:rFonts w:asciiTheme="majorEastAsia" w:eastAsiaTheme="majorEastAsia" w:hAnsiTheme="majorEastAsia"/>
          <w:sz w:val="24"/>
          <w:szCs w:val="24"/>
        </w:rPr>
      </w:pPr>
      <w:r w:rsidRPr="002516A6">
        <w:rPr>
          <w:rFonts w:asciiTheme="majorEastAsia" w:eastAsiaTheme="majorEastAsia" w:hAnsiTheme="majorEastAsia" w:hint="eastAsia"/>
          <w:sz w:val="24"/>
          <w:szCs w:val="24"/>
        </w:rPr>
        <w:t>④府の責務</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府は、府民及び市町村と連携して、不適正な埋立て等が行われないよう必要な施策を推進するべきである。</w:t>
      </w:r>
    </w:p>
    <w:p w:rsidR="00AD2C86" w:rsidRPr="00D02567" w:rsidRDefault="00AD2C86" w:rsidP="00AD2C86">
      <w:pPr>
        <w:ind w:leftChars="200" w:left="420" w:firstLineChars="100" w:firstLine="240"/>
        <w:rPr>
          <w:rFonts w:asciiTheme="minorEastAsia" w:hAnsiTheme="minorEastAsia"/>
          <w:sz w:val="24"/>
          <w:szCs w:val="24"/>
        </w:rPr>
      </w:pPr>
      <w:r w:rsidRPr="00D02567">
        <w:rPr>
          <w:rFonts w:asciiTheme="minorEastAsia" w:hAnsiTheme="minorEastAsia" w:hint="eastAsia"/>
          <w:sz w:val="24"/>
          <w:szCs w:val="24"/>
        </w:rPr>
        <w:t>また、市町村が実施する土地の埋立て等に関する施策について、市町村に対し、必要な技術的助言及び協力を行うべきである。</w:t>
      </w:r>
    </w:p>
    <w:p w:rsidR="00AD2C86" w:rsidRPr="00D02567" w:rsidRDefault="00AD2C86" w:rsidP="00AD2C86">
      <w:pPr>
        <w:rPr>
          <w:rFonts w:asciiTheme="minorEastAsia" w:hAnsiTheme="minorEastAsia"/>
          <w:sz w:val="24"/>
          <w:szCs w:val="24"/>
        </w:rPr>
      </w:pPr>
    </w:p>
    <w:p w:rsidR="00AD2C86" w:rsidRPr="00D02567" w:rsidRDefault="00AD2C86" w:rsidP="00AD2C86">
      <w:pPr>
        <w:ind w:leftChars="100" w:left="210" w:firstLineChars="100" w:firstLine="240"/>
        <w:rPr>
          <w:rFonts w:asciiTheme="minorEastAsia" w:hAnsiTheme="minorEastAsia"/>
          <w:sz w:val="24"/>
          <w:szCs w:val="24"/>
        </w:rPr>
      </w:pPr>
      <w:r w:rsidRPr="00D02567">
        <w:rPr>
          <w:rFonts w:asciiTheme="minorEastAsia" w:hAnsiTheme="minorEastAsia" w:hint="eastAsia"/>
          <w:sz w:val="24"/>
          <w:szCs w:val="24"/>
        </w:rPr>
        <w:t>なお、建設発生土全体の適正処理の促進のためには、上述の</w:t>
      </w:r>
      <w:r w:rsidR="00AC7495">
        <w:rPr>
          <w:rFonts w:asciiTheme="minorEastAsia" w:hAnsiTheme="minorEastAsia" w:hint="eastAsia"/>
          <w:sz w:val="24"/>
          <w:szCs w:val="24"/>
        </w:rPr>
        <w:t>埋立て等を行う者や</w:t>
      </w:r>
      <w:r w:rsidRPr="00D02567">
        <w:rPr>
          <w:rFonts w:asciiTheme="minorEastAsia" w:hAnsiTheme="minorEastAsia" w:hint="eastAsia"/>
          <w:sz w:val="24"/>
          <w:szCs w:val="24"/>
        </w:rPr>
        <w:t>土砂を発生させる者をはじめとする各主体における取組みに加え、建設工事の発注者における取組みが欠かせない。</w:t>
      </w:r>
    </w:p>
    <w:p w:rsidR="00AD2C86" w:rsidRPr="00D02567" w:rsidRDefault="00AD2C86" w:rsidP="00AD2C86">
      <w:pPr>
        <w:ind w:leftChars="100" w:left="210" w:firstLineChars="100" w:firstLine="240"/>
        <w:rPr>
          <w:rFonts w:asciiTheme="minorEastAsia" w:hAnsiTheme="minorEastAsia"/>
          <w:sz w:val="24"/>
          <w:szCs w:val="24"/>
        </w:rPr>
      </w:pPr>
      <w:r w:rsidRPr="00D02567">
        <w:rPr>
          <w:rFonts w:asciiTheme="minorEastAsia" w:hAnsiTheme="minorEastAsia" w:hint="eastAsia"/>
          <w:sz w:val="24"/>
          <w:szCs w:val="24"/>
        </w:rPr>
        <w:t>このため、先に述べた大阪府における取組みはもとより、官民を問わず、建設工事の発注者が、土砂の発生抑制、工事現場内での有効利用を図るよう設計等で配慮するとともに、工事の元請事業者に対し、場外へ搬出する土砂の適正な処理について指示し、また、処理に要する適正な費用を負担するな</w:t>
      </w:r>
      <w:r w:rsidRPr="00D02567">
        <w:rPr>
          <w:rFonts w:asciiTheme="minorEastAsia" w:hAnsiTheme="minorEastAsia" w:hint="eastAsia"/>
          <w:sz w:val="24"/>
          <w:szCs w:val="24"/>
        </w:rPr>
        <w:lastRenderedPageBreak/>
        <w:t>ど必要な取組みが求められる。</w:t>
      </w:r>
    </w:p>
    <w:p w:rsidR="00AD2C86" w:rsidRPr="00050C8E" w:rsidRDefault="00AD2C86" w:rsidP="00AD2C86">
      <w:pPr>
        <w:rPr>
          <w:sz w:val="22"/>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３</w:t>
      </w:r>
      <w:r w:rsidRPr="00050C8E">
        <w:rPr>
          <w:rFonts w:asciiTheme="majorEastAsia" w:eastAsiaTheme="majorEastAsia" w:hAnsiTheme="majorEastAsia" w:hint="eastAsia"/>
          <w:b/>
          <w:sz w:val="24"/>
          <w:szCs w:val="24"/>
        </w:rPr>
        <w:t>）規制対象地域</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埋立て等の行為は、中山間地の地形を利用して実施されるケースが多いものと考えられるが、市街地においても、土砂のストックヤード等でたい積行為が実施される可能性がある。</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また、開発行為等</w:t>
      </w:r>
      <w:r>
        <w:rPr>
          <w:rFonts w:asciiTheme="minorEastAsia" w:hAnsiTheme="minorEastAsia" w:hint="eastAsia"/>
          <w:sz w:val="24"/>
          <w:szCs w:val="24"/>
        </w:rPr>
        <w:t>に制限を課す</w:t>
      </w:r>
      <w:r w:rsidRPr="00ED5B16">
        <w:rPr>
          <w:rFonts w:asciiTheme="minorEastAsia" w:hAnsiTheme="minorEastAsia" w:hint="eastAsia"/>
          <w:sz w:val="24"/>
          <w:szCs w:val="24"/>
        </w:rPr>
        <w:t>森林法や砂防法等の既存法の規制区域等との関係を見た場合、これらの法令は土砂の埋立て等の行為の規制を主目的とするものではないため、この条例の目的を達成するためには既存法に基づく規制区域での行為であっても規制する必要がある。</w:t>
      </w:r>
    </w:p>
    <w:p w:rsidR="00AD2C86" w:rsidRPr="00ED5B16" w:rsidRDefault="00AD2C86" w:rsidP="00AD2C86">
      <w:pPr>
        <w:ind w:leftChars="100" w:left="210" w:firstLineChars="100" w:firstLine="240"/>
        <w:rPr>
          <w:sz w:val="22"/>
          <w:szCs w:val="24"/>
        </w:rPr>
      </w:pPr>
      <w:r w:rsidRPr="00ED5B16">
        <w:rPr>
          <w:rFonts w:asciiTheme="minorEastAsia" w:hAnsiTheme="minorEastAsia" w:hint="eastAsia"/>
          <w:sz w:val="24"/>
          <w:szCs w:val="24"/>
        </w:rPr>
        <w:t>こうしたことから、地形や土地利用、既存法に基づく規制区域等にかかわらず府域全域を規制対象とすることが適当である。</w:t>
      </w:r>
    </w:p>
    <w:p w:rsidR="00AD2C86" w:rsidRPr="00ED5B16" w:rsidRDefault="00AD2C86" w:rsidP="00AD2C86">
      <w:pPr>
        <w:rPr>
          <w:rFonts w:asciiTheme="majorEastAsia" w:eastAsiaTheme="majorEastAsia" w:hAnsiTheme="majorEastAsia"/>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４</w:t>
      </w:r>
      <w:r w:rsidRPr="00050C8E">
        <w:rPr>
          <w:rFonts w:asciiTheme="majorEastAsia" w:eastAsiaTheme="majorEastAsia" w:hAnsiTheme="majorEastAsia" w:hint="eastAsia"/>
          <w:b/>
          <w:sz w:val="24"/>
          <w:szCs w:val="24"/>
        </w:rPr>
        <w:t>）埋立て等の行為の許可</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一定規模以上の埋立て等の行為については、埋立て等に使用される土砂の量が多く、災害の発生による被害や、土壌汚染等による影響が大きいと考えられるため、許可制として、行為の計画段階から完了までの一連の事業活動について規制することが適当である。</w:t>
      </w:r>
    </w:p>
    <w:p w:rsidR="00AD2C86" w:rsidRPr="00ED5B16" w:rsidRDefault="00AD2C86" w:rsidP="00AD2C86">
      <w:pPr>
        <w:ind w:leftChars="100" w:left="210" w:firstLineChars="100" w:firstLine="240"/>
        <w:rPr>
          <w:rFonts w:asciiTheme="majorEastAsia" w:eastAsiaTheme="majorEastAsia" w:hAnsiTheme="majorEastAsia"/>
          <w:sz w:val="24"/>
          <w:szCs w:val="24"/>
        </w:rPr>
      </w:pPr>
      <w:r w:rsidRPr="00ED5B16">
        <w:rPr>
          <w:rFonts w:asciiTheme="minorEastAsia" w:hAnsiTheme="minorEastAsia" w:hint="eastAsia"/>
          <w:sz w:val="24"/>
          <w:szCs w:val="24"/>
        </w:rPr>
        <w:t>なお、不適正な埋立て等が行われることがないと考えられる国や地方公共団体が実施する行為や、他法令の許可等を受けた行為のうち、法令の規制によりこの条例の目的を達成していると考えられ、重ねて条例による規制が必要ないもの、政策的な必要性があり実施する行為などについては、適用除外することが適当である。</w:t>
      </w:r>
    </w:p>
    <w:p w:rsidR="00AD2C86" w:rsidRPr="00ED5B16" w:rsidRDefault="00AD2C86" w:rsidP="00AD2C86">
      <w:pPr>
        <w:rPr>
          <w:rFonts w:asciiTheme="majorEastAsia" w:eastAsiaTheme="majorEastAsia" w:hAnsiTheme="majorEastAsia"/>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５</w:t>
      </w:r>
      <w:r w:rsidRPr="00050C8E">
        <w:rPr>
          <w:rFonts w:asciiTheme="majorEastAsia" w:eastAsiaTheme="majorEastAsia" w:hAnsiTheme="majorEastAsia" w:hint="eastAsia"/>
          <w:b/>
          <w:sz w:val="24"/>
          <w:szCs w:val="24"/>
        </w:rPr>
        <w:t>）規制対象とする行為の規模</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府民の生活の安全を確保するため、ひとたび土砂の崩落等の災害が発生すればその影響が大きくなると考えられる規模の行為について規制対象とするべきであり、行為の規模を測る客観的な指標としては行為地の面積を基本とすることが適当である。</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他府県条例においても、全ての府県で行為地の面積を要件としており、その規模は、1,000㎡～5,000㎡で、3,000㎡以上としている府県が最も多い状況である。</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府域における埋立て等の行為に係る状況調査（平成26年7月時点）の結果によると、行為地の面積が500㎡を超える菜園・果樹園等農用地の造成、グラウンド等の造成、資材置場の造成等を目的とした埋立て等の行為は56件把握されている。そのうち、開発行為等に規制を課す既存法で安定性の検討が求められる</w:t>
      </w:r>
      <w:r w:rsidR="00AC7495">
        <w:rPr>
          <w:rFonts w:asciiTheme="minorEastAsia" w:hAnsiTheme="minorEastAsia" w:hint="eastAsia"/>
          <w:sz w:val="24"/>
          <w:szCs w:val="24"/>
        </w:rPr>
        <w:t>高さ</w:t>
      </w:r>
      <w:r w:rsidRPr="00ED5B16">
        <w:rPr>
          <w:rFonts w:asciiTheme="minorEastAsia" w:hAnsiTheme="minorEastAsia" w:hint="eastAsia"/>
          <w:sz w:val="24"/>
          <w:szCs w:val="24"/>
        </w:rPr>
        <w:t>10ｍ以上の盛土を伴う</w:t>
      </w:r>
      <w:r>
        <w:rPr>
          <w:rFonts w:asciiTheme="minorEastAsia" w:hAnsiTheme="minorEastAsia" w:hint="eastAsia"/>
          <w:sz w:val="24"/>
          <w:szCs w:val="24"/>
        </w:rPr>
        <w:t>行為</w:t>
      </w:r>
      <w:r w:rsidRPr="00ED5B16">
        <w:rPr>
          <w:rFonts w:asciiTheme="minorEastAsia" w:hAnsiTheme="minorEastAsia" w:hint="eastAsia"/>
          <w:sz w:val="24"/>
          <w:szCs w:val="24"/>
        </w:rPr>
        <w:t>は2</w:t>
      </w:r>
      <w:r>
        <w:rPr>
          <w:rFonts w:asciiTheme="minorEastAsia" w:hAnsiTheme="minorEastAsia" w:hint="eastAsia"/>
          <w:sz w:val="24"/>
          <w:szCs w:val="24"/>
        </w:rPr>
        <w:t>7</w:t>
      </w:r>
      <w:r w:rsidRPr="00ED5B16">
        <w:rPr>
          <w:rFonts w:asciiTheme="minorEastAsia" w:hAnsiTheme="minorEastAsia" w:hint="eastAsia"/>
          <w:sz w:val="24"/>
          <w:szCs w:val="24"/>
        </w:rPr>
        <w:t>件であり、全て、面積が3,000㎡以上である。</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このため、災害が発生すればその影響が大きくなると考えられる規模の行</w:t>
      </w:r>
      <w:r w:rsidRPr="00ED5B16">
        <w:rPr>
          <w:rFonts w:asciiTheme="minorEastAsia" w:hAnsiTheme="minorEastAsia" w:hint="eastAsia"/>
          <w:sz w:val="24"/>
          <w:szCs w:val="24"/>
        </w:rPr>
        <w:lastRenderedPageBreak/>
        <w:t>為を規制対象とする基本的な考え方によれば、府においては、3,000㎡程度を規模要件として設定することが適当である。なお、今回の調査で把握された埋立て等の行為について、仮に規模要件を3,000㎡以上と設定した場合、約84％の行為を規制対象とすることとなる。</w:t>
      </w:r>
    </w:p>
    <w:p w:rsidR="00AD2C86" w:rsidRPr="00421628" w:rsidRDefault="00B11880" w:rsidP="00AD2C86">
      <w:pPr>
        <w:ind w:leftChars="100" w:left="210" w:firstLineChars="100" w:firstLine="240"/>
        <w:rPr>
          <w:sz w:val="22"/>
          <w:szCs w:val="24"/>
        </w:rPr>
      </w:pPr>
      <w:r w:rsidRPr="00AA21D1">
        <w:rPr>
          <w:rFonts w:asciiTheme="minorEastAsia" w:hAnsiTheme="minorEastAsia" w:hint="eastAsia"/>
          <w:sz w:val="24"/>
          <w:szCs w:val="24"/>
        </w:rPr>
        <w:t>また</w:t>
      </w:r>
      <w:r w:rsidR="00AD2C86" w:rsidRPr="00AA21D1">
        <w:rPr>
          <w:rFonts w:asciiTheme="minorEastAsia" w:hAnsiTheme="minorEastAsia" w:hint="eastAsia"/>
          <w:sz w:val="24"/>
          <w:szCs w:val="24"/>
        </w:rPr>
        <w:t>、規制対象の面積に満たない規模の複数の埋立て等の行為を隣接した</w:t>
      </w:r>
      <w:r w:rsidR="00AD2C86" w:rsidRPr="00421628">
        <w:rPr>
          <w:rFonts w:asciiTheme="minorEastAsia" w:hAnsiTheme="minorEastAsia" w:hint="eastAsia"/>
          <w:sz w:val="24"/>
          <w:szCs w:val="24"/>
        </w:rPr>
        <w:t>土地において実施するような場合において、実質的に一体と捉えることが合理的であるものは、複数の行為地の面積を合算した面積により許可の要否を判断することも検討するべきである。</w:t>
      </w:r>
    </w:p>
    <w:p w:rsidR="00AD2C86" w:rsidRPr="00AC7495" w:rsidRDefault="00AD2C86" w:rsidP="00AD2C86">
      <w:pPr>
        <w:rPr>
          <w:rFonts w:asciiTheme="majorEastAsia" w:eastAsiaTheme="majorEastAsia" w:hAnsiTheme="majorEastAsia"/>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６</w:t>
      </w:r>
      <w:r w:rsidRPr="00050C8E">
        <w:rPr>
          <w:rFonts w:asciiTheme="majorEastAsia" w:eastAsiaTheme="majorEastAsia" w:hAnsiTheme="majorEastAsia" w:hint="eastAsia"/>
          <w:b/>
          <w:sz w:val="24"/>
          <w:szCs w:val="24"/>
        </w:rPr>
        <w:t>）市町村の条例との役割分担</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府内においては、５つの市町で</w:t>
      </w:r>
      <w:r w:rsidR="00A51660">
        <w:rPr>
          <w:rFonts w:asciiTheme="minorEastAsia" w:hAnsiTheme="minorEastAsia" w:hint="eastAsia"/>
          <w:sz w:val="24"/>
          <w:szCs w:val="24"/>
        </w:rPr>
        <w:t>、</w:t>
      </w:r>
      <w:r w:rsidR="00A51660" w:rsidRPr="00AA21D1">
        <w:rPr>
          <w:rFonts w:asciiTheme="minorEastAsia" w:hAnsiTheme="minorEastAsia" w:hint="eastAsia"/>
          <w:sz w:val="24"/>
          <w:szCs w:val="24"/>
        </w:rPr>
        <w:t>一定規模以上の</w:t>
      </w:r>
      <w:r w:rsidRPr="00AA21D1">
        <w:rPr>
          <w:rFonts w:asciiTheme="minorEastAsia" w:hAnsiTheme="minorEastAsia" w:hint="eastAsia"/>
          <w:sz w:val="24"/>
          <w:szCs w:val="24"/>
        </w:rPr>
        <w:t>土砂の埋立て等の行為</w:t>
      </w:r>
      <w:r w:rsidR="00A51660" w:rsidRPr="00AA21D1">
        <w:rPr>
          <w:rFonts w:asciiTheme="minorEastAsia" w:hAnsiTheme="minorEastAsia" w:hint="eastAsia"/>
          <w:sz w:val="24"/>
          <w:szCs w:val="24"/>
        </w:rPr>
        <w:t>について、あらかじめ許可を受けることを義務づける</w:t>
      </w:r>
      <w:r w:rsidRPr="00AA21D1">
        <w:rPr>
          <w:rFonts w:asciiTheme="minorEastAsia" w:hAnsiTheme="minorEastAsia" w:hint="eastAsia"/>
          <w:sz w:val="24"/>
          <w:szCs w:val="24"/>
        </w:rPr>
        <w:t>条例を</w:t>
      </w:r>
      <w:r w:rsidRPr="00ED5B16">
        <w:rPr>
          <w:rFonts w:asciiTheme="minorEastAsia" w:hAnsiTheme="minorEastAsia" w:hint="eastAsia"/>
          <w:sz w:val="24"/>
          <w:szCs w:val="24"/>
        </w:rPr>
        <w:t>制定している。これらの条例では、</w:t>
      </w:r>
      <w:r w:rsidR="00AA21D1">
        <w:rPr>
          <w:rFonts w:asciiTheme="minorEastAsia" w:hAnsiTheme="minorEastAsia" w:hint="eastAsia"/>
          <w:sz w:val="24"/>
          <w:szCs w:val="24"/>
        </w:rPr>
        <w:t>行為地の面積が</w:t>
      </w:r>
      <w:r w:rsidRPr="00ED5B16">
        <w:rPr>
          <w:rFonts w:asciiTheme="minorEastAsia" w:hAnsiTheme="minorEastAsia" w:hint="eastAsia"/>
          <w:sz w:val="24"/>
          <w:szCs w:val="24"/>
        </w:rPr>
        <w:t>500㎡以上の埋立て等の行為について許可の対象としているが、府条例を制定した場合には、同じ目的を有する条例の規制を重複して課すことは合理性に欠けることから、500㎡から府条例の規制対象規模までの行為は市町の条例で規制し、それ以上の規模の行為は府条例で規制するよう役割分担することが適当である。今後、新たに市町村において条例を制定する場合も同様の考え方をとるべきである。</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一方、市町村では、地域の自然的社会的条件に応じて、必要な規定を置くことが想定される。こうした市町村の独自性を妨げることのないよう配慮するべきであり、府条例と同等以上の効果を有すると認められる条例を有する市町村については、府条例の規定を適用除外することを可能とするべきである。</w:t>
      </w:r>
    </w:p>
    <w:p w:rsidR="00AD2C86" w:rsidRPr="00ED5B16" w:rsidRDefault="00AD2C86" w:rsidP="00AD2C86">
      <w:pPr>
        <w:ind w:leftChars="100" w:left="210" w:firstLineChars="100" w:firstLine="240"/>
        <w:rPr>
          <w:sz w:val="22"/>
          <w:szCs w:val="24"/>
        </w:rPr>
      </w:pPr>
      <w:r w:rsidRPr="00ED5B16">
        <w:rPr>
          <w:rFonts w:asciiTheme="minorEastAsia" w:hAnsiTheme="minorEastAsia" w:hint="eastAsia"/>
          <w:sz w:val="24"/>
          <w:szCs w:val="24"/>
        </w:rPr>
        <w:t>特に埋立て等の</w:t>
      </w:r>
      <w:r w:rsidR="004C2144" w:rsidRPr="00AA21D1">
        <w:rPr>
          <w:rFonts w:asciiTheme="minorEastAsia" w:hAnsiTheme="minorEastAsia" w:hint="eastAsia"/>
          <w:sz w:val="24"/>
          <w:szCs w:val="24"/>
        </w:rPr>
        <w:t>行為</w:t>
      </w:r>
      <w:r w:rsidRPr="00ED5B16">
        <w:rPr>
          <w:rFonts w:asciiTheme="minorEastAsia" w:hAnsiTheme="minorEastAsia" w:hint="eastAsia"/>
          <w:sz w:val="24"/>
          <w:szCs w:val="24"/>
        </w:rPr>
        <w:t>が存在する市町村に対しては、府の条例と相まって効果的に不適正な行為を防止するため、地域の実情に応じた条例制定の検討について働きかけるべきである。また、その際、府は技術的、専門的な観点から積極的に助言、支援を実施するべきである。</w:t>
      </w:r>
    </w:p>
    <w:p w:rsidR="00AD2C86" w:rsidRPr="00ED5B16" w:rsidRDefault="00AD2C86" w:rsidP="00AD2C86">
      <w:pPr>
        <w:rPr>
          <w:rFonts w:asciiTheme="majorEastAsia" w:eastAsiaTheme="majorEastAsia" w:hAnsiTheme="majorEastAsia"/>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７</w:t>
      </w:r>
      <w:r w:rsidRPr="00050C8E">
        <w:rPr>
          <w:rFonts w:asciiTheme="majorEastAsia" w:eastAsiaTheme="majorEastAsia" w:hAnsiTheme="majorEastAsia" w:hint="eastAsia"/>
          <w:b/>
          <w:sz w:val="24"/>
          <w:szCs w:val="24"/>
        </w:rPr>
        <w:t>）住民の理解</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t>埋立て等の行為は、行為地周辺の住民等に様々な影響を与えることが考えられることから、周辺住民の理解を得て事業を進めることが重要である。このため、埋立て等の行為者に、事前に事業の内容について、説明会の開催などにより周辺の住民に周知させることが適当である。</w:t>
      </w:r>
    </w:p>
    <w:p w:rsidR="00AD2C86" w:rsidRPr="00ED5B16" w:rsidRDefault="00AD2C86" w:rsidP="00AD2C86">
      <w:pPr>
        <w:ind w:firstLineChars="200" w:firstLine="480"/>
        <w:rPr>
          <w:rFonts w:asciiTheme="minorEastAsia" w:hAnsiTheme="minorEastAsia"/>
          <w:sz w:val="24"/>
          <w:szCs w:val="24"/>
        </w:rPr>
      </w:pPr>
      <w:r w:rsidRPr="00ED5B16">
        <w:rPr>
          <w:rFonts w:asciiTheme="minorEastAsia" w:hAnsiTheme="minorEastAsia" w:hint="eastAsia"/>
          <w:sz w:val="24"/>
          <w:szCs w:val="24"/>
        </w:rPr>
        <w:t>周知する事業の内容は以下のようなものが考えられる。</w:t>
      </w:r>
    </w:p>
    <w:p w:rsidR="00AD2C86" w:rsidRPr="00ED5B16" w:rsidRDefault="00AD2C86" w:rsidP="00AD2C86">
      <w:pPr>
        <w:ind w:firstLineChars="150" w:firstLine="360"/>
        <w:rPr>
          <w:rFonts w:asciiTheme="minorEastAsia" w:hAnsiTheme="minorEastAsia"/>
          <w:sz w:val="24"/>
          <w:szCs w:val="24"/>
        </w:rPr>
      </w:pPr>
      <w:r w:rsidRPr="00ED5B16">
        <w:rPr>
          <w:rFonts w:asciiTheme="minorEastAsia" w:hAnsiTheme="minorEastAsia" w:hint="eastAsia"/>
          <w:sz w:val="24"/>
          <w:szCs w:val="24"/>
        </w:rPr>
        <w:t>〔周知する事業内容の一例〕</w:t>
      </w:r>
    </w:p>
    <w:p w:rsidR="00AD2C86" w:rsidRPr="00ED5B16" w:rsidRDefault="00AD2C86" w:rsidP="00AD2C86">
      <w:pPr>
        <w:ind w:firstLineChars="250" w:firstLine="600"/>
        <w:rPr>
          <w:rFonts w:asciiTheme="minorEastAsia" w:hAnsiTheme="minorEastAsia"/>
          <w:sz w:val="24"/>
          <w:szCs w:val="24"/>
        </w:rPr>
      </w:pPr>
      <w:r w:rsidRPr="00ED5B16">
        <w:rPr>
          <w:rFonts w:asciiTheme="minorEastAsia" w:hAnsiTheme="minorEastAsia" w:hint="eastAsia"/>
          <w:sz w:val="24"/>
          <w:szCs w:val="24"/>
        </w:rPr>
        <w:t>・行為区域の位置、面積</w:t>
      </w:r>
    </w:p>
    <w:p w:rsidR="00AD2C86" w:rsidRDefault="00AD2C86" w:rsidP="00AD2C86">
      <w:pPr>
        <w:ind w:firstLineChars="250" w:firstLine="600"/>
        <w:rPr>
          <w:rFonts w:asciiTheme="minorEastAsia" w:hAnsiTheme="minorEastAsia"/>
          <w:sz w:val="24"/>
          <w:szCs w:val="24"/>
        </w:rPr>
      </w:pPr>
      <w:r w:rsidRPr="00ED5B16">
        <w:rPr>
          <w:rFonts w:asciiTheme="minorEastAsia" w:hAnsiTheme="minorEastAsia" w:hint="eastAsia"/>
          <w:sz w:val="24"/>
          <w:szCs w:val="24"/>
        </w:rPr>
        <w:t>・土砂搬入量、搬入期間、搬入方法</w:t>
      </w:r>
    </w:p>
    <w:p w:rsidR="00AD2C86" w:rsidRPr="00ED5B16" w:rsidRDefault="00AD2C86" w:rsidP="00AD2C86">
      <w:pPr>
        <w:ind w:firstLineChars="250" w:firstLine="600"/>
        <w:rPr>
          <w:rFonts w:asciiTheme="minorEastAsia" w:hAnsiTheme="minorEastAsia"/>
          <w:sz w:val="24"/>
          <w:szCs w:val="24"/>
        </w:rPr>
      </w:pPr>
      <w:r w:rsidRPr="00ED5B16">
        <w:rPr>
          <w:rFonts w:asciiTheme="minorEastAsia" w:hAnsiTheme="minorEastAsia" w:hint="eastAsia"/>
          <w:sz w:val="24"/>
          <w:szCs w:val="24"/>
        </w:rPr>
        <w:t>・災害発生防止対策の内容</w:t>
      </w:r>
    </w:p>
    <w:p w:rsidR="00AD2C86" w:rsidRPr="00ED5B16" w:rsidRDefault="00AD2C86" w:rsidP="00AD2C86">
      <w:pPr>
        <w:ind w:firstLineChars="250" w:firstLine="600"/>
        <w:rPr>
          <w:rFonts w:asciiTheme="minorEastAsia" w:hAnsiTheme="minorEastAsia"/>
          <w:sz w:val="24"/>
          <w:szCs w:val="24"/>
        </w:rPr>
      </w:pPr>
      <w:r w:rsidRPr="00ED5B16">
        <w:rPr>
          <w:rFonts w:asciiTheme="minorEastAsia" w:hAnsiTheme="minorEastAsia" w:hint="eastAsia"/>
          <w:sz w:val="24"/>
          <w:szCs w:val="24"/>
        </w:rPr>
        <w:t>・生活環境保全対策の内容（</w:t>
      </w:r>
      <w:r>
        <w:rPr>
          <w:rFonts w:asciiTheme="minorEastAsia" w:hAnsiTheme="minorEastAsia" w:hint="eastAsia"/>
          <w:sz w:val="24"/>
          <w:szCs w:val="24"/>
        </w:rPr>
        <w:t>土壌汚染、</w:t>
      </w:r>
      <w:r w:rsidRPr="00ED5B16">
        <w:rPr>
          <w:rFonts w:asciiTheme="minorEastAsia" w:hAnsiTheme="minorEastAsia" w:hint="eastAsia"/>
          <w:sz w:val="24"/>
          <w:szCs w:val="24"/>
        </w:rPr>
        <w:t>粉じん、騒音</w:t>
      </w:r>
      <w:r>
        <w:rPr>
          <w:rFonts w:asciiTheme="minorEastAsia" w:hAnsiTheme="minorEastAsia" w:hint="eastAsia"/>
          <w:sz w:val="24"/>
          <w:szCs w:val="24"/>
        </w:rPr>
        <w:t>、</w:t>
      </w:r>
      <w:r w:rsidRPr="00ED5B16">
        <w:rPr>
          <w:rFonts w:asciiTheme="minorEastAsia" w:hAnsiTheme="minorEastAsia" w:hint="eastAsia"/>
          <w:sz w:val="24"/>
          <w:szCs w:val="24"/>
        </w:rPr>
        <w:t>振動等）</w:t>
      </w:r>
      <w:r>
        <w:rPr>
          <w:rFonts w:asciiTheme="minorEastAsia" w:hAnsiTheme="minorEastAsia" w:hint="eastAsia"/>
          <w:sz w:val="24"/>
          <w:szCs w:val="24"/>
        </w:rPr>
        <w:t xml:space="preserve"> </w:t>
      </w:r>
      <w:r w:rsidRPr="00ED5B16">
        <w:rPr>
          <w:rFonts w:asciiTheme="minorEastAsia" w:hAnsiTheme="minorEastAsia" w:hint="eastAsia"/>
          <w:sz w:val="24"/>
          <w:szCs w:val="24"/>
        </w:rPr>
        <w:t>など</w:t>
      </w:r>
    </w:p>
    <w:p w:rsidR="00AD2C86" w:rsidRPr="00ED5B16" w:rsidRDefault="00AD2C86" w:rsidP="00AD2C86">
      <w:pPr>
        <w:ind w:leftChars="100" w:left="210" w:firstLineChars="100" w:firstLine="240"/>
        <w:rPr>
          <w:rFonts w:asciiTheme="minorEastAsia" w:hAnsiTheme="minorEastAsia"/>
          <w:sz w:val="24"/>
          <w:szCs w:val="24"/>
        </w:rPr>
      </w:pPr>
      <w:r w:rsidRPr="00ED5B16">
        <w:rPr>
          <w:rFonts w:asciiTheme="minorEastAsia" w:hAnsiTheme="minorEastAsia" w:hint="eastAsia"/>
          <w:sz w:val="24"/>
          <w:szCs w:val="24"/>
        </w:rPr>
        <w:lastRenderedPageBreak/>
        <w:t>なお、行為地の概要や、搬入計画等に加え、災害発生防止対策や周辺地域の生活環境保全対策については、許可の申請時にその計画を提出させることなどにより、行為者において適切な配慮がなされるように</w:t>
      </w:r>
      <w:r w:rsidRPr="00392A3E">
        <w:rPr>
          <w:rFonts w:asciiTheme="minorEastAsia" w:hAnsiTheme="minorEastAsia" w:hint="eastAsia"/>
          <w:sz w:val="24"/>
          <w:szCs w:val="24"/>
        </w:rPr>
        <w:t>することが適当である。</w:t>
      </w:r>
    </w:p>
    <w:p w:rsidR="00AD2C86" w:rsidRPr="00ED5B16" w:rsidRDefault="00AD2C86" w:rsidP="00AD2C86">
      <w:pPr>
        <w:ind w:leftChars="100" w:left="210" w:firstLineChars="100" w:firstLine="240"/>
        <w:rPr>
          <w:sz w:val="24"/>
          <w:szCs w:val="24"/>
        </w:rPr>
      </w:pPr>
      <w:r w:rsidRPr="00ED5B16">
        <w:rPr>
          <w:rFonts w:asciiTheme="minorEastAsia" w:hAnsiTheme="minorEastAsia" w:hint="eastAsia"/>
          <w:sz w:val="24"/>
          <w:szCs w:val="24"/>
        </w:rPr>
        <w:t>また、許可の申請時だけでなく、埋立て等の行為の実施中においても、周辺の住民等の理解を得て、事業を進めることが重要である。このため行為者自らが積極的に事業に関する情報の開示に努めるとともに、許可申請の関係書類や事業の進捗を示す書類、その他府への報告書類等について事務所等に備え付け閲覧できるようにすることが適当である。</w:t>
      </w:r>
    </w:p>
    <w:p w:rsidR="00AD2C86" w:rsidRPr="00ED5B16" w:rsidRDefault="00AD2C86" w:rsidP="00AD2C86">
      <w:pPr>
        <w:rPr>
          <w:rFonts w:asciiTheme="majorEastAsia" w:eastAsiaTheme="majorEastAsia" w:hAnsiTheme="majorEastAsia"/>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８</w:t>
      </w:r>
      <w:r w:rsidRPr="00050C8E">
        <w:rPr>
          <w:rFonts w:asciiTheme="majorEastAsia" w:eastAsiaTheme="majorEastAsia" w:hAnsiTheme="majorEastAsia" w:hint="eastAsia"/>
          <w:b/>
          <w:sz w:val="24"/>
          <w:szCs w:val="24"/>
        </w:rPr>
        <w:t>）行為者の要件</w:t>
      </w:r>
    </w:p>
    <w:p w:rsidR="00AD2C86" w:rsidRPr="00ED5B16" w:rsidRDefault="00AD2C86" w:rsidP="00AD2C86">
      <w:pPr>
        <w:ind w:leftChars="100" w:left="210" w:firstLineChars="100" w:firstLine="240"/>
        <w:rPr>
          <w:sz w:val="24"/>
          <w:szCs w:val="24"/>
        </w:rPr>
      </w:pPr>
      <w:r w:rsidRPr="00ED5B16">
        <w:rPr>
          <w:rFonts w:hint="eastAsia"/>
          <w:sz w:val="24"/>
          <w:szCs w:val="24"/>
        </w:rPr>
        <w:t>条例の規定に従った適正な埋立て等の行為の遂行を期待し得ない者を排除するため、</w:t>
      </w:r>
      <w:r w:rsidR="00AC7495">
        <w:rPr>
          <w:rFonts w:hint="eastAsia"/>
          <w:sz w:val="24"/>
          <w:szCs w:val="24"/>
        </w:rPr>
        <w:t>許可</w:t>
      </w:r>
      <w:r w:rsidR="00E517C8">
        <w:rPr>
          <w:rFonts w:hint="eastAsia"/>
          <w:sz w:val="24"/>
          <w:szCs w:val="24"/>
        </w:rPr>
        <w:t>の</w:t>
      </w:r>
      <w:r w:rsidR="00AC7495">
        <w:rPr>
          <w:rFonts w:hint="eastAsia"/>
          <w:sz w:val="24"/>
          <w:szCs w:val="24"/>
        </w:rPr>
        <w:t>申請者</w:t>
      </w:r>
      <w:r w:rsidR="00E517C8">
        <w:rPr>
          <w:rFonts w:hint="eastAsia"/>
          <w:sz w:val="24"/>
          <w:szCs w:val="24"/>
        </w:rPr>
        <w:t>に係る</w:t>
      </w:r>
      <w:r w:rsidRPr="00ED5B16">
        <w:rPr>
          <w:rFonts w:hint="eastAsia"/>
          <w:sz w:val="24"/>
          <w:szCs w:val="24"/>
        </w:rPr>
        <w:t>欠格要件を設けることが適当である。</w:t>
      </w:r>
    </w:p>
    <w:p w:rsidR="00AD2C86" w:rsidRPr="00ED5B16" w:rsidRDefault="00E517C8" w:rsidP="00AD2C86">
      <w:pPr>
        <w:ind w:leftChars="100" w:left="210" w:firstLineChars="100" w:firstLine="240"/>
        <w:rPr>
          <w:sz w:val="24"/>
          <w:szCs w:val="24"/>
        </w:rPr>
      </w:pPr>
      <w:r>
        <w:rPr>
          <w:rFonts w:hint="eastAsia"/>
          <w:sz w:val="24"/>
          <w:szCs w:val="24"/>
        </w:rPr>
        <w:t>また、</w:t>
      </w:r>
      <w:r w:rsidR="00AD2C86" w:rsidRPr="00ED5B16">
        <w:rPr>
          <w:rFonts w:hint="eastAsia"/>
          <w:sz w:val="24"/>
          <w:szCs w:val="24"/>
        </w:rPr>
        <w:t>不適正な埋立て等が行われた事案をみると、資力のないいわゆるペーパーカンパニーが、十分な防災対策のための準備工等を実施せず、短期間に、安全に埋立て等を完了させるための土砂の量を大きく超えて土砂を受入れ、そのまま行為地を放棄するといった例もある。</w:t>
      </w:r>
      <w:r>
        <w:rPr>
          <w:rFonts w:hint="eastAsia"/>
          <w:sz w:val="24"/>
          <w:szCs w:val="24"/>
        </w:rPr>
        <w:t>このため、</w:t>
      </w:r>
      <w:r w:rsidR="00AD2C86" w:rsidRPr="00ED5B16">
        <w:rPr>
          <w:rFonts w:hint="eastAsia"/>
          <w:sz w:val="24"/>
          <w:szCs w:val="24"/>
        </w:rPr>
        <w:t>土砂の不適正な埋立て等の行為を防止するためには、技術的な観点だけでなく、行為者の事業を計画どおりに遂行するに足る資力</w:t>
      </w:r>
      <w:r w:rsidR="0020025F" w:rsidRPr="009D2673">
        <w:rPr>
          <w:rFonts w:hint="eastAsia"/>
          <w:sz w:val="24"/>
          <w:szCs w:val="24"/>
        </w:rPr>
        <w:t>等</w:t>
      </w:r>
      <w:r w:rsidR="00AD2C86" w:rsidRPr="00ED5B16">
        <w:rPr>
          <w:rFonts w:hint="eastAsia"/>
          <w:sz w:val="24"/>
          <w:szCs w:val="24"/>
        </w:rPr>
        <w:t>があるかどうかについても事前に確認することが適当である。</w:t>
      </w:r>
    </w:p>
    <w:p w:rsidR="00AD2C86" w:rsidRPr="00ED5B16" w:rsidRDefault="00AD2C86" w:rsidP="00AD2C86">
      <w:pPr>
        <w:rPr>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９</w:t>
      </w:r>
      <w:r w:rsidRPr="00050C8E">
        <w:rPr>
          <w:rFonts w:asciiTheme="majorEastAsia" w:eastAsiaTheme="majorEastAsia" w:hAnsiTheme="majorEastAsia" w:hint="eastAsia"/>
          <w:b/>
          <w:sz w:val="24"/>
          <w:szCs w:val="24"/>
        </w:rPr>
        <w:t>）安全性の確保</w:t>
      </w:r>
    </w:p>
    <w:p w:rsidR="00AD2C86" w:rsidRPr="00ED5B16" w:rsidRDefault="00AD2C86" w:rsidP="00AD2C86">
      <w:pPr>
        <w:widowControl/>
        <w:ind w:leftChars="100" w:left="210" w:firstLineChars="100" w:firstLine="240"/>
        <w:jc w:val="left"/>
        <w:rPr>
          <w:sz w:val="24"/>
          <w:szCs w:val="24"/>
        </w:rPr>
      </w:pPr>
      <w:r w:rsidRPr="00ED5B16">
        <w:rPr>
          <w:rFonts w:hint="eastAsia"/>
          <w:sz w:val="24"/>
          <w:szCs w:val="24"/>
        </w:rPr>
        <w:t>条例の目的である埋立て等の行為に伴う土砂の崩壊や流出等の災害の発生を防止するため、行為者において安全性を最優先した施工が行われるべきである。その実行性を確保するため、埋立て等の施工に関する技術上の基準を定めることが適当である。</w:t>
      </w:r>
    </w:p>
    <w:p w:rsidR="00AD2C86" w:rsidRPr="00ED5B16" w:rsidRDefault="00AD2C86" w:rsidP="00AD2C86">
      <w:pPr>
        <w:widowControl/>
        <w:ind w:leftChars="100" w:left="210" w:firstLineChars="100" w:firstLine="240"/>
        <w:jc w:val="left"/>
        <w:rPr>
          <w:sz w:val="24"/>
          <w:szCs w:val="24"/>
        </w:rPr>
      </w:pPr>
      <w:r w:rsidRPr="00ED5B16">
        <w:rPr>
          <w:rFonts w:hint="eastAsia"/>
          <w:sz w:val="24"/>
          <w:szCs w:val="24"/>
        </w:rPr>
        <w:t>例えば、法面勾配、擁壁の構造、法面における小段の設置、雨水等の排水施設の設置等の基本的な事項に加え、法面の保護措置、使用する土砂の性状等に応じた施工方法、傾斜地等行為地の地形</w:t>
      </w:r>
      <w:r w:rsidRPr="00392A3E">
        <w:rPr>
          <w:rFonts w:hint="eastAsia"/>
          <w:sz w:val="24"/>
          <w:szCs w:val="24"/>
        </w:rPr>
        <w:t>、</w:t>
      </w:r>
      <w:r w:rsidRPr="00AA5749">
        <w:rPr>
          <w:rFonts w:hint="eastAsia"/>
          <w:sz w:val="24"/>
          <w:szCs w:val="24"/>
        </w:rPr>
        <w:t>地質</w:t>
      </w:r>
      <w:r w:rsidRPr="00ED5B16">
        <w:rPr>
          <w:rFonts w:hint="eastAsia"/>
          <w:sz w:val="24"/>
          <w:szCs w:val="24"/>
        </w:rPr>
        <w:t>に応じた施工方法等について基準を設け災害発生の防止に万全を期すべきである。</w:t>
      </w:r>
    </w:p>
    <w:p w:rsidR="00AD2C86" w:rsidRPr="00ED5B16" w:rsidRDefault="00AD2C86" w:rsidP="00AD2C86">
      <w:pPr>
        <w:widowControl/>
        <w:ind w:leftChars="100" w:left="210" w:firstLineChars="100" w:firstLine="240"/>
        <w:jc w:val="left"/>
        <w:rPr>
          <w:sz w:val="24"/>
          <w:szCs w:val="24"/>
        </w:rPr>
      </w:pPr>
      <w:r w:rsidRPr="00ED5B16">
        <w:rPr>
          <w:rFonts w:hint="eastAsia"/>
          <w:sz w:val="24"/>
          <w:szCs w:val="24"/>
        </w:rPr>
        <w:t>たい積については、ストックヤード等において一時的に土砂を積み上げる行為であり、形状の変更が予定されるものであることから、隣接地との間に保安地帯を設けるなど、別途、その特性に応じた基準を設けることが適当である。</w:t>
      </w:r>
    </w:p>
    <w:p w:rsidR="00AD2C86" w:rsidRPr="00ED5B16" w:rsidRDefault="00AD2C86" w:rsidP="00AD2C86">
      <w:pPr>
        <w:widowControl/>
        <w:ind w:leftChars="100" w:left="210" w:firstLineChars="100" w:firstLine="240"/>
        <w:jc w:val="left"/>
        <w:rPr>
          <w:sz w:val="24"/>
          <w:szCs w:val="24"/>
        </w:rPr>
      </w:pPr>
      <w:r w:rsidRPr="00ED5B16">
        <w:rPr>
          <w:rFonts w:hint="eastAsia"/>
          <w:sz w:val="24"/>
          <w:szCs w:val="24"/>
        </w:rPr>
        <w:t>また、</w:t>
      </w:r>
      <w:r w:rsidR="00E517C8">
        <w:rPr>
          <w:rFonts w:hint="eastAsia"/>
          <w:sz w:val="24"/>
          <w:szCs w:val="24"/>
        </w:rPr>
        <w:t>府においては、</w:t>
      </w:r>
      <w:r w:rsidRPr="00ED5B16">
        <w:rPr>
          <w:rFonts w:hint="eastAsia"/>
          <w:sz w:val="24"/>
          <w:szCs w:val="24"/>
        </w:rPr>
        <w:t>技術上の基準に従い確実に施工を行わせるため</w:t>
      </w:r>
      <w:r w:rsidR="00E517C8">
        <w:rPr>
          <w:rFonts w:hint="eastAsia"/>
          <w:sz w:val="24"/>
          <w:szCs w:val="24"/>
        </w:rPr>
        <w:t>、</w:t>
      </w:r>
      <w:r w:rsidRPr="00ED5B16">
        <w:rPr>
          <w:rFonts w:hint="eastAsia"/>
          <w:sz w:val="24"/>
          <w:szCs w:val="24"/>
        </w:rPr>
        <w:t>技術指針や審査基準等を整備しておくことも必要である。あわせて府は、技術上の基準等への適合状況の確認などのため、適宜、行為地等への立入検査を実施し、必要な場合は、早い段階から行為者等に是正指導を行い、不適正な埋立て等の行為の防止を図る必要がある。</w:t>
      </w:r>
    </w:p>
    <w:p w:rsidR="00AD2C86" w:rsidRPr="00ED5B16" w:rsidRDefault="00AD2C86" w:rsidP="00AD2C86">
      <w:pPr>
        <w:widowControl/>
        <w:ind w:leftChars="100" w:left="210" w:firstLineChars="100" w:firstLine="240"/>
        <w:jc w:val="left"/>
        <w:rPr>
          <w:sz w:val="22"/>
          <w:szCs w:val="24"/>
        </w:rPr>
      </w:pPr>
      <w:r w:rsidRPr="00ED5B16">
        <w:rPr>
          <w:rFonts w:hint="eastAsia"/>
          <w:sz w:val="24"/>
          <w:szCs w:val="24"/>
        </w:rPr>
        <w:lastRenderedPageBreak/>
        <w:t>なお、埋立て等</w:t>
      </w:r>
      <w:r w:rsidR="0025404E">
        <w:rPr>
          <w:rFonts w:hint="eastAsia"/>
          <w:sz w:val="24"/>
          <w:szCs w:val="24"/>
        </w:rPr>
        <w:t>の行為</w:t>
      </w:r>
      <w:r w:rsidRPr="00ED5B16">
        <w:rPr>
          <w:rFonts w:hint="eastAsia"/>
          <w:sz w:val="24"/>
          <w:szCs w:val="24"/>
        </w:rPr>
        <w:t>が、他の法令等に基づく許可等を要するものであっ</w:t>
      </w:r>
      <w:r w:rsidRPr="00E1295B">
        <w:rPr>
          <w:rFonts w:hint="eastAsia"/>
          <w:sz w:val="24"/>
          <w:szCs w:val="24"/>
        </w:rPr>
        <w:t>て、これらの法令等により災害の発生を防止するために必要な措置が講じられ、この条例の目的の一つである災害発生の防止を達成</w:t>
      </w:r>
      <w:r w:rsidR="003D004D" w:rsidRPr="00E1295B">
        <w:rPr>
          <w:rFonts w:hint="eastAsia"/>
          <w:sz w:val="24"/>
          <w:szCs w:val="24"/>
        </w:rPr>
        <w:t>できる場合は</w:t>
      </w:r>
      <w:r w:rsidRPr="00E1295B">
        <w:rPr>
          <w:rFonts w:hint="eastAsia"/>
          <w:sz w:val="24"/>
          <w:szCs w:val="24"/>
        </w:rPr>
        <w:t>、条例の規定との重複を避けるため、条例で定める技術上の基準は適用除外し、当該法令等の基準を適用することが適当である。どのような法令</w:t>
      </w:r>
      <w:r w:rsidR="0025404E" w:rsidRPr="00E1295B">
        <w:rPr>
          <w:rFonts w:hint="eastAsia"/>
          <w:sz w:val="24"/>
          <w:szCs w:val="24"/>
        </w:rPr>
        <w:t>に基づく行為の場合に、</w:t>
      </w:r>
      <w:r w:rsidR="006D2CAD" w:rsidRPr="00E1295B">
        <w:rPr>
          <w:rFonts w:hint="eastAsia"/>
          <w:sz w:val="24"/>
          <w:szCs w:val="24"/>
        </w:rPr>
        <w:t>条例の基準を</w:t>
      </w:r>
      <w:r w:rsidRPr="00E1295B">
        <w:rPr>
          <w:rFonts w:hint="eastAsia"/>
          <w:sz w:val="24"/>
          <w:szCs w:val="24"/>
        </w:rPr>
        <w:t>適用除外するか</w:t>
      </w:r>
      <w:r w:rsidR="0025404E" w:rsidRPr="00E1295B">
        <w:rPr>
          <w:rFonts w:hint="eastAsia"/>
          <w:sz w:val="24"/>
          <w:szCs w:val="24"/>
        </w:rPr>
        <w:t>について</w:t>
      </w:r>
      <w:r w:rsidRPr="00E1295B">
        <w:rPr>
          <w:rFonts w:hint="eastAsia"/>
          <w:sz w:val="24"/>
          <w:szCs w:val="24"/>
        </w:rPr>
        <w:t>は、個々の法令の基準と条</w:t>
      </w:r>
      <w:r w:rsidRPr="00BC0E26">
        <w:rPr>
          <w:rFonts w:hint="eastAsia"/>
          <w:sz w:val="24"/>
          <w:szCs w:val="24"/>
        </w:rPr>
        <w:t>例で定めようとする基準との比較考量により適切に判断するべきである。</w:t>
      </w:r>
    </w:p>
    <w:p w:rsidR="00AD2C86" w:rsidRPr="00ED5B16" w:rsidRDefault="00AD2C86" w:rsidP="00AD2C86">
      <w:pPr>
        <w:widowControl/>
        <w:jc w:val="left"/>
        <w:rPr>
          <w:sz w:val="24"/>
          <w:szCs w:val="24"/>
        </w:rPr>
      </w:pPr>
    </w:p>
    <w:p w:rsidR="00AD2C86" w:rsidRPr="00050C8E" w:rsidRDefault="00AD2C86" w:rsidP="00AD2C86">
      <w:pPr>
        <w:widowControl/>
        <w:jc w:val="left"/>
        <w:rPr>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10</w:t>
      </w:r>
      <w:r w:rsidRPr="00050C8E">
        <w:rPr>
          <w:rFonts w:asciiTheme="majorEastAsia" w:eastAsiaTheme="majorEastAsia" w:hAnsiTheme="majorEastAsia" w:hint="eastAsia"/>
          <w:b/>
          <w:sz w:val="24"/>
          <w:szCs w:val="24"/>
        </w:rPr>
        <w:t>）搬入土砂の搬出元及び汚染の把握</w:t>
      </w:r>
    </w:p>
    <w:p w:rsidR="00AD2C86" w:rsidRPr="00ED5B16" w:rsidRDefault="00AD2C86" w:rsidP="00AD2C86">
      <w:pPr>
        <w:ind w:leftChars="100" w:left="210" w:firstLineChars="100" w:firstLine="240"/>
        <w:rPr>
          <w:sz w:val="24"/>
          <w:szCs w:val="24"/>
        </w:rPr>
      </w:pPr>
      <w:r w:rsidRPr="00ED5B16">
        <w:rPr>
          <w:rFonts w:hint="eastAsia"/>
          <w:sz w:val="24"/>
          <w:szCs w:val="24"/>
        </w:rPr>
        <w:t>埋立て等の安全性の確保に加え、行為者において</w:t>
      </w:r>
      <w:r w:rsidR="00E517C8">
        <w:rPr>
          <w:rFonts w:hint="eastAsia"/>
          <w:sz w:val="24"/>
          <w:szCs w:val="24"/>
        </w:rPr>
        <w:t>、</w:t>
      </w:r>
      <w:r w:rsidRPr="00ED5B16">
        <w:rPr>
          <w:rFonts w:hint="eastAsia"/>
          <w:sz w:val="24"/>
          <w:szCs w:val="24"/>
        </w:rPr>
        <w:t>汚染された土砂が埋立て等に使用されることを未然に防止するための措置が講じられるべきである。</w:t>
      </w:r>
    </w:p>
    <w:p w:rsidR="00AD2C86" w:rsidRPr="00ED5B16" w:rsidRDefault="00AD2C86" w:rsidP="00AD2C86">
      <w:pPr>
        <w:ind w:leftChars="100" w:left="210" w:firstLineChars="100" w:firstLine="240"/>
        <w:rPr>
          <w:sz w:val="24"/>
          <w:szCs w:val="24"/>
        </w:rPr>
      </w:pPr>
      <w:r w:rsidRPr="00ED5B16">
        <w:rPr>
          <w:rFonts w:hint="eastAsia"/>
          <w:sz w:val="24"/>
          <w:szCs w:val="24"/>
        </w:rPr>
        <w:t>このため埋立て等の行為者に土砂の発生場所やその性状を確認させ、汚染のおそれがないと</w:t>
      </w:r>
      <w:r w:rsidRPr="00AA5749">
        <w:rPr>
          <w:rFonts w:hint="eastAsia"/>
          <w:sz w:val="24"/>
          <w:szCs w:val="24"/>
        </w:rPr>
        <w:t>判断される</w:t>
      </w:r>
      <w:r w:rsidRPr="00ED5B16">
        <w:rPr>
          <w:rFonts w:hint="eastAsia"/>
          <w:sz w:val="24"/>
          <w:szCs w:val="24"/>
        </w:rPr>
        <w:t>土砂を搬入させるようにすることが必要である。</w:t>
      </w:r>
    </w:p>
    <w:p w:rsidR="00AD2C86" w:rsidRPr="00ED5B16" w:rsidRDefault="00AD2C86" w:rsidP="00AD2C86">
      <w:pPr>
        <w:ind w:leftChars="100" w:left="210" w:firstLineChars="100" w:firstLine="240"/>
        <w:rPr>
          <w:sz w:val="24"/>
          <w:szCs w:val="24"/>
        </w:rPr>
      </w:pPr>
      <w:r w:rsidRPr="00ED5B16">
        <w:rPr>
          <w:rFonts w:hint="eastAsia"/>
          <w:sz w:val="24"/>
          <w:szCs w:val="24"/>
        </w:rPr>
        <w:t>発生場所等の情報については、発生場所を証する書類や、汚染のおそれがないことを証する書類等により把握し、府にこれらを報告させることが適当である。なお、汚染の状況の確認</w:t>
      </w:r>
      <w:r>
        <w:rPr>
          <w:rFonts w:hint="eastAsia"/>
          <w:sz w:val="24"/>
          <w:szCs w:val="24"/>
        </w:rPr>
        <w:t>に</w:t>
      </w:r>
      <w:r w:rsidRPr="00ED5B16">
        <w:rPr>
          <w:rFonts w:hint="eastAsia"/>
          <w:sz w:val="24"/>
          <w:szCs w:val="24"/>
        </w:rPr>
        <w:t>は、土壌汚染対策法</w:t>
      </w:r>
      <w:r w:rsidR="002B29D7" w:rsidRPr="009D2673">
        <w:rPr>
          <w:rFonts w:hint="eastAsia"/>
          <w:sz w:val="24"/>
          <w:szCs w:val="24"/>
        </w:rPr>
        <w:t>及び大阪府生活環境の保全等に関する条例に基づく報告</w:t>
      </w:r>
      <w:r w:rsidRPr="009D2673">
        <w:rPr>
          <w:rFonts w:hint="eastAsia"/>
          <w:sz w:val="24"/>
          <w:szCs w:val="24"/>
        </w:rPr>
        <w:t>等</w:t>
      </w:r>
      <w:r w:rsidRPr="00ED5B16">
        <w:rPr>
          <w:rFonts w:hint="eastAsia"/>
          <w:sz w:val="24"/>
          <w:szCs w:val="24"/>
        </w:rPr>
        <w:t>の情報など、既存の情報があれば、埋立て等の行為者において、これを活用することも考えられる。</w:t>
      </w:r>
    </w:p>
    <w:p w:rsidR="00AD2C86" w:rsidRPr="00ED5B16" w:rsidRDefault="00AD2C86" w:rsidP="00AD2C86">
      <w:pPr>
        <w:ind w:leftChars="100" w:left="210" w:firstLineChars="100" w:firstLine="240"/>
        <w:rPr>
          <w:sz w:val="22"/>
          <w:szCs w:val="24"/>
        </w:rPr>
      </w:pPr>
      <w:r w:rsidRPr="00ED5B16">
        <w:rPr>
          <w:rFonts w:hint="eastAsia"/>
          <w:sz w:val="24"/>
          <w:szCs w:val="24"/>
        </w:rPr>
        <w:t>発生場所等を把握することで、建設工事等において土砂を発生させる事業者にも、土砂の適正な処理の促進に係る意識を高めさせることが期待できる。</w:t>
      </w:r>
    </w:p>
    <w:p w:rsidR="00AD2C86" w:rsidRPr="00ED5B16" w:rsidRDefault="00AD2C86" w:rsidP="00AD2C86">
      <w:pPr>
        <w:rPr>
          <w:sz w:val="24"/>
          <w:szCs w:val="24"/>
        </w:rPr>
      </w:pPr>
    </w:p>
    <w:p w:rsidR="00AD2C86" w:rsidRPr="00050C8E" w:rsidRDefault="00AD2C86" w:rsidP="00AD2C86">
      <w:pPr>
        <w:rPr>
          <w:rFonts w:asciiTheme="majorEastAsia" w:eastAsiaTheme="majorEastAsia" w:hAnsiTheme="majorEastAsia"/>
          <w:b/>
          <w:sz w:val="24"/>
          <w:szCs w:val="24"/>
        </w:rPr>
      </w:pPr>
      <w:r w:rsidRPr="00050C8E">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11</w:t>
      </w:r>
      <w:r w:rsidRPr="00050C8E">
        <w:rPr>
          <w:rFonts w:asciiTheme="majorEastAsia" w:eastAsiaTheme="majorEastAsia" w:hAnsiTheme="majorEastAsia" w:hint="eastAsia"/>
          <w:b/>
          <w:sz w:val="24"/>
          <w:szCs w:val="24"/>
        </w:rPr>
        <w:t>）行為中の定期的な報告</w:t>
      </w:r>
    </w:p>
    <w:p w:rsidR="00AD2C86" w:rsidRPr="00D1624D" w:rsidRDefault="00AD2C86" w:rsidP="00AD2C86">
      <w:pPr>
        <w:ind w:leftChars="100" w:left="210"/>
        <w:rPr>
          <w:rFonts w:asciiTheme="majorEastAsia" w:eastAsiaTheme="majorEastAsia" w:hAnsiTheme="majorEastAsia"/>
          <w:sz w:val="24"/>
          <w:szCs w:val="24"/>
        </w:rPr>
      </w:pPr>
      <w:r w:rsidRPr="00D1624D">
        <w:rPr>
          <w:rFonts w:asciiTheme="majorEastAsia" w:eastAsiaTheme="majorEastAsia" w:hAnsiTheme="majorEastAsia" w:hint="eastAsia"/>
          <w:sz w:val="24"/>
          <w:szCs w:val="24"/>
        </w:rPr>
        <w:t>①土砂の搬入量等の報告</w:t>
      </w:r>
    </w:p>
    <w:p w:rsidR="00AD2C86" w:rsidRPr="00ED5B16" w:rsidRDefault="00AD2C86" w:rsidP="00AD2C86">
      <w:pPr>
        <w:ind w:leftChars="200" w:left="420" w:firstLineChars="100" w:firstLine="240"/>
        <w:rPr>
          <w:sz w:val="24"/>
          <w:szCs w:val="24"/>
        </w:rPr>
      </w:pPr>
      <w:r w:rsidRPr="00E1295B">
        <w:rPr>
          <w:rFonts w:hint="eastAsia"/>
          <w:sz w:val="24"/>
          <w:szCs w:val="24"/>
        </w:rPr>
        <w:t>埋立て等の</w:t>
      </w:r>
      <w:r w:rsidR="007B400A">
        <w:rPr>
          <w:rFonts w:hint="eastAsia"/>
          <w:sz w:val="24"/>
          <w:szCs w:val="24"/>
        </w:rPr>
        <w:t>施工に関する</w:t>
      </w:r>
      <w:r w:rsidRPr="00E1295B">
        <w:rPr>
          <w:rFonts w:hint="eastAsia"/>
          <w:sz w:val="24"/>
          <w:szCs w:val="24"/>
        </w:rPr>
        <w:t>技術上の基準等に従い、許可内容から逸脱することなく安全性を確保した施工を行うためには、行為者自らによる日々の適正な施工管理が重要である。このため、埋立て等の行為者において、毎日、土砂の搬</w:t>
      </w:r>
      <w:r w:rsidRPr="00CE4405">
        <w:rPr>
          <w:rFonts w:hint="eastAsia"/>
          <w:sz w:val="24"/>
          <w:szCs w:val="24"/>
        </w:rPr>
        <w:t>入量、発生場所、搬入車両に関する情報等を記載する管理台帳を整備しておくことが適当である。</w:t>
      </w:r>
    </w:p>
    <w:p w:rsidR="00AD2C86" w:rsidRPr="00ED5B16" w:rsidRDefault="00AD2C86" w:rsidP="00AD2C86">
      <w:pPr>
        <w:ind w:leftChars="200" w:left="420" w:firstLineChars="100" w:firstLine="240"/>
        <w:rPr>
          <w:sz w:val="24"/>
          <w:szCs w:val="24"/>
        </w:rPr>
      </w:pPr>
      <w:r w:rsidRPr="00ED5B16">
        <w:rPr>
          <w:rFonts w:hint="eastAsia"/>
          <w:sz w:val="24"/>
          <w:szCs w:val="24"/>
        </w:rPr>
        <w:t>府は、埋立て等の行為の進捗状況や土砂の受入残量を把握し、計画どおり土砂</w:t>
      </w:r>
      <w:r>
        <w:rPr>
          <w:rFonts w:hint="eastAsia"/>
          <w:sz w:val="24"/>
          <w:szCs w:val="24"/>
        </w:rPr>
        <w:t>の</w:t>
      </w:r>
      <w:r w:rsidRPr="00ED5B16">
        <w:rPr>
          <w:rFonts w:hint="eastAsia"/>
          <w:sz w:val="24"/>
          <w:szCs w:val="24"/>
        </w:rPr>
        <w:t>搬入が行われていることを確認するため、</w:t>
      </w:r>
      <w:r w:rsidR="000B1B63">
        <w:rPr>
          <w:rFonts w:hint="eastAsia"/>
          <w:sz w:val="24"/>
          <w:szCs w:val="24"/>
        </w:rPr>
        <w:t>管理台帳</w:t>
      </w:r>
      <w:r w:rsidRPr="00ED5B16">
        <w:rPr>
          <w:rFonts w:hint="eastAsia"/>
          <w:sz w:val="24"/>
          <w:szCs w:val="24"/>
        </w:rPr>
        <w:t>の記載に基づき、定期的に土砂の搬入量等を報告させることが適当である。</w:t>
      </w:r>
    </w:p>
    <w:p w:rsidR="00AD2C86" w:rsidRPr="00D1624D" w:rsidRDefault="00AD2C86" w:rsidP="00AD2C86">
      <w:pPr>
        <w:ind w:leftChars="100" w:left="210"/>
        <w:rPr>
          <w:rFonts w:asciiTheme="majorEastAsia" w:eastAsiaTheme="majorEastAsia" w:hAnsiTheme="majorEastAsia"/>
          <w:sz w:val="24"/>
          <w:szCs w:val="24"/>
        </w:rPr>
      </w:pPr>
      <w:r w:rsidRPr="00D1624D">
        <w:rPr>
          <w:rFonts w:asciiTheme="majorEastAsia" w:eastAsiaTheme="majorEastAsia" w:hAnsiTheme="majorEastAsia" w:hint="eastAsia"/>
          <w:sz w:val="24"/>
          <w:szCs w:val="24"/>
        </w:rPr>
        <w:t>②水質調査結果等の報告</w:t>
      </w:r>
    </w:p>
    <w:p w:rsidR="00AD2C86" w:rsidRPr="00ED5B16" w:rsidRDefault="00AD2C86" w:rsidP="00AD2C86">
      <w:pPr>
        <w:ind w:leftChars="150" w:left="315" w:firstLineChars="100" w:firstLine="240"/>
        <w:rPr>
          <w:sz w:val="24"/>
          <w:szCs w:val="24"/>
        </w:rPr>
      </w:pPr>
      <w:r w:rsidRPr="00ED5B16">
        <w:rPr>
          <w:rFonts w:hint="eastAsia"/>
          <w:sz w:val="24"/>
          <w:szCs w:val="24"/>
        </w:rPr>
        <w:t>土砂の発生場所において汚染のおそれがない土砂かどうかの確認を実施することに加え、埋立て等の実施中や完了時等に</w:t>
      </w:r>
      <w:r w:rsidRPr="002B29D7">
        <w:rPr>
          <w:rFonts w:hint="eastAsia"/>
          <w:sz w:val="24"/>
          <w:szCs w:val="24"/>
        </w:rPr>
        <w:t>周辺住民の</w:t>
      </w:r>
      <w:r w:rsidRPr="00ED5B16">
        <w:rPr>
          <w:rFonts w:hint="eastAsia"/>
          <w:sz w:val="24"/>
          <w:szCs w:val="24"/>
        </w:rPr>
        <w:t>健康に被害</w:t>
      </w:r>
      <w:r w:rsidR="0012618C" w:rsidRPr="007B400A">
        <w:rPr>
          <w:rFonts w:hint="eastAsia"/>
          <w:sz w:val="24"/>
          <w:szCs w:val="24"/>
        </w:rPr>
        <w:t>が</w:t>
      </w:r>
      <w:r w:rsidRPr="00ED5B16">
        <w:rPr>
          <w:rFonts w:hint="eastAsia"/>
          <w:sz w:val="24"/>
          <w:szCs w:val="24"/>
        </w:rPr>
        <w:t>生じるおそれがないか定期的に調査し、その結果を報告させることが適当である。</w:t>
      </w:r>
    </w:p>
    <w:p w:rsidR="00AD2C86" w:rsidRPr="00ED5B16" w:rsidRDefault="00AD2C86" w:rsidP="00AD2C86">
      <w:pPr>
        <w:ind w:leftChars="150" w:left="315" w:firstLineChars="100" w:firstLine="240"/>
        <w:rPr>
          <w:sz w:val="22"/>
          <w:szCs w:val="24"/>
        </w:rPr>
      </w:pPr>
      <w:r w:rsidRPr="00ED5B16">
        <w:rPr>
          <w:rFonts w:hint="eastAsia"/>
          <w:sz w:val="24"/>
          <w:szCs w:val="24"/>
        </w:rPr>
        <w:t>具体的には、埋立て等の実施中は一定期間ごとに、また、完了後は適切な時期に、地形、周辺地域の水利用状況等を勘案して、</w:t>
      </w:r>
      <w:r w:rsidRPr="006D400D">
        <w:rPr>
          <w:rFonts w:hint="eastAsia"/>
          <w:sz w:val="24"/>
          <w:szCs w:val="24"/>
        </w:rPr>
        <w:t>浸出水等について有害物質の水質調査を実施することが適当である。</w:t>
      </w:r>
    </w:p>
    <w:p w:rsidR="00AD2C86" w:rsidRPr="00D1624D" w:rsidRDefault="00AD2C86" w:rsidP="00AD2C86">
      <w:pPr>
        <w:rPr>
          <w:rFonts w:asciiTheme="majorEastAsia" w:eastAsiaTheme="majorEastAsia" w:hAnsiTheme="majorEastAsia"/>
          <w:b/>
          <w:sz w:val="24"/>
          <w:szCs w:val="24"/>
        </w:rPr>
      </w:pPr>
      <w:r w:rsidRPr="00D1624D">
        <w:rPr>
          <w:rFonts w:asciiTheme="majorEastAsia" w:eastAsiaTheme="majorEastAsia" w:hAnsiTheme="majorEastAsia" w:hint="eastAsia"/>
          <w:b/>
          <w:sz w:val="24"/>
          <w:szCs w:val="24"/>
        </w:rPr>
        <w:lastRenderedPageBreak/>
        <w:t>（</w:t>
      </w:r>
      <w:r>
        <w:rPr>
          <w:rFonts w:asciiTheme="majorEastAsia" w:eastAsiaTheme="majorEastAsia" w:hAnsiTheme="majorEastAsia" w:hint="eastAsia"/>
          <w:b/>
          <w:sz w:val="24"/>
          <w:szCs w:val="24"/>
        </w:rPr>
        <w:t>12</w:t>
      </w:r>
      <w:r w:rsidRPr="00D1624D">
        <w:rPr>
          <w:rFonts w:asciiTheme="majorEastAsia" w:eastAsiaTheme="majorEastAsia" w:hAnsiTheme="majorEastAsia" w:hint="eastAsia"/>
          <w:b/>
          <w:sz w:val="24"/>
          <w:szCs w:val="24"/>
        </w:rPr>
        <w:t>）土地所有者の義務</w:t>
      </w:r>
    </w:p>
    <w:p w:rsidR="00AD2C86" w:rsidRPr="00ED5B16" w:rsidRDefault="00AD2C86" w:rsidP="00AD2C86">
      <w:pPr>
        <w:ind w:leftChars="100" w:left="210" w:firstLineChars="100" w:firstLine="240"/>
        <w:rPr>
          <w:sz w:val="24"/>
          <w:szCs w:val="24"/>
        </w:rPr>
      </w:pPr>
      <w:r w:rsidRPr="00ED5B16">
        <w:rPr>
          <w:rFonts w:hint="eastAsia"/>
          <w:sz w:val="24"/>
          <w:szCs w:val="24"/>
        </w:rPr>
        <w:t>埋立て等の許可を受けた行為者が、許可内容を逸脱して区域を拡大させたり盛土を高くしたりすることを防止するためには、自らの土地で土砂の埋立て等の行為を行うことについて同意した土地所有者にも、当該土地の管理を埋立て等の行為者任せにすることなく、許可内容を遵守した適正な施工が行われるよう</w:t>
      </w:r>
      <w:r w:rsidR="004C2144" w:rsidRPr="007B400A">
        <w:rPr>
          <w:rFonts w:hint="eastAsia"/>
          <w:sz w:val="24"/>
          <w:szCs w:val="24"/>
        </w:rPr>
        <w:t>相応</w:t>
      </w:r>
      <w:r w:rsidRPr="00ED5B16">
        <w:rPr>
          <w:rFonts w:hint="eastAsia"/>
          <w:sz w:val="24"/>
          <w:szCs w:val="24"/>
        </w:rPr>
        <w:t>の役割を担ってもらうことが効果的である。</w:t>
      </w:r>
    </w:p>
    <w:p w:rsidR="00AD2C86" w:rsidRPr="00ED5B16" w:rsidRDefault="00AD2C86" w:rsidP="00AD2C86">
      <w:pPr>
        <w:ind w:leftChars="100" w:left="210" w:firstLineChars="100" w:firstLine="240"/>
        <w:rPr>
          <w:sz w:val="24"/>
          <w:szCs w:val="24"/>
        </w:rPr>
      </w:pPr>
      <w:r w:rsidRPr="00ED5B16">
        <w:rPr>
          <w:rFonts w:hint="eastAsia"/>
          <w:sz w:val="24"/>
          <w:szCs w:val="24"/>
        </w:rPr>
        <w:t>このため、同意をした土地所有者に、施工状況の定期的な確認や、不適正な行為があった場合の報告を求めることを検討するべきである。</w:t>
      </w:r>
    </w:p>
    <w:p w:rsidR="00AD2C86" w:rsidRPr="00ED5B16" w:rsidRDefault="00AD2C86" w:rsidP="00AD2C86">
      <w:pPr>
        <w:ind w:leftChars="100" w:left="210" w:firstLineChars="100" w:firstLine="240"/>
        <w:rPr>
          <w:sz w:val="22"/>
          <w:szCs w:val="24"/>
        </w:rPr>
      </w:pPr>
      <w:r w:rsidRPr="00ED5B16">
        <w:rPr>
          <w:rFonts w:hint="eastAsia"/>
          <w:sz w:val="24"/>
          <w:szCs w:val="24"/>
        </w:rPr>
        <w:t>許可内容を逸脱した埋立て等の行為により崩壊等の災害発生の危険がある場合、行為者が一次的な責任を負うべきものであるが、許可内容を逸脱した埋立て等の行為が行われているにもかかわらず、施工状況の確認を怠ったり、知事への報告を怠った場合は、是正・指導のきっかけを遅らせ、不適正な埋立て等の行為を助長させたことにつながるため、義務の履行を怠った土地の所有者に</w:t>
      </w:r>
      <w:r w:rsidRPr="00AA5749">
        <w:rPr>
          <w:rFonts w:hint="eastAsia"/>
          <w:sz w:val="24"/>
          <w:szCs w:val="24"/>
        </w:rPr>
        <w:t>対しては</w:t>
      </w:r>
      <w:r w:rsidRPr="00ED5B16">
        <w:rPr>
          <w:rFonts w:hint="eastAsia"/>
          <w:sz w:val="24"/>
          <w:szCs w:val="24"/>
        </w:rPr>
        <w:t>命令</w:t>
      </w:r>
      <w:r w:rsidR="00E2530A">
        <w:rPr>
          <w:rFonts w:hint="eastAsia"/>
          <w:sz w:val="24"/>
          <w:szCs w:val="24"/>
        </w:rPr>
        <w:t>等</w:t>
      </w:r>
      <w:r w:rsidRPr="00ED5B16">
        <w:rPr>
          <w:rFonts w:hint="eastAsia"/>
          <w:sz w:val="24"/>
          <w:szCs w:val="24"/>
        </w:rPr>
        <w:t>の対象とすることもあわせて検討するべきである。</w:t>
      </w:r>
    </w:p>
    <w:p w:rsidR="00AD2C86" w:rsidRPr="00D1624D" w:rsidRDefault="00AD2C86" w:rsidP="00AD2C86">
      <w:pPr>
        <w:rPr>
          <w:sz w:val="24"/>
          <w:szCs w:val="24"/>
        </w:rPr>
      </w:pPr>
    </w:p>
    <w:p w:rsidR="00AD2C86" w:rsidRPr="00D1624D" w:rsidRDefault="00AD2C86" w:rsidP="00AD2C86">
      <w:pPr>
        <w:rPr>
          <w:rFonts w:asciiTheme="majorEastAsia" w:eastAsiaTheme="majorEastAsia" w:hAnsiTheme="majorEastAsia"/>
          <w:b/>
          <w:sz w:val="24"/>
          <w:szCs w:val="24"/>
        </w:rPr>
      </w:pPr>
      <w:r w:rsidRPr="00D1624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13</w:t>
      </w:r>
      <w:r w:rsidRPr="00D1624D">
        <w:rPr>
          <w:rFonts w:asciiTheme="majorEastAsia" w:eastAsiaTheme="majorEastAsia" w:hAnsiTheme="majorEastAsia" w:hint="eastAsia"/>
          <w:b/>
          <w:sz w:val="24"/>
          <w:szCs w:val="24"/>
        </w:rPr>
        <w:t>）規制遵守のための担保措置</w:t>
      </w:r>
    </w:p>
    <w:p w:rsidR="00AD2C86" w:rsidRPr="00ED5B16" w:rsidRDefault="00E517C8" w:rsidP="00AD2C86">
      <w:pPr>
        <w:ind w:leftChars="100" w:left="210" w:firstLineChars="100" w:firstLine="240"/>
        <w:rPr>
          <w:sz w:val="24"/>
          <w:szCs w:val="24"/>
        </w:rPr>
      </w:pPr>
      <w:r>
        <w:rPr>
          <w:rFonts w:hint="eastAsia"/>
          <w:sz w:val="24"/>
          <w:szCs w:val="24"/>
        </w:rPr>
        <w:t>条例の規定を</w:t>
      </w:r>
      <w:r w:rsidR="00AD2C86" w:rsidRPr="00ED5B16">
        <w:rPr>
          <w:rFonts w:hint="eastAsia"/>
          <w:sz w:val="24"/>
          <w:szCs w:val="24"/>
        </w:rPr>
        <w:t>遵守させるため、無許可の埋立て等の行為、許可内容を逸脱し災害の発生や生活環境の保全上支障が生じる</w:t>
      </w:r>
      <w:r w:rsidR="00AD2C86">
        <w:rPr>
          <w:rFonts w:hint="eastAsia"/>
          <w:sz w:val="24"/>
          <w:szCs w:val="24"/>
        </w:rPr>
        <w:t>おそれがある</w:t>
      </w:r>
      <w:r w:rsidR="00AD2C86" w:rsidRPr="00ED5B16">
        <w:rPr>
          <w:rFonts w:hint="eastAsia"/>
          <w:sz w:val="24"/>
          <w:szCs w:val="24"/>
        </w:rPr>
        <w:t>場合、その他義務の不履行、報告の未提出等の違反に対しては、命令、許可の取消し、さらには命令に従わない場合等の罰則など一定の担保措置を規定することが適当である。</w:t>
      </w:r>
    </w:p>
    <w:p w:rsidR="00AD2C86" w:rsidRPr="00F91C34" w:rsidRDefault="00AD2C86" w:rsidP="00AD2C86">
      <w:pPr>
        <w:ind w:leftChars="100" w:left="210" w:firstLineChars="100" w:firstLine="240"/>
        <w:rPr>
          <w:sz w:val="22"/>
          <w:szCs w:val="24"/>
          <w:u w:val="single"/>
        </w:rPr>
      </w:pPr>
      <w:r w:rsidRPr="00ED5B16">
        <w:rPr>
          <w:rFonts w:hint="eastAsia"/>
          <w:sz w:val="24"/>
          <w:szCs w:val="24"/>
        </w:rPr>
        <w:t>また、建設工事の発注者や元請</w:t>
      </w:r>
      <w:r w:rsidR="007B400A">
        <w:rPr>
          <w:rFonts w:hint="eastAsia"/>
          <w:sz w:val="24"/>
          <w:szCs w:val="24"/>
        </w:rPr>
        <w:t>事業者</w:t>
      </w:r>
      <w:r w:rsidRPr="00ED5B16">
        <w:rPr>
          <w:rFonts w:hint="eastAsia"/>
          <w:sz w:val="24"/>
          <w:szCs w:val="24"/>
        </w:rPr>
        <w:t>等の工事関係者に情報を提供して命令等の対象となった行為地への土砂の搬入等を防止</w:t>
      </w:r>
      <w:r>
        <w:rPr>
          <w:rFonts w:hint="eastAsia"/>
          <w:sz w:val="24"/>
          <w:szCs w:val="24"/>
        </w:rPr>
        <w:t>し、</w:t>
      </w:r>
      <w:r w:rsidRPr="00ED5B16">
        <w:rPr>
          <w:rFonts w:hint="eastAsia"/>
          <w:sz w:val="24"/>
          <w:szCs w:val="24"/>
        </w:rPr>
        <w:t>命令等の制度の実効性を確保するため、命令等に従わない時などには、</w:t>
      </w:r>
      <w:r w:rsidRPr="00AA5749">
        <w:rPr>
          <w:rFonts w:hint="eastAsia"/>
          <w:sz w:val="24"/>
          <w:szCs w:val="24"/>
        </w:rPr>
        <w:t>その内容、命令等を受けた者の氏名等について公表することが適当である。</w:t>
      </w:r>
    </w:p>
    <w:p w:rsidR="00AD2C86" w:rsidRDefault="00AD2C86" w:rsidP="00AD2C86">
      <w:pPr>
        <w:rPr>
          <w:sz w:val="24"/>
          <w:szCs w:val="24"/>
        </w:rPr>
      </w:pPr>
    </w:p>
    <w:p w:rsidR="00AD2C86" w:rsidRPr="00D1624D" w:rsidRDefault="00AD2C86" w:rsidP="00AD2C86">
      <w:pPr>
        <w:rPr>
          <w:rFonts w:asciiTheme="majorEastAsia" w:eastAsiaTheme="majorEastAsia" w:hAnsiTheme="majorEastAsia"/>
          <w:b/>
          <w:sz w:val="24"/>
          <w:szCs w:val="24"/>
        </w:rPr>
      </w:pPr>
      <w:r w:rsidRPr="00D1624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14</w:t>
      </w:r>
      <w:r w:rsidRPr="00D1624D">
        <w:rPr>
          <w:rFonts w:asciiTheme="majorEastAsia" w:eastAsiaTheme="majorEastAsia" w:hAnsiTheme="majorEastAsia" w:hint="eastAsia"/>
          <w:b/>
          <w:sz w:val="24"/>
          <w:szCs w:val="24"/>
        </w:rPr>
        <w:t>）災害発生のおそれが高い行為地に対する措置</w:t>
      </w:r>
    </w:p>
    <w:p w:rsidR="00AD2C86" w:rsidRPr="007B400A" w:rsidRDefault="00AD2C86" w:rsidP="00AD2C86">
      <w:pPr>
        <w:ind w:leftChars="100" w:left="210" w:firstLineChars="100" w:firstLine="240"/>
        <w:rPr>
          <w:sz w:val="24"/>
          <w:szCs w:val="24"/>
        </w:rPr>
      </w:pPr>
      <w:r w:rsidRPr="00ED5B16">
        <w:rPr>
          <w:rFonts w:hint="eastAsia"/>
          <w:sz w:val="24"/>
          <w:szCs w:val="24"/>
        </w:rPr>
        <w:t>土砂の崩壊や流出を防止するための施設の設置がないまま、安全性を無視した不適正な埋立て等の行為が実施され</w:t>
      </w:r>
      <w:r w:rsidR="00E0111B">
        <w:rPr>
          <w:rFonts w:hint="eastAsia"/>
          <w:sz w:val="24"/>
          <w:szCs w:val="24"/>
        </w:rPr>
        <w:t>た</w:t>
      </w:r>
      <w:r w:rsidRPr="00ED5B16">
        <w:rPr>
          <w:rFonts w:hint="eastAsia"/>
          <w:sz w:val="24"/>
          <w:szCs w:val="24"/>
        </w:rPr>
        <w:t>場合</w:t>
      </w:r>
      <w:r w:rsidR="00E0111B">
        <w:rPr>
          <w:rFonts w:hint="eastAsia"/>
          <w:sz w:val="24"/>
          <w:szCs w:val="24"/>
        </w:rPr>
        <w:t>などに</w:t>
      </w:r>
      <w:r w:rsidRPr="00ED5B16">
        <w:rPr>
          <w:rFonts w:hint="eastAsia"/>
          <w:sz w:val="24"/>
          <w:szCs w:val="24"/>
        </w:rPr>
        <w:t>は、行為者に対して、行為停止等の指導や命令等を行う必要がある</w:t>
      </w:r>
      <w:r w:rsidR="004C2144" w:rsidRPr="007B400A">
        <w:rPr>
          <w:rFonts w:hint="eastAsia"/>
          <w:sz w:val="24"/>
          <w:szCs w:val="24"/>
        </w:rPr>
        <w:t>。しかし</w:t>
      </w:r>
      <w:r w:rsidRPr="007B400A">
        <w:rPr>
          <w:rFonts w:hint="eastAsia"/>
          <w:sz w:val="24"/>
          <w:szCs w:val="24"/>
        </w:rPr>
        <w:t>、これらの者が指導、命令等に従わず土砂搬入が継続された</w:t>
      </w:r>
      <w:r w:rsidR="00E0111B" w:rsidRPr="007B400A">
        <w:rPr>
          <w:rFonts w:hint="eastAsia"/>
          <w:sz w:val="24"/>
          <w:szCs w:val="24"/>
        </w:rPr>
        <w:t>とき</w:t>
      </w:r>
      <w:r w:rsidRPr="007B400A">
        <w:rPr>
          <w:rFonts w:hint="eastAsia"/>
          <w:sz w:val="24"/>
          <w:szCs w:val="24"/>
        </w:rPr>
        <w:t>には、土砂の崩壊や流出等による災害発生のおそれが増大し、</w:t>
      </w:r>
      <w:r w:rsidR="001D6F37" w:rsidRPr="007B400A">
        <w:rPr>
          <w:rFonts w:hint="eastAsia"/>
          <w:sz w:val="24"/>
          <w:szCs w:val="24"/>
        </w:rPr>
        <w:t>住民</w:t>
      </w:r>
      <w:r w:rsidRPr="007B400A">
        <w:rPr>
          <w:rFonts w:hint="eastAsia"/>
          <w:sz w:val="24"/>
          <w:szCs w:val="24"/>
        </w:rPr>
        <w:t>の生命や</w:t>
      </w:r>
      <w:r w:rsidR="001D6F37" w:rsidRPr="007B400A">
        <w:rPr>
          <w:rFonts w:hint="eastAsia"/>
          <w:sz w:val="24"/>
          <w:szCs w:val="24"/>
        </w:rPr>
        <w:t>身体、</w:t>
      </w:r>
      <w:r w:rsidRPr="007B400A">
        <w:rPr>
          <w:rFonts w:hint="eastAsia"/>
          <w:sz w:val="24"/>
          <w:szCs w:val="24"/>
        </w:rPr>
        <w:t>財産に危害が及ぶおそれが生じることが考えられる。</w:t>
      </w:r>
    </w:p>
    <w:p w:rsidR="00AD2C86" w:rsidRPr="00ED5B16" w:rsidRDefault="001D6F37" w:rsidP="00AD2C86">
      <w:pPr>
        <w:ind w:leftChars="100" w:left="210" w:firstLineChars="100" w:firstLine="240"/>
        <w:rPr>
          <w:rFonts w:asciiTheme="majorEastAsia" w:eastAsiaTheme="majorEastAsia" w:hAnsiTheme="majorEastAsia"/>
          <w:sz w:val="24"/>
          <w:szCs w:val="24"/>
        </w:rPr>
      </w:pPr>
      <w:r w:rsidRPr="007B400A">
        <w:rPr>
          <w:rFonts w:hint="eastAsia"/>
          <w:sz w:val="24"/>
          <w:szCs w:val="24"/>
        </w:rPr>
        <w:t>このような</w:t>
      </w:r>
      <w:r w:rsidR="00AD2C86" w:rsidRPr="00E1295B">
        <w:rPr>
          <w:rFonts w:hint="eastAsia"/>
          <w:sz w:val="24"/>
          <w:szCs w:val="24"/>
        </w:rPr>
        <w:t>場合には、当該土地に対して土砂の搬入を早急に停止させるための方策が講じられるべきである。</w:t>
      </w:r>
      <w:r w:rsidR="00AD2C86" w:rsidRPr="00CE4405">
        <w:rPr>
          <w:rFonts w:hint="eastAsia"/>
          <w:sz w:val="24"/>
          <w:szCs w:val="24"/>
        </w:rPr>
        <w:t>こうしたことを具体化する制度についても検討するべきである。</w:t>
      </w:r>
    </w:p>
    <w:p w:rsidR="00AD2C86" w:rsidRPr="00ED5B16" w:rsidRDefault="00AD2C86" w:rsidP="00AD2C86">
      <w:pPr>
        <w:rPr>
          <w:sz w:val="24"/>
          <w:szCs w:val="24"/>
        </w:rPr>
      </w:pPr>
    </w:p>
    <w:p w:rsidR="00AD2C86" w:rsidRPr="00D1624D" w:rsidRDefault="00AD2C86" w:rsidP="00AD2C86">
      <w:pPr>
        <w:rPr>
          <w:rFonts w:asciiTheme="majorEastAsia" w:eastAsiaTheme="majorEastAsia" w:hAnsiTheme="majorEastAsia"/>
          <w:b/>
          <w:sz w:val="24"/>
          <w:szCs w:val="24"/>
        </w:rPr>
      </w:pPr>
      <w:r w:rsidRPr="00D1624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15</w:t>
      </w:r>
      <w:r w:rsidRPr="00D1624D">
        <w:rPr>
          <w:rFonts w:asciiTheme="majorEastAsia" w:eastAsiaTheme="majorEastAsia" w:hAnsiTheme="majorEastAsia" w:hint="eastAsia"/>
          <w:b/>
          <w:sz w:val="24"/>
          <w:szCs w:val="24"/>
        </w:rPr>
        <w:t>）条例の施行前から継続する埋立て等の行為に対する措置</w:t>
      </w:r>
    </w:p>
    <w:p w:rsidR="00AD2C86" w:rsidRPr="00ED5B16" w:rsidRDefault="00AD2C86" w:rsidP="00AD2C86">
      <w:pPr>
        <w:ind w:leftChars="100" w:left="210" w:firstLineChars="100" w:firstLine="240"/>
        <w:rPr>
          <w:sz w:val="24"/>
          <w:szCs w:val="24"/>
        </w:rPr>
      </w:pPr>
      <w:r w:rsidRPr="00ED5B16">
        <w:rPr>
          <w:rFonts w:hint="eastAsia"/>
          <w:sz w:val="24"/>
          <w:szCs w:val="24"/>
        </w:rPr>
        <w:t>この条例の目的を達成するため、条例の施行の際に、行為が継続している</w:t>
      </w:r>
      <w:r w:rsidRPr="00ED5B16">
        <w:rPr>
          <w:rFonts w:hint="eastAsia"/>
          <w:sz w:val="24"/>
          <w:szCs w:val="24"/>
        </w:rPr>
        <w:lastRenderedPageBreak/>
        <w:t>埋立て等の行為についても、条例の対象とすることが適当である。</w:t>
      </w:r>
    </w:p>
    <w:p w:rsidR="00AD2C86" w:rsidRPr="00ED5B16" w:rsidRDefault="00AD2C86" w:rsidP="00AD2C86">
      <w:pPr>
        <w:ind w:leftChars="100" w:left="210" w:firstLineChars="100" w:firstLine="240"/>
        <w:rPr>
          <w:sz w:val="24"/>
          <w:szCs w:val="24"/>
        </w:rPr>
      </w:pPr>
      <w:r w:rsidRPr="00ED5B16">
        <w:rPr>
          <w:rFonts w:hint="eastAsia"/>
          <w:sz w:val="24"/>
          <w:szCs w:val="24"/>
        </w:rPr>
        <w:t>ただし、条例の施行の際に、許可が必要となる規模要件を超える埋立て等の行為が行われている場合は、施行日と同時に違反状態となるため、適切な期間を設定のうえ、その期間に限って許可不要とする経過措置を設けるべきである。</w:t>
      </w:r>
    </w:p>
    <w:p w:rsidR="00AD2C86" w:rsidRPr="00ED5B16" w:rsidRDefault="001654E5" w:rsidP="00AD2C86">
      <w:pPr>
        <w:ind w:leftChars="100" w:left="210" w:firstLineChars="100" w:firstLine="240"/>
        <w:rPr>
          <w:sz w:val="24"/>
          <w:szCs w:val="24"/>
        </w:rPr>
      </w:pPr>
      <w:r>
        <w:rPr>
          <w:rFonts w:hint="eastAsia"/>
          <w:sz w:val="24"/>
          <w:szCs w:val="24"/>
        </w:rPr>
        <w:t>条例の施行後においても、</w:t>
      </w:r>
      <w:r w:rsidR="00AD2C86" w:rsidRPr="00ED5B16">
        <w:rPr>
          <w:rFonts w:hint="eastAsia"/>
          <w:sz w:val="24"/>
          <w:szCs w:val="24"/>
        </w:rPr>
        <w:t>埋立て等を継続するためには、許可の基準を満足し、経過措置の期間内に許可申請を行うことが必要であり、大阪府においても、許可基準に適合しない行為に対する指導等を適切に実施することが求められる。</w:t>
      </w:r>
    </w:p>
    <w:p w:rsidR="00AD2C86" w:rsidRPr="00ED5B16" w:rsidRDefault="00AD2C86" w:rsidP="00AD2C86">
      <w:pPr>
        <w:ind w:leftChars="100" w:left="210" w:firstLineChars="100" w:firstLine="240"/>
        <w:rPr>
          <w:sz w:val="22"/>
          <w:szCs w:val="24"/>
        </w:rPr>
      </w:pPr>
      <w:r w:rsidRPr="00ED5B16">
        <w:rPr>
          <w:rFonts w:hint="eastAsia"/>
          <w:sz w:val="24"/>
          <w:szCs w:val="24"/>
        </w:rPr>
        <w:t>なお、経過措置の具体的な検討に当っては、条例の施行の際に、現に法令等の許可等を受けている行為</w:t>
      </w:r>
      <w:r w:rsidR="001D6F37" w:rsidRPr="007B400A">
        <w:rPr>
          <w:rFonts w:hint="eastAsia"/>
          <w:sz w:val="24"/>
          <w:szCs w:val="24"/>
        </w:rPr>
        <w:t>について</w:t>
      </w:r>
      <w:r w:rsidR="00974998" w:rsidRPr="007B400A">
        <w:rPr>
          <w:rFonts w:hint="eastAsia"/>
          <w:sz w:val="24"/>
          <w:szCs w:val="24"/>
        </w:rPr>
        <w:t>、</w:t>
      </w:r>
      <w:r w:rsidRPr="007B400A">
        <w:rPr>
          <w:rFonts w:hint="eastAsia"/>
          <w:sz w:val="24"/>
          <w:szCs w:val="24"/>
        </w:rPr>
        <w:t>新制度へ円滑</w:t>
      </w:r>
      <w:r w:rsidR="00974998" w:rsidRPr="007B400A">
        <w:rPr>
          <w:rFonts w:hint="eastAsia"/>
          <w:sz w:val="24"/>
          <w:szCs w:val="24"/>
        </w:rPr>
        <w:t>に</w:t>
      </w:r>
      <w:r w:rsidRPr="007B400A">
        <w:rPr>
          <w:rFonts w:hint="eastAsia"/>
          <w:sz w:val="24"/>
          <w:szCs w:val="24"/>
        </w:rPr>
        <w:t>移行</w:t>
      </w:r>
      <w:r w:rsidR="00974998" w:rsidRPr="007B400A">
        <w:rPr>
          <w:rFonts w:hint="eastAsia"/>
          <w:sz w:val="24"/>
          <w:szCs w:val="24"/>
        </w:rPr>
        <w:t>するため、既存の権利への</w:t>
      </w:r>
      <w:r w:rsidRPr="007B400A">
        <w:rPr>
          <w:rFonts w:hint="eastAsia"/>
          <w:sz w:val="24"/>
          <w:szCs w:val="24"/>
        </w:rPr>
        <w:t>配慮</w:t>
      </w:r>
      <w:r w:rsidR="00974998" w:rsidRPr="007B400A">
        <w:rPr>
          <w:rFonts w:hint="eastAsia"/>
          <w:sz w:val="24"/>
          <w:szCs w:val="24"/>
        </w:rPr>
        <w:t>など</w:t>
      </w:r>
      <w:r w:rsidRPr="00ED5B16">
        <w:rPr>
          <w:rFonts w:hint="eastAsia"/>
          <w:sz w:val="24"/>
          <w:szCs w:val="24"/>
        </w:rPr>
        <w:t>適切に対応するべきである。</w:t>
      </w:r>
    </w:p>
    <w:p w:rsidR="00AD2C86" w:rsidRPr="00ED5B16" w:rsidRDefault="00AD2C86" w:rsidP="00AD2C86">
      <w:pPr>
        <w:rPr>
          <w:rFonts w:ascii="HGPｺﾞｼｯｸE" w:eastAsia="HGPｺﾞｼｯｸE" w:hAnsi="HGPｺﾞｼｯｸE"/>
          <w:sz w:val="24"/>
          <w:szCs w:val="24"/>
        </w:rPr>
      </w:pPr>
    </w:p>
    <w:p w:rsidR="00AD2C86" w:rsidRDefault="00AD2C86">
      <w:pPr>
        <w:widowControl/>
        <w:jc w:val="left"/>
        <w:rPr>
          <w:sz w:val="24"/>
          <w:szCs w:val="24"/>
        </w:rPr>
      </w:pPr>
      <w:r>
        <w:rPr>
          <w:sz w:val="24"/>
          <w:szCs w:val="24"/>
        </w:rPr>
        <w:br w:type="page"/>
      </w:r>
    </w:p>
    <w:p w:rsidR="00317790" w:rsidRPr="00D02B13" w:rsidRDefault="00317790">
      <w:pPr>
        <w:widowControl/>
        <w:jc w:val="left"/>
        <w:rPr>
          <w:sz w:val="24"/>
          <w:szCs w:val="24"/>
        </w:rPr>
      </w:pPr>
    </w:p>
    <w:p w:rsidR="009B3C28" w:rsidRDefault="009B3C28" w:rsidP="009B3C28">
      <w:pPr>
        <w:ind w:firstLineChars="100" w:firstLine="240"/>
        <w:jc w:val="center"/>
        <w:rPr>
          <w:rFonts w:ascii="ＭＳ ゴシック" w:eastAsia="ＭＳ ゴシック" w:hAnsi="ＭＳ ゴシック" w:cs="Times New Roman"/>
          <w:sz w:val="24"/>
          <w:szCs w:val="24"/>
        </w:rPr>
      </w:pPr>
      <w:r w:rsidRPr="009B3C28">
        <w:rPr>
          <w:rFonts w:ascii="ＭＳ ゴシック" w:eastAsia="ＭＳ ゴシック" w:hAnsi="ＭＳ ゴシック" w:cs="Times New Roman" w:hint="eastAsia"/>
          <w:sz w:val="24"/>
          <w:szCs w:val="24"/>
        </w:rPr>
        <w:t>大阪府環境審議会</w:t>
      </w:r>
    </w:p>
    <w:p w:rsidR="009B3C28" w:rsidRPr="009B3C28" w:rsidRDefault="009B3C28" w:rsidP="009B3C28">
      <w:pPr>
        <w:ind w:firstLineChars="100" w:firstLine="240"/>
        <w:jc w:val="center"/>
        <w:rPr>
          <w:rFonts w:ascii="ＭＳ ゴシック" w:eastAsia="ＭＳ ゴシック" w:hAnsi="ＭＳ ゴシック" w:cs="Times New Roman"/>
          <w:sz w:val="24"/>
          <w:szCs w:val="24"/>
        </w:rPr>
      </w:pPr>
      <w:r w:rsidRPr="009B3C28">
        <w:rPr>
          <w:rFonts w:ascii="ＭＳ ゴシック" w:eastAsia="ＭＳ ゴシック" w:hAnsi="ＭＳ ゴシック" w:cs="Times New Roman" w:hint="eastAsia"/>
          <w:sz w:val="24"/>
          <w:szCs w:val="24"/>
        </w:rPr>
        <w:t>土砂の埋立て等の行為に係る規制のあり方検討</w:t>
      </w:r>
      <w:r>
        <w:rPr>
          <w:rFonts w:ascii="ＭＳ ゴシック" w:eastAsia="ＭＳ ゴシック" w:hAnsi="ＭＳ ゴシック" w:cs="Times New Roman" w:hint="eastAsia"/>
          <w:sz w:val="24"/>
          <w:szCs w:val="24"/>
        </w:rPr>
        <w:t>部会</w:t>
      </w:r>
      <w:r w:rsidRPr="009B3C28">
        <w:rPr>
          <w:rFonts w:ascii="ＭＳ ゴシック" w:eastAsia="ＭＳ ゴシック" w:hAnsi="ＭＳ ゴシック" w:cs="Times New Roman" w:hint="eastAsia"/>
          <w:sz w:val="24"/>
          <w:szCs w:val="24"/>
        </w:rPr>
        <w:t>委員名簿</w:t>
      </w:r>
    </w:p>
    <w:p w:rsidR="009B3C28" w:rsidRPr="009B3C28" w:rsidRDefault="009B3C28" w:rsidP="009B3C28">
      <w:pPr>
        <w:ind w:firstLineChars="100" w:firstLine="240"/>
        <w:jc w:val="center"/>
        <w:rPr>
          <w:rFonts w:ascii="ＭＳ ゴシック" w:eastAsia="ＭＳ ゴシック" w:hAnsi="ＭＳ ゴシック" w:cs="Times New Roman"/>
          <w:sz w:val="24"/>
          <w:szCs w:val="24"/>
        </w:rPr>
      </w:pPr>
    </w:p>
    <w:p w:rsidR="009B3C28" w:rsidRPr="009B3C28" w:rsidRDefault="009B3C28" w:rsidP="009B3C28">
      <w:pPr>
        <w:ind w:rightChars="-300" w:right="-630" w:firstLineChars="100" w:firstLine="200"/>
        <w:jc w:val="right"/>
        <w:rPr>
          <w:rFonts w:ascii="ＭＳ 明朝" w:eastAsia="ＭＳ 明朝" w:hAnsi="ＭＳ 明朝" w:cs="Times New Roman"/>
          <w:sz w:val="20"/>
          <w:szCs w:val="24"/>
        </w:rPr>
      </w:pPr>
      <w:r w:rsidRPr="009B3C28">
        <w:rPr>
          <w:rFonts w:ascii="ＭＳ 明朝" w:eastAsia="ＭＳ 明朝" w:hAnsi="ＭＳ 明朝" w:cs="Times New Roman" w:hint="eastAsia"/>
          <w:sz w:val="20"/>
          <w:szCs w:val="24"/>
        </w:rPr>
        <w:t>（</w:t>
      </w:r>
      <w:r w:rsidR="00E6295D">
        <w:rPr>
          <w:rFonts w:ascii="ＭＳ 明朝" w:eastAsia="ＭＳ 明朝" w:hAnsi="ＭＳ 明朝" w:cs="Times New Roman" w:hint="eastAsia"/>
          <w:sz w:val="20"/>
          <w:szCs w:val="24"/>
        </w:rPr>
        <w:t>五十音順</w:t>
      </w:r>
      <w:r w:rsidRPr="009B3C28">
        <w:rPr>
          <w:rFonts w:ascii="ＭＳ 明朝" w:eastAsia="ＭＳ 明朝" w:hAnsi="ＭＳ 明朝" w:cs="Times New Roman" w:hint="eastAsia"/>
          <w:sz w:val="20"/>
          <w:szCs w:val="24"/>
        </w:rPr>
        <w:t>）</w:t>
      </w:r>
    </w:p>
    <w:tbl>
      <w:tblPr>
        <w:tblW w:w="8835" w:type="dxa"/>
        <w:tblInd w:w="84" w:type="dxa"/>
        <w:tblCellMar>
          <w:left w:w="99" w:type="dxa"/>
          <w:right w:w="99" w:type="dxa"/>
        </w:tblCellMar>
        <w:tblLook w:val="04A0" w:firstRow="1" w:lastRow="0" w:firstColumn="1" w:lastColumn="0" w:noHBand="0" w:noVBand="1"/>
      </w:tblPr>
      <w:tblGrid>
        <w:gridCol w:w="1695"/>
        <w:gridCol w:w="5145"/>
        <w:gridCol w:w="1995"/>
      </w:tblGrid>
      <w:tr w:rsidR="009B3C28" w:rsidRPr="00674E69" w:rsidTr="009B3C28">
        <w:trPr>
          <w:trHeight w:val="618"/>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氏</w:t>
            </w:r>
            <w:r>
              <w:rPr>
                <w:rFonts w:ascii="ＭＳ Ｐゴシック" w:eastAsia="ＭＳ Ｐゴシック" w:hAnsi="ＭＳ Ｐゴシック" w:cs="ＭＳ Ｐゴシック" w:hint="eastAsia"/>
                <w:color w:val="000000"/>
                <w:kern w:val="0"/>
                <w:sz w:val="22"/>
              </w:rPr>
              <w:t xml:space="preserve">　</w:t>
            </w:r>
            <w:r w:rsidRPr="00674E69">
              <w:rPr>
                <w:rFonts w:ascii="ＭＳ Ｐゴシック" w:eastAsia="ＭＳ Ｐゴシック" w:hAnsi="ＭＳ Ｐゴシック" w:cs="ＭＳ Ｐゴシック" w:hint="eastAsia"/>
                <w:color w:val="000000"/>
                <w:kern w:val="0"/>
                <w:sz w:val="22"/>
              </w:rPr>
              <w:t>名</w:t>
            </w:r>
          </w:p>
        </w:tc>
        <w:tc>
          <w:tcPr>
            <w:tcW w:w="5145" w:type="dxa"/>
            <w:tcBorders>
              <w:top w:val="single" w:sz="4" w:space="0" w:color="auto"/>
              <w:left w:val="nil"/>
              <w:bottom w:val="single" w:sz="4" w:space="0" w:color="auto"/>
              <w:right w:val="single" w:sz="4" w:space="0" w:color="auto"/>
            </w:tcBorders>
            <w:shd w:val="clear" w:color="auto" w:fill="auto"/>
            <w:vAlign w:val="center"/>
            <w:hideMark/>
          </w:tcPr>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職</w:t>
            </w:r>
            <w:r>
              <w:rPr>
                <w:rFonts w:ascii="ＭＳ Ｐゴシック" w:eastAsia="ＭＳ Ｐゴシック" w:hAnsi="ＭＳ Ｐゴシック" w:cs="ＭＳ Ｐゴシック" w:hint="eastAsia"/>
                <w:color w:val="000000"/>
                <w:kern w:val="0"/>
                <w:sz w:val="22"/>
              </w:rPr>
              <w:t xml:space="preserve">　</w:t>
            </w:r>
            <w:r w:rsidRPr="00674E69">
              <w:rPr>
                <w:rFonts w:ascii="ＭＳ Ｐゴシック" w:eastAsia="ＭＳ Ｐゴシック" w:hAnsi="ＭＳ Ｐゴシック" w:cs="ＭＳ Ｐゴシック" w:hint="eastAsia"/>
                <w:color w:val="000000"/>
                <w:kern w:val="0"/>
                <w:sz w:val="22"/>
              </w:rPr>
              <w:t>名</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備</w:t>
            </w:r>
            <w:r>
              <w:rPr>
                <w:rFonts w:ascii="ＭＳ Ｐゴシック" w:eastAsia="ＭＳ Ｐゴシック" w:hAnsi="ＭＳ Ｐゴシック" w:cs="ＭＳ Ｐゴシック" w:hint="eastAsia"/>
                <w:color w:val="000000"/>
                <w:kern w:val="0"/>
                <w:sz w:val="22"/>
              </w:rPr>
              <w:t xml:space="preserve">　</w:t>
            </w:r>
            <w:r w:rsidRPr="00674E69">
              <w:rPr>
                <w:rFonts w:ascii="ＭＳ Ｐゴシック" w:eastAsia="ＭＳ Ｐゴシック" w:hAnsi="ＭＳ Ｐゴシック" w:cs="ＭＳ Ｐゴシック" w:hint="eastAsia"/>
                <w:color w:val="000000"/>
                <w:kern w:val="0"/>
                <w:sz w:val="22"/>
              </w:rPr>
              <w:t>考</w:t>
            </w:r>
          </w:p>
        </w:tc>
      </w:tr>
      <w:tr w:rsidR="00E6295D" w:rsidRPr="00674E69" w:rsidTr="00597922">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勝見　武</w:t>
            </w:r>
          </w:p>
        </w:tc>
        <w:tc>
          <w:tcPr>
            <w:tcW w:w="514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京都大学大学院地球環境学堂教授</w:t>
            </w:r>
          </w:p>
        </w:tc>
        <w:tc>
          <w:tcPr>
            <w:tcW w:w="1995" w:type="dxa"/>
            <w:tcBorders>
              <w:top w:val="nil"/>
              <w:left w:val="nil"/>
              <w:bottom w:val="single" w:sz="4" w:space="0" w:color="auto"/>
              <w:right w:val="single" w:sz="4" w:space="0" w:color="auto"/>
            </w:tcBorders>
            <w:shd w:val="clear" w:color="auto" w:fill="auto"/>
            <w:vAlign w:val="center"/>
            <w:hideMark/>
          </w:tcPr>
          <w:p w:rsidR="00E6295D" w:rsidRDefault="00E6295D" w:rsidP="00597922">
            <w:pPr>
              <w:widowControl/>
              <w:jc w:val="center"/>
              <w:rPr>
                <w:rFonts w:asciiTheme="majorEastAsia" w:eastAsiaTheme="majorEastAsia" w:hAnsiTheme="majorEastAsia" w:cs="ＭＳゴシック"/>
                <w:color w:val="000000" w:themeColor="text1"/>
                <w:kern w:val="0"/>
                <w:sz w:val="22"/>
              </w:rPr>
            </w:pPr>
            <w:r w:rsidRPr="00674E69">
              <w:rPr>
                <w:rFonts w:asciiTheme="majorEastAsia" w:eastAsiaTheme="majorEastAsia" w:hAnsiTheme="majorEastAsia" w:cs="ＭＳゴシック" w:hint="eastAsia"/>
                <w:color w:val="000000" w:themeColor="text1"/>
                <w:kern w:val="0"/>
                <w:sz w:val="22"/>
              </w:rPr>
              <w:t>専門委員</w:t>
            </w:r>
          </w:p>
          <w:p w:rsidR="00E6295D" w:rsidRPr="00674E69" w:rsidRDefault="00E6295D" w:rsidP="00597922">
            <w:pPr>
              <w:widowControl/>
              <w:jc w:val="center"/>
              <w:rPr>
                <w:rFonts w:ascii="ＭＳ Ｐゴシック" w:eastAsia="ＭＳ Ｐゴシック" w:hAnsi="ＭＳ Ｐゴシック" w:cs="ＭＳ Ｐゴシック"/>
                <w:color w:val="000000"/>
                <w:kern w:val="0"/>
                <w:sz w:val="22"/>
              </w:rPr>
            </w:pPr>
            <w:r>
              <w:rPr>
                <w:rFonts w:asciiTheme="majorEastAsia" w:eastAsiaTheme="majorEastAsia" w:hAnsiTheme="majorEastAsia" w:cs="ＭＳゴシック" w:hint="eastAsia"/>
                <w:color w:val="000000" w:themeColor="text1"/>
                <w:kern w:val="0"/>
                <w:sz w:val="22"/>
              </w:rPr>
              <w:t>部会長代理</w:t>
            </w:r>
          </w:p>
        </w:tc>
      </w:tr>
      <w:tr w:rsidR="009B3C28" w:rsidRPr="00674E69" w:rsidTr="009B3C28">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9B3C28" w:rsidRPr="00674E69" w:rsidRDefault="009B3C28"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黒坂　則子</w:t>
            </w:r>
          </w:p>
        </w:tc>
        <w:tc>
          <w:tcPr>
            <w:tcW w:w="5145" w:type="dxa"/>
            <w:tcBorders>
              <w:top w:val="nil"/>
              <w:left w:val="nil"/>
              <w:bottom w:val="single" w:sz="4" w:space="0" w:color="auto"/>
              <w:right w:val="single" w:sz="4" w:space="0" w:color="auto"/>
            </w:tcBorders>
            <w:shd w:val="clear" w:color="auto" w:fill="auto"/>
            <w:vAlign w:val="center"/>
            <w:hideMark/>
          </w:tcPr>
          <w:p w:rsidR="009B3C28" w:rsidRPr="00674E69" w:rsidRDefault="009B3C28"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同志社大学法学部准教授</w:t>
            </w:r>
          </w:p>
        </w:tc>
        <w:tc>
          <w:tcPr>
            <w:tcW w:w="1995" w:type="dxa"/>
            <w:tcBorders>
              <w:top w:val="nil"/>
              <w:left w:val="nil"/>
              <w:bottom w:val="single" w:sz="4" w:space="0" w:color="auto"/>
              <w:right w:val="single" w:sz="4" w:space="0" w:color="auto"/>
            </w:tcBorders>
            <w:shd w:val="clear" w:color="auto" w:fill="auto"/>
            <w:vAlign w:val="center"/>
            <w:hideMark/>
          </w:tcPr>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Theme="majorEastAsia" w:eastAsiaTheme="majorEastAsia" w:hAnsiTheme="majorEastAsia" w:cs="ＭＳゴシック" w:hint="eastAsia"/>
                <w:kern w:val="0"/>
                <w:sz w:val="22"/>
              </w:rPr>
              <w:t>環境審議会委員</w:t>
            </w:r>
            <w:r w:rsidRPr="00674E69">
              <w:rPr>
                <w:rFonts w:ascii="ＭＳ Ｐゴシック" w:eastAsia="ＭＳ Ｐゴシック" w:hAnsi="ＭＳ Ｐゴシック" w:cs="ＭＳ Ｐゴシック" w:hint="eastAsia"/>
                <w:color w:val="000000"/>
                <w:kern w:val="0"/>
                <w:sz w:val="22"/>
              </w:rPr>
              <w:t xml:space="preserve">　</w:t>
            </w:r>
          </w:p>
        </w:tc>
      </w:tr>
      <w:tr w:rsidR="00E6295D" w:rsidRPr="00674E69" w:rsidTr="00597922">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田中　龍一</w:t>
            </w:r>
          </w:p>
        </w:tc>
        <w:tc>
          <w:tcPr>
            <w:tcW w:w="514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豊能町長</w:t>
            </w:r>
          </w:p>
        </w:tc>
        <w:tc>
          <w:tcPr>
            <w:tcW w:w="199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center"/>
              <w:rPr>
                <w:rFonts w:ascii="ＭＳ Ｐゴシック" w:eastAsia="ＭＳ Ｐゴシック" w:hAnsi="ＭＳ Ｐゴシック" w:cs="ＭＳ Ｐゴシック"/>
                <w:color w:val="000000"/>
                <w:kern w:val="0"/>
                <w:sz w:val="22"/>
              </w:rPr>
            </w:pPr>
            <w:r w:rsidRPr="00674E69">
              <w:rPr>
                <w:rFonts w:asciiTheme="majorEastAsia" w:eastAsiaTheme="majorEastAsia" w:hAnsiTheme="majorEastAsia" w:cs="ＭＳゴシック" w:hint="eastAsia"/>
                <w:kern w:val="0"/>
                <w:sz w:val="22"/>
              </w:rPr>
              <w:t>環境審議会委員</w:t>
            </w:r>
          </w:p>
        </w:tc>
      </w:tr>
      <w:tr w:rsidR="00E6295D" w:rsidRPr="00674E69" w:rsidTr="00E6295D">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鶴田　尊好</w:t>
            </w:r>
          </w:p>
        </w:tc>
        <w:tc>
          <w:tcPr>
            <w:tcW w:w="514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一般社団法人大阪建設業協会(環境委員会幹事)</w:t>
            </w:r>
          </w:p>
        </w:tc>
        <w:tc>
          <w:tcPr>
            <w:tcW w:w="1995" w:type="dxa"/>
            <w:tcBorders>
              <w:top w:val="nil"/>
              <w:left w:val="nil"/>
              <w:bottom w:val="single" w:sz="4" w:space="0" w:color="auto"/>
              <w:right w:val="single" w:sz="4" w:space="0" w:color="auto"/>
            </w:tcBorders>
            <w:shd w:val="clear" w:color="auto" w:fill="auto"/>
            <w:vAlign w:val="center"/>
            <w:hideMark/>
          </w:tcPr>
          <w:p w:rsidR="00E6295D" w:rsidRPr="00E6295D" w:rsidRDefault="00E6295D" w:rsidP="00597922">
            <w:pPr>
              <w:widowControl/>
              <w:jc w:val="center"/>
              <w:rPr>
                <w:rFonts w:asciiTheme="majorEastAsia" w:eastAsiaTheme="majorEastAsia" w:hAnsiTheme="majorEastAsia" w:cs="ＭＳゴシック"/>
                <w:kern w:val="0"/>
                <w:sz w:val="22"/>
              </w:rPr>
            </w:pPr>
            <w:r w:rsidRPr="00E6295D">
              <w:rPr>
                <w:rFonts w:asciiTheme="majorEastAsia" w:eastAsiaTheme="majorEastAsia" w:hAnsiTheme="majorEastAsia" w:cs="ＭＳゴシック" w:hint="eastAsia"/>
                <w:kern w:val="0"/>
                <w:sz w:val="22"/>
              </w:rPr>
              <w:t>専門委員</w:t>
            </w:r>
          </w:p>
        </w:tc>
      </w:tr>
      <w:tr w:rsidR="00E6295D" w:rsidRPr="00674E69" w:rsidTr="00597922">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常田　賢一</w:t>
            </w:r>
          </w:p>
        </w:tc>
        <w:tc>
          <w:tcPr>
            <w:tcW w:w="514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大阪大学大学院工学研究科教授</w:t>
            </w:r>
          </w:p>
        </w:tc>
        <w:tc>
          <w:tcPr>
            <w:tcW w:w="199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center"/>
              <w:rPr>
                <w:rFonts w:ascii="ＭＳ Ｐゴシック" w:eastAsia="ＭＳ Ｐゴシック" w:hAnsi="ＭＳ Ｐゴシック" w:cs="ＭＳ Ｐゴシック"/>
                <w:color w:val="000000"/>
                <w:kern w:val="0"/>
                <w:sz w:val="22"/>
              </w:rPr>
            </w:pPr>
            <w:r w:rsidRPr="00674E69">
              <w:rPr>
                <w:rFonts w:asciiTheme="majorEastAsia" w:eastAsiaTheme="majorEastAsia" w:hAnsiTheme="majorEastAsia" w:cs="ＭＳゴシック" w:hint="eastAsia"/>
                <w:color w:val="000000" w:themeColor="text1"/>
                <w:kern w:val="0"/>
                <w:sz w:val="22"/>
              </w:rPr>
              <w:t>専門委員</w:t>
            </w:r>
          </w:p>
        </w:tc>
      </w:tr>
      <w:tr w:rsidR="00E6295D" w:rsidRPr="00674E69" w:rsidTr="00597922">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藤原　龍男</w:t>
            </w:r>
          </w:p>
        </w:tc>
        <w:tc>
          <w:tcPr>
            <w:tcW w:w="514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貝塚市長</w:t>
            </w:r>
          </w:p>
        </w:tc>
        <w:tc>
          <w:tcPr>
            <w:tcW w:w="1995" w:type="dxa"/>
            <w:tcBorders>
              <w:top w:val="nil"/>
              <w:left w:val="nil"/>
              <w:bottom w:val="single" w:sz="4" w:space="0" w:color="auto"/>
              <w:right w:val="single" w:sz="4" w:space="0" w:color="auto"/>
            </w:tcBorders>
            <w:shd w:val="clear" w:color="auto" w:fill="auto"/>
            <w:vAlign w:val="center"/>
            <w:hideMark/>
          </w:tcPr>
          <w:p w:rsidR="00E6295D" w:rsidRPr="00674E69" w:rsidRDefault="00E6295D" w:rsidP="00597922">
            <w:pPr>
              <w:widowControl/>
              <w:jc w:val="center"/>
              <w:rPr>
                <w:rFonts w:ascii="ＭＳ Ｐゴシック" w:eastAsia="ＭＳ Ｐゴシック" w:hAnsi="ＭＳ Ｐゴシック" w:cs="ＭＳ Ｐゴシック"/>
                <w:color w:val="000000"/>
                <w:kern w:val="0"/>
                <w:sz w:val="22"/>
              </w:rPr>
            </w:pPr>
            <w:r w:rsidRPr="00674E69">
              <w:rPr>
                <w:rFonts w:asciiTheme="majorEastAsia" w:eastAsiaTheme="majorEastAsia" w:hAnsiTheme="majorEastAsia" w:cs="ＭＳゴシック" w:hint="eastAsia"/>
                <w:kern w:val="0"/>
                <w:sz w:val="22"/>
              </w:rPr>
              <w:t>環境審議会委員</w:t>
            </w:r>
          </w:p>
        </w:tc>
      </w:tr>
      <w:tr w:rsidR="009B3C28" w:rsidRPr="00674E69" w:rsidTr="009B3C28">
        <w:trPr>
          <w:trHeight w:val="91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9B3C28" w:rsidRPr="00674E69" w:rsidRDefault="009B3C28" w:rsidP="00597922">
            <w:pPr>
              <w:widowControl/>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山田　優</w:t>
            </w:r>
          </w:p>
        </w:tc>
        <w:tc>
          <w:tcPr>
            <w:tcW w:w="5145" w:type="dxa"/>
            <w:tcBorders>
              <w:top w:val="nil"/>
              <w:left w:val="nil"/>
              <w:bottom w:val="single" w:sz="4" w:space="0" w:color="auto"/>
              <w:right w:val="single" w:sz="4" w:space="0" w:color="auto"/>
            </w:tcBorders>
            <w:shd w:val="clear" w:color="auto" w:fill="auto"/>
            <w:vAlign w:val="center"/>
            <w:hideMark/>
          </w:tcPr>
          <w:p w:rsidR="009B3C28" w:rsidRPr="00674E69" w:rsidRDefault="009B3C28" w:rsidP="00597922">
            <w:pPr>
              <w:widowControl/>
              <w:spacing w:line="300" w:lineRule="exact"/>
              <w:jc w:val="left"/>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大阪市立大学名誉教授</w:t>
            </w:r>
            <w:r w:rsidRPr="00674E69">
              <w:rPr>
                <w:rFonts w:ascii="ＭＳ Ｐゴシック" w:eastAsia="ＭＳ Ｐゴシック" w:hAnsi="ＭＳ Ｐゴシック" w:cs="ＭＳ Ｐゴシック" w:hint="eastAsia"/>
                <w:color w:val="000000"/>
                <w:kern w:val="0"/>
                <w:sz w:val="22"/>
              </w:rPr>
              <w:br/>
              <w:t>都市リサイクル工学研究所</w:t>
            </w:r>
          </w:p>
        </w:tc>
        <w:tc>
          <w:tcPr>
            <w:tcW w:w="1995" w:type="dxa"/>
            <w:tcBorders>
              <w:top w:val="nil"/>
              <w:left w:val="nil"/>
              <w:bottom w:val="single" w:sz="4" w:space="0" w:color="auto"/>
              <w:right w:val="single" w:sz="4" w:space="0" w:color="auto"/>
            </w:tcBorders>
            <w:shd w:val="clear" w:color="auto" w:fill="auto"/>
            <w:vAlign w:val="center"/>
            <w:hideMark/>
          </w:tcPr>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Theme="majorEastAsia" w:eastAsiaTheme="majorEastAsia" w:hAnsiTheme="majorEastAsia" w:cs="ＭＳゴシック" w:hint="eastAsia"/>
                <w:kern w:val="0"/>
                <w:sz w:val="22"/>
              </w:rPr>
              <w:t>環境審議会委員</w:t>
            </w:r>
          </w:p>
          <w:p w:rsidR="009B3C28" w:rsidRPr="00674E69" w:rsidRDefault="009B3C28" w:rsidP="00597922">
            <w:pPr>
              <w:widowControl/>
              <w:jc w:val="center"/>
              <w:rPr>
                <w:rFonts w:ascii="ＭＳ Ｐゴシック" w:eastAsia="ＭＳ Ｐゴシック" w:hAnsi="ＭＳ Ｐゴシック" w:cs="ＭＳ Ｐゴシック"/>
                <w:color w:val="000000"/>
                <w:kern w:val="0"/>
                <w:sz w:val="22"/>
              </w:rPr>
            </w:pPr>
            <w:r w:rsidRPr="00674E69">
              <w:rPr>
                <w:rFonts w:ascii="ＭＳ Ｐゴシック" w:eastAsia="ＭＳ Ｐゴシック" w:hAnsi="ＭＳ Ｐゴシック" w:cs="ＭＳ Ｐゴシック" w:hint="eastAsia"/>
                <w:color w:val="000000"/>
                <w:kern w:val="0"/>
                <w:sz w:val="22"/>
              </w:rPr>
              <w:t>部会長</w:t>
            </w:r>
          </w:p>
        </w:tc>
      </w:tr>
    </w:tbl>
    <w:p w:rsidR="009B3C28" w:rsidRDefault="009B3C28">
      <w:pPr>
        <w:widowControl/>
        <w:jc w:val="left"/>
        <w:rPr>
          <w:sz w:val="24"/>
          <w:szCs w:val="24"/>
        </w:rPr>
      </w:pPr>
    </w:p>
    <w:p w:rsidR="009B3C28" w:rsidRDefault="009B3C28">
      <w:pPr>
        <w:widowControl/>
        <w:jc w:val="left"/>
        <w:rPr>
          <w:sz w:val="24"/>
          <w:szCs w:val="24"/>
        </w:rPr>
      </w:pPr>
      <w:r>
        <w:rPr>
          <w:sz w:val="24"/>
          <w:szCs w:val="24"/>
        </w:rPr>
        <w:br w:type="page"/>
      </w:r>
    </w:p>
    <w:p w:rsidR="009D47B6" w:rsidRDefault="009D47B6">
      <w:pPr>
        <w:widowControl/>
        <w:jc w:val="left"/>
        <w:rPr>
          <w:sz w:val="24"/>
          <w:szCs w:val="24"/>
        </w:rPr>
      </w:pPr>
    </w:p>
    <w:p w:rsidR="00B4623F" w:rsidRPr="00DA2E6C" w:rsidRDefault="009D47B6" w:rsidP="00DA2E6C">
      <w:pPr>
        <w:widowControl/>
        <w:jc w:val="center"/>
        <w:rPr>
          <w:rFonts w:asciiTheme="majorEastAsia" w:eastAsiaTheme="majorEastAsia" w:hAnsiTheme="majorEastAsia"/>
          <w:sz w:val="24"/>
          <w:szCs w:val="24"/>
        </w:rPr>
      </w:pPr>
      <w:r w:rsidRPr="00DA2E6C">
        <w:rPr>
          <w:rFonts w:asciiTheme="majorEastAsia" w:eastAsiaTheme="majorEastAsia" w:hAnsiTheme="majorEastAsia" w:hint="eastAsia"/>
          <w:sz w:val="24"/>
          <w:szCs w:val="24"/>
        </w:rPr>
        <w:t>審</w:t>
      </w:r>
      <w:r w:rsidR="00DA2E6C">
        <w:rPr>
          <w:rFonts w:asciiTheme="majorEastAsia" w:eastAsiaTheme="majorEastAsia" w:hAnsiTheme="majorEastAsia" w:hint="eastAsia"/>
          <w:sz w:val="24"/>
          <w:szCs w:val="24"/>
        </w:rPr>
        <w:t xml:space="preserve">　</w:t>
      </w:r>
      <w:r w:rsidRPr="00DA2E6C">
        <w:rPr>
          <w:rFonts w:asciiTheme="majorEastAsia" w:eastAsiaTheme="majorEastAsia" w:hAnsiTheme="majorEastAsia" w:hint="eastAsia"/>
          <w:sz w:val="24"/>
          <w:szCs w:val="24"/>
        </w:rPr>
        <w:t>議</w:t>
      </w:r>
      <w:r w:rsidR="00DA2E6C">
        <w:rPr>
          <w:rFonts w:asciiTheme="majorEastAsia" w:eastAsiaTheme="majorEastAsia" w:hAnsiTheme="majorEastAsia" w:hint="eastAsia"/>
          <w:sz w:val="24"/>
          <w:szCs w:val="24"/>
        </w:rPr>
        <w:t xml:space="preserve">　</w:t>
      </w:r>
      <w:r w:rsidRPr="00DA2E6C">
        <w:rPr>
          <w:rFonts w:asciiTheme="majorEastAsia" w:eastAsiaTheme="majorEastAsia" w:hAnsiTheme="majorEastAsia" w:hint="eastAsia"/>
          <w:sz w:val="24"/>
          <w:szCs w:val="24"/>
        </w:rPr>
        <w:t>経</w:t>
      </w:r>
      <w:r w:rsidR="00DA2E6C">
        <w:rPr>
          <w:rFonts w:asciiTheme="majorEastAsia" w:eastAsiaTheme="majorEastAsia" w:hAnsiTheme="majorEastAsia" w:hint="eastAsia"/>
          <w:sz w:val="24"/>
          <w:szCs w:val="24"/>
        </w:rPr>
        <w:t xml:space="preserve">　</w:t>
      </w:r>
      <w:r w:rsidRPr="00DA2E6C">
        <w:rPr>
          <w:rFonts w:asciiTheme="majorEastAsia" w:eastAsiaTheme="majorEastAsia" w:hAnsiTheme="majorEastAsia" w:hint="eastAsia"/>
          <w:sz w:val="24"/>
          <w:szCs w:val="24"/>
        </w:rPr>
        <w:t>過</w:t>
      </w:r>
    </w:p>
    <w:p w:rsidR="009D47B6" w:rsidRDefault="009D47B6" w:rsidP="00B17635">
      <w:pPr>
        <w:widowControl/>
        <w:jc w:val="left"/>
        <w:rPr>
          <w:rFonts w:ascii="HGPｺﾞｼｯｸE" w:eastAsia="HGPｺﾞｼｯｸE" w:hAnsi="HGPｺﾞｼｯｸE"/>
          <w:sz w:val="24"/>
          <w:szCs w:val="24"/>
        </w:rPr>
      </w:pPr>
    </w:p>
    <w:tbl>
      <w:tblPr>
        <w:tblStyle w:val="a6"/>
        <w:tblW w:w="9030" w:type="dxa"/>
        <w:tblInd w:w="108" w:type="dxa"/>
        <w:tblLook w:val="04A0" w:firstRow="1" w:lastRow="0" w:firstColumn="1" w:lastColumn="0" w:noHBand="0" w:noVBand="1"/>
      </w:tblPr>
      <w:tblGrid>
        <w:gridCol w:w="2520"/>
        <w:gridCol w:w="6510"/>
      </w:tblGrid>
      <w:tr w:rsidR="009D47B6" w:rsidRPr="009D47B6" w:rsidTr="009B3C28">
        <w:tc>
          <w:tcPr>
            <w:tcW w:w="2520" w:type="dxa"/>
          </w:tcPr>
          <w:p w:rsidR="009D47B6" w:rsidRDefault="009D47B6" w:rsidP="00B17635">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平成</w:t>
            </w:r>
            <w:r>
              <w:rPr>
                <w:rFonts w:asciiTheme="majorEastAsia" w:eastAsiaTheme="majorEastAsia" w:hAnsiTheme="majorEastAsia" w:hint="eastAsia"/>
                <w:sz w:val="24"/>
                <w:szCs w:val="24"/>
              </w:rPr>
              <w:t>26</w:t>
            </w:r>
            <w:r w:rsidRPr="009D47B6">
              <w:rPr>
                <w:rFonts w:asciiTheme="majorEastAsia" w:eastAsiaTheme="majorEastAsia" w:hAnsiTheme="majorEastAsia" w:hint="eastAsia"/>
                <w:sz w:val="24"/>
                <w:szCs w:val="24"/>
              </w:rPr>
              <w:t>年６月</w:t>
            </w:r>
            <w:r>
              <w:rPr>
                <w:rFonts w:asciiTheme="majorEastAsia" w:eastAsiaTheme="majorEastAsia" w:hAnsiTheme="majorEastAsia" w:hint="eastAsia"/>
                <w:sz w:val="24"/>
                <w:szCs w:val="24"/>
              </w:rPr>
              <w:t>19</w:t>
            </w:r>
            <w:r w:rsidRPr="009D47B6">
              <w:rPr>
                <w:rFonts w:asciiTheme="majorEastAsia" w:eastAsiaTheme="majorEastAsia" w:hAnsiTheme="majorEastAsia" w:hint="eastAsia"/>
                <w:sz w:val="24"/>
                <w:szCs w:val="24"/>
              </w:rPr>
              <w:t>日</w:t>
            </w:r>
          </w:p>
          <w:p w:rsidR="009D47B6" w:rsidRPr="009D47B6" w:rsidRDefault="009D47B6" w:rsidP="00B17635">
            <w:pPr>
              <w:widowControl/>
              <w:jc w:val="left"/>
              <w:rPr>
                <w:rFonts w:asciiTheme="majorEastAsia" w:eastAsiaTheme="majorEastAsia" w:hAnsiTheme="majorEastAsia"/>
                <w:sz w:val="24"/>
                <w:szCs w:val="24"/>
              </w:rPr>
            </w:pPr>
          </w:p>
        </w:tc>
        <w:tc>
          <w:tcPr>
            <w:tcW w:w="6510" w:type="dxa"/>
          </w:tcPr>
          <w:p w:rsidR="009D47B6" w:rsidRDefault="009D47B6" w:rsidP="00B17635">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49回大阪府環境審議会</w:t>
            </w:r>
          </w:p>
          <w:p w:rsidR="009D47B6" w:rsidRPr="009D47B6" w:rsidRDefault="009D47B6" w:rsidP="009B3C28">
            <w:pPr>
              <w:rPr>
                <w:rFonts w:ascii="ＭＳ 明朝" w:eastAsia="ＭＳ 明朝" w:cs="ＭＳ 明朝"/>
                <w:kern w:val="0"/>
                <w:sz w:val="22"/>
              </w:rPr>
            </w:pPr>
            <w:r>
              <w:rPr>
                <w:rFonts w:ascii="ＭＳ 明朝" w:eastAsia="ＭＳ 明朝" w:cs="ＭＳ 明朝" w:hint="eastAsia"/>
                <w:kern w:val="0"/>
                <w:sz w:val="22"/>
              </w:rPr>
              <w:t>・</w:t>
            </w:r>
            <w:r w:rsidRPr="009D47B6">
              <w:rPr>
                <w:rFonts w:ascii="ＭＳ 明朝" w:eastAsia="ＭＳ 明朝" w:cs="ＭＳ 明朝" w:hint="eastAsia"/>
                <w:kern w:val="0"/>
                <w:sz w:val="22"/>
              </w:rPr>
              <w:t>土砂の埋立て等の行為に係る規制のあり方について（諮問）</w:t>
            </w:r>
          </w:p>
          <w:p w:rsidR="009D47B6" w:rsidRPr="009D47B6" w:rsidRDefault="009D47B6" w:rsidP="009B3C28">
            <w:pPr>
              <w:widowControl/>
              <w:jc w:val="left"/>
              <w:rPr>
                <w:rFonts w:asciiTheme="majorEastAsia" w:eastAsiaTheme="majorEastAsia" w:hAnsiTheme="majorEastAsia"/>
                <w:sz w:val="24"/>
                <w:szCs w:val="24"/>
              </w:rPr>
            </w:pPr>
            <w:r>
              <w:rPr>
                <w:rFonts w:ascii="ＭＳ 明朝" w:eastAsia="ＭＳ 明朝" w:cs="ＭＳ 明朝" w:hint="eastAsia"/>
                <w:kern w:val="0"/>
                <w:sz w:val="22"/>
              </w:rPr>
              <w:t>・</w:t>
            </w:r>
            <w:r w:rsidRPr="009D47B6">
              <w:rPr>
                <w:rFonts w:ascii="ＭＳ 明朝" w:eastAsia="ＭＳ 明朝" w:cs="ＭＳ 明朝" w:hint="eastAsia"/>
                <w:kern w:val="0"/>
                <w:sz w:val="22"/>
              </w:rPr>
              <w:t>土砂の埋立て等の行為に係る規制のあり方</w:t>
            </w:r>
            <w:r>
              <w:rPr>
                <w:rFonts w:ascii="ＭＳ 明朝" w:eastAsia="ＭＳ 明朝" w:cs="ＭＳ 明朝" w:hint="eastAsia"/>
                <w:kern w:val="0"/>
                <w:sz w:val="22"/>
              </w:rPr>
              <w:t>検討部会を設置</w:t>
            </w:r>
          </w:p>
        </w:tc>
      </w:tr>
      <w:tr w:rsidR="009D47B6" w:rsidRPr="009D47B6" w:rsidTr="009B3C28">
        <w:tc>
          <w:tcPr>
            <w:tcW w:w="2520" w:type="dxa"/>
          </w:tcPr>
          <w:p w:rsidR="009D47B6" w:rsidRPr="009D47B6" w:rsidRDefault="009D47B6" w:rsidP="00B1763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平成26年７月24日</w:t>
            </w:r>
          </w:p>
        </w:tc>
        <w:tc>
          <w:tcPr>
            <w:tcW w:w="6510" w:type="dxa"/>
          </w:tcPr>
          <w:p w:rsidR="009B3C28" w:rsidRDefault="009B3C28" w:rsidP="009B3C28">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１回</w:t>
            </w:r>
            <w:r w:rsidRPr="009B3C28">
              <w:rPr>
                <w:rFonts w:asciiTheme="majorEastAsia" w:eastAsiaTheme="majorEastAsia" w:hAnsiTheme="majorEastAsia" w:hint="eastAsia"/>
                <w:sz w:val="24"/>
                <w:szCs w:val="24"/>
              </w:rPr>
              <w:t>土砂の埋立て等の行為に係る規制のあり方検討部会</w:t>
            </w:r>
          </w:p>
          <w:p w:rsidR="009B3C28" w:rsidRPr="009B3C28" w:rsidRDefault="009B3C28" w:rsidP="009B3C28">
            <w:pPr>
              <w:widowControl/>
              <w:jc w:val="left"/>
              <w:rPr>
                <w:rFonts w:asciiTheme="minorEastAsia" w:hAnsiTheme="minorEastAsia"/>
                <w:sz w:val="22"/>
                <w:szCs w:val="24"/>
              </w:rPr>
            </w:pPr>
            <w:r>
              <w:rPr>
                <w:rFonts w:asciiTheme="minorEastAsia" w:hAnsiTheme="minorEastAsia" w:hint="eastAsia"/>
                <w:sz w:val="22"/>
                <w:szCs w:val="24"/>
              </w:rPr>
              <w:t>・</w:t>
            </w:r>
            <w:r w:rsidRPr="009B3C28">
              <w:rPr>
                <w:rFonts w:asciiTheme="minorEastAsia" w:hAnsiTheme="minorEastAsia" w:hint="eastAsia"/>
                <w:sz w:val="22"/>
                <w:szCs w:val="24"/>
              </w:rPr>
              <w:t>部会長代理の指名について</w:t>
            </w:r>
          </w:p>
          <w:p w:rsidR="009B3C28" w:rsidRPr="009B3C28" w:rsidRDefault="009B3C28" w:rsidP="009B3C28">
            <w:pPr>
              <w:widowControl/>
              <w:jc w:val="left"/>
              <w:rPr>
                <w:rFonts w:asciiTheme="minorEastAsia" w:hAnsiTheme="minorEastAsia"/>
                <w:sz w:val="22"/>
                <w:szCs w:val="24"/>
              </w:rPr>
            </w:pPr>
            <w:r>
              <w:rPr>
                <w:rFonts w:asciiTheme="minorEastAsia" w:hAnsiTheme="minorEastAsia" w:hint="eastAsia"/>
                <w:sz w:val="22"/>
                <w:szCs w:val="24"/>
              </w:rPr>
              <w:t>・</w:t>
            </w:r>
            <w:r w:rsidRPr="009B3C28">
              <w:rPr>
                <w:rFonts w:asciiTheme="minorEastAsia" w:hAnsiTheme="minorEastAsia" w:hint="eastAsia"/>
                <w:sz w:val="22"/>
                <w:szCs w:val="24"/>
              </w:rPr>
              <w:t>土砂の埋立て等の行為に係る現状等について</w:t>
            </w:r>
          </w:p>
          <w:p w:rsidR="009D47B6" w:rsidRDefault="009B3C28" w:rsidP="009B3C28">
            <w:pPr>
              <w:widowControl/>
              <w:jc w:val="left"/>
              <w:rPr>
                <w:rFonts w:asciiTheme="minorEastAsia" w:hAnsiTheme="minorEastAsia"/>
                <w:sz w:val="22"/>
                <w:szCs w:val="24"/>
              </w:rPr>
            </w:pPr>
            <w:r>
              <w:rPr>
                <w:rFonts w:asciiTheme="minorEastAsia" w:hAnsiTheme="minorEastAsia" w:hint="eastAsia"/>
                <w:sz w:val="22"/>
                <w:szCs w:val="24"/>
              </w:rPr>
              <w:t>・</w:t>
            </w:r>
            <w:r w:rsidRPr="009B3C28">
              <w:rPr>
                <w:rFonts w:asciiTheme="minorEastAsia" w:hAnsiTheme="minorEastAsia" w:hint="eastAsia"/>
                <w:sz w:val="22"/>
                <w:szCs w:val="24"/>
              </w:rPr>
              <w:t>主な論点について</w:t>
            </w:r>
          </w:p>
          <w:p w:rsidR="009B3C28" w:rsidRPr="009D47B6" w:rsidRDefault="009B3C28" w:rsidP="009B3C28">
            <w:pPr>
              <w:widowControl/>
              <w:jc w:val="left"/>
              <w:rPr>
                <w:rFonts w:asciiTheme="majorEastAsia" w:eastAsiaTheme="majorEastAsia" w:hAnsiTheme="majorEastAsia"/>
                <w:sz w:val="24"/>
                <w:szCs w:val="24"/>
              </w:rPr>
            </w:pPr>
            <w:r>
              <w:rPr>
                <w:rFonts w:asciiTheme="minorEastAsia" w:hAnsiTheme="minorEastAsia" w:hint="eastAsia"/>
                <w:sz w:val="22"/>
                <w:szCs w:val="24"/>
              </w:rPr>
              <w:t>・その他（今後のスケジュールについて）</w:t>
            </w:r>
          </w:p>
        </w:tc>
      </w:tr>
      <w:tr w:rsidR="009B3C28" w:rsidRPr="009D47B6" w:rsidTr="009B3C28">
        <w:tc>
          <w:tcPr>
            <w:tcW w:w="2520" w:type="dxa"/>
          </w:tcPr>
          <w:p w:rsidR="009B3C28" w:rsidRPr="009D47B6" w:rsidRDefault="00DA2E6C" w:rsidP="009B3C28">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平成26年８月11日</w:t>
            </w:r>
          </w:p>
        </w:tc>
        <w:tc>
          <w:tcPr>
            <w:tcW w:w="6510" w:type="dxa"/>
          </w:tcPr>
          <w:p w:rsidR="009B3C28" w:rsidRDefault="009B3C28" w:rsidP="00597922">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２回</w:t>
            </w:r>
            <w:r w:rsidRPr="009B3C28">
              <w:rPr>
                <w:rFonts w:asciiTheme="majorEastAsia" w:eastAsiaTheme="majorEastAsia" w:hAnsiTheme="majorEastAsia" w:hint="eastAsia"/>
                <w:sz w:val="24"/>
                <w:szCs w:val="24"/>
              </w:rPr>
              <w:t>土砂の埋立て等の行為に係る規制のあり方検討部会</w:t>
            </w:r>
          </w:p>
          <w:p w:rsidR="009B3C28" w:rsidRPr="00DA2E6C" w:rsidRDefault="009B3C28" w:rsidP="00597922">
            <w:pPr>
              <w:widowControl/>
              <w:jc w:val="left"/>
              <w:rPr>
                <w:rFonts w:asciiTheme="minorEastAsia" w:hAnsiTheme="minorEastAsia"/>
                <w:sz w:val="22"/>
                <w:szCs w:val="24"/>
              </w:rPr>
            </w:pPr>
            <w:r>
              <w:rPr>
                <w:rFonts w:asciiTheme="minorEastAsia" w:hAnsiTheme="minorEastAsia" w:hint="eastAsia"/>
                <w:sz w:val="22"/>
                <w:szCs w:val="24"/>
              </w:rPr>
              <w:t>・</w:t>
            </w:r>
            <w:r w:rsidR="00DA2E6C" w:rsidRPr="00DA2E6C">
              <w:rPr>
                <w:rFonts w:asciiTheme="minorEastAsia" w:hAnsiTheme="minorEastAsia" w:hint="eastAsia"/>
                <w:sz w:val="22"/>
                <w:szCs w:val="24"/>
              </w:rPr>
              <w:t>主な論点に対する考え方について</w:t>
            </w:r>
          </w:p>
        </w:tc>
      </w:tr>
      <w:tr w:rsidR="009B3C28" w:rsidRPr="009D47B6" w:rsidTr="009B3C28">
        <w:tc>
          <w:tcPr>
            <w:tcW w:w="2520" w:type="dxa"/>
          </w:tcPr>
          <w:p w:rsidR="009B3C28" w:rsidRPr="009D47B6" w:rsidRDefault="00DA2E6C" w:rsidP="00B17635">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平成26年８月21日</w:t>
            </w:r>
          </w:p>
        </w:tc>
        <w:tc>
          <w:tcPr>
            <w:tcW w:w="6510" w:type="dxa"/>
          </w:tcPr>
          <w:p w:rsidR="00DA2E6C" w:rsidRDefault="00DA2E6C" w:rsidP="00DA2E6C">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３回</w:t>
            </w:r>
            <w:r w:rsidRPr="009B3C28">
              <w:rPr>
                <w:rFonts w:asciiTheme="majorEastAsia" w:eastAsiaTheme="majorEastAsia" w:hAnsiTheme="majorEastAsia" w:hint="eastAsia"/>
                <w:sz w:val="24"/>
                <w:szCs w:val="24"/>
              </w:rPr>
              <w:t>土砂の埋立て等の行為に係る規制のあり方検討部会</w:t>
            </w:r>
          </w:p>
          <w:p w:rsidR="00401DA4" w:rsidRPr="00401DA4" w:rsidRDefault="00401DA4" w:rsidP="00401DA4">
            <w:pPr>
              <w:widowControl/>
              <w:jc w:val="left"/>
              <w:rPr>
                <w:rFonts w:asciiTheme="minorEastAsia" w:hAnsiTheme="minorEastAsia"/>
                <w:sz w:val="22"/>
                <w:szCs w:val="24"/>
              </w:rPr>
            </w:pPr>
            <w:r>
              <w:rPr>
                <w:rFonts w:asciiTheme="minorEastAsia" w:hAnsiTheme="minorEastAsia" w:hint="eastAsia"/>
                <w:sz w:val="22"/>
                <w:szCs w:val="24"/>
              </w:rPr>
              <w:t>・</w:t>
            </w:r>
            <w:r w:rsidRPr="00401DA4">
              <w:rPr>
                <w:rFonts w:asciiTheme="minorEastAsia" w:hAnsiTheme="minorEastAsia" w:hint="eastAsia"/>
                <w:sz w:val="22"/>
                <w:szCs w:val="24"/>
              </w:rPr>
              <w:t>主な論点に対する考え方について</w:t>
            </w:r>
          </w:p>
          <w:p w:rsidR="009B3C28" w:rsidRPr="00401DA4" w:rsidRDefault="00401DA4" w:rsidP="00401DA4">
            <w:pPr>
              <w:widowControl/>
              <w:jc w:val="left"/>
              <w:rPr>
                <w:rFonts w:asciiTheme="minorEastAsia" w:hAnsiTheme="minorEastAsia"/>
                <w:sz w:val="22"/>
                <w:szCs w:val="24"/>
              </w:rPr>
            </w:pPr>
            <w:r>
              <w:rPr>
                <w:rFonts w:asciiTheme="minorEastAsia" w:hAnsiTheme="minorEastAsia" w:hint="eastAsia"/>
                <w:sz w:val="22"/>
                <w:szCs w:val="24"/>
              </w:rPr>
              <w:t>・</w:t>
            </w:r>
            <w:r w:rsidRPr="00401DA4">
              <w:rPr>
                <w:rFonts w:asciiTheme="minorEastAsia" w:hAnsiTheme="minorEastAsia" w:hint="eastAsia"/>
                <w:sz w:val="22"/>
                <w:szCs w:val="24"/>
              </w:rPr>
              <w:t>部会報告の構成案について</w:t>
            </w:r>
          </w:p>
        </w:tc>
      </w:tr>
      <w:tr w:rsidR="00DA2E6C" w:rsidRPr="009D47B6" w:rsidTr="009B3C28">
        <w:tc>
          <w:tcPr>
            <w:tcW w:w="2520" w:type="dxa"/>
          </w:tcPr>
          <w:p w:rsidR="00DA2E6C" w:rsidRPr="009D47B6" w:rsidRDefault="00E6295D" w:rsidP="00E6295D">
            <w:pPr>
              <w:widowControl/>
              <w:jc w:val="left"/>
              <w:rPr>
                <w:rFonts w:asciiTheme="majorEastAsia" w:eastAsiaTheme="majorEastAsia" w:hAnsiTheme="majorEastAsia"/>
                <w:sz w:val="24"/>
                <w:szCs w:val="24"/>
              </w:rPr>
            </w:pPr>
            <w:r w:rsidRPr="00016BF1">
              <w:rPr>
                <w:rFonts w:asciiTheme="majorEastAsia" w:eastAsiaTheme="majorEastAsia" w:hAnsiTheme="majorEastAsia" w:hint="eastAsia"/>
                <w:spacing w:val="15"/>
                <w:kern w:val="0"/>
                <w:sz w:val="24"/>
                <w:szCs w:val="24"/>
                <w:fitText w:val="2160" w:id="693261313"/>
              </w:rPr>
              <w:t>平成26年９月１</w:t>
            </w:r>
            <w:r w:rsidRPr="00016BF1">
              <w:rPr>
                <w:rFonts w:asciiTheme="majorEastAsia" w:eastAsiaTheme="majorEastAsia" w:hAnsiTheme="majorEastAsia" w:hint="eastAsia"/>
                <w:spacing w:val="-45"/>
                <w:kern w:val="0"/>
                <w:sz w:val="24"/>
                <w:szCs w:val="24"/>
                <w:fitText w:val="2160" w:id="693261313"/>
              </w:rPr>
              <w:t>日</w:t>
            </w:r>
          </w:p>
        </w:tc>
        <w:tc>
          <w:tcPr>
            <w:tcW w:w="6510" w:type="dxa"/>
          </w:tcPr>
          <w:p w:rsidR="001D618C" w:rsidRDefault="001D618C" w:rsidP="001D618C">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４回</w:t>
            </w:r>
            <w:r w:rsidRPr="009B3C28">
              <w:rPr>
                <w:rFonts w:asciiTheme="majorEastAsia" w:eastAsiaTheme="majorEastAsia" w:hAnsiTheme="majorEastAsia" w:hint="eastAsia"/>
                <w:sz w:val="24"/>
                <w:szCs w:val="24"/>
              </w:rPr>
              <w:t>土砂の埋立て等の行為に係る規制のあり方検討部会</w:t>
            </w:r>
          </w:p>
          <w:p w:rsidR="00DA2E6C" w:rsidRDefault="001D618C" w:rsidP="001D618C">
            <w:pPr>
              <w:widowControl/>
              <w:jc w:val="left"/>
              <w:rPr>
                <w:rFonts w:asciiTheme="minorEastAsia" w:hAnsiTheme="minorEastAsia"/>
                <w:sz w:val="22"/>
                <w:szCs w:val="24"/>
              </w:rPr>
            </w:pPr>
            <w:r>
              <w:rPr>
                <w:rFonts w:asciiTheme="minorEastAsia" w:hAnsiTheme="minorEastAsia" w:hint="eastAsia"/>
                <w:sz w:val="22"/>
                <w:szCs w:val="24"/>
              </w:rPr>
              <w:t>・検討</w:t>
            </w:r>
            <w:r w:rsidRPr="00401DA4">
              <w:rPr>
                <w:rFonts w:asciiTheme="minorEastAsia" w:hAnsiTheme="minorEastAsia" w:hint="eastAsia"/>
                <w:sz w:val="22"/>
                <w:szCs w:val="24"/>
              </w:rPr>
              <w:t>部会</w:t>
            </w:r>
            <w:r>
              <w:rPr>
                <w:rFonts w:asciiTheme="minorEastAsia" w:hAnsiTheme="minorEastAsia" w:hint="eastAsia"/>
                <w:sz w:val="22"/>
                <w:szCs w:val="24"/>
              </w:rPr>
              <w:t>の</w:t>
            </w:r>
            <w:r w:rsidRPr="00401DA4">
              <w:rPr>
                <w:rFonts w:asciiTheme="minorEastAsia" w:hAnsiTheme="minorEastAsia" w:hint="eastAsia"/>
                <w:sz w:val="22"/>
                <w:szCs w:val="24"/>
              </w:rPr>
              <w:t>報告案について</w:t>
            </w:r>
          </w:p>
          <w:p w:rsidR="007B400A" w:rsidRPr="009D47B6" w:rsidRDefault="007B400A" w:rsidP="001D618C">
            <w:pPr>
              <w:widowControl/>
              <w:jc w:val="left"/>
              <w:rPr>
                <w:rFonts w:asciiTheme="majorEastAsia" w:eastAsiaTheme="majorEastAsia" w:hAnsiTheme="majorEastAsia"/>
                <w:sz w:val="24"/>
                <w:szCs w:val="24"/>
              </w:rPr>
            </w:pPr>
            <w:r>
              <w:rPr>
                <w:rFonts w:asciiTheme="minorEastAsia" w:hAnsiTheme="minorEastAsia" w:hint="eastAsia"/>
                <w:sz w:val="22"/>
                <w:szCs w:val="24"/>
              </w:rPr>
              <w:t>・その他（今後のスケジュール等について）</w:t>
            </w:r>
          </w:p>
        </w:tc>
      </w:tr>
      <w:tr w:rsidR="00A16912" w:rsidRPr="009D47B6" w:rsidTr="009B3C28">
        <w:tc>
          <w:tcPr>
            <w:tcW w:w="2520" w:type="dxa"/>
          </w:tcPr>
          <w:p w:rsidR="00A16912" w:rsidRDefault="00A16912" w:rsidP="00B11880">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平成</w:t>
            </w:r>
            <w:r>
              <w:rPr>
                <w:rFonts w:asciiTheme="majorEastAsia" w:eastAsiaTheme="majorEastAsia" w:hAnsiTheme="majorEastAsia" w:hint="eastAsia"/>
                <w:sz w:val="24"/>
                <w:szCs w:val="24"/>
              </w:rPr>
              <w:t>26年９</w:t>
            </w:r>
            <w:r w:rsidRPr="009D47B6">
              <w:rPr>
                <w:rFonts w:asciiTheme="majorEastAsia" w:eastAsiaTheme="majorEastAsia" w:hAnsiTheme="majorEastAsia" w:hint="eastAsia"/>
                <w:sz w:val="24"/>
                <w:szCs w:val="24"/>
              </w:rPr>
              <w:t>月</w:t>
            </w:r>
            <w:r>
              <w:rPr>
                <w:rFonts w:asciiTheme="majorEastAsia" w:eastAsiaTheme="majorEastAsia" w:hAnsiTheme="majorEastAsia" w:hint="eastAsia"/>
                <w:sz w:val="24"/>
                <w:szCs w:val="24"/>
              </w:rPr>
              <w:t>12</w:t>
            </w:r>
            <w:r w:rsidRPr="009D47B6">
              <w:rPr>
                <w:rFonts w:asciiTheme="majorEastAsia" w:eastAsiaTheme="majorEastAsia" w:hAnsiTheme="majorEastAsia" w:hint="eastAsia"/>
                <w:sz w:val="24"/>
                <w:szCs w:val="24"/>
              </w:rPr>
              <w:t>日</w:t>
            </w:r>
          </w:p>
          <w:p w:rsidR="00A16912" w:rsidRPr="009D47B6" w:rsidRDefault="00A16912" w:rsidP="00B11880">
            <w:pPr>
              <w:widowControl/>
              <w:jc w:val="left"/>
              <w:rPr>
                <w:rFonts w:asciiTheme="majorEastAsia" w:eastAsiaTheme="majorEastAsia" w:hAnsiTheme="majorEastAsia"/>
                <w:sz w:val="24"/>
                <w:szCs w:val="24"/>
              </w:rPr>
            </w:pPr>
          </w:p>
        </w:tc>
        <w:tc>
          <w:tcPr>
            <w:tcW w:w="6510" w:type="dxa"/>
          </w:tcPr>
          <w:p w:rsidR="00A16912" w:rsidRDefault="00A16912" w:rsidP="00B11880">
            <w:pPr>
              <w:widowControl/>
              <w:jc w:val="left"/>
              <w:rPr>
                <w:rFonts w:asciiTheme="majorEastAsia" w:eastAsiaTheme="majorEastAsia" w:hAnsiTheme="majorEastAsia"/>
                <w:sz w:val="24"/>
                <w:szCs w:val="24"/>
              </w:rPr>
            </w:pPr>
            <w:r w:rsidRPr="009D47B6">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50回大阪府環境審議会</w:t>
            </w:r>
          </w:p>
          <w:p w:rsidR="00A16912" w:rsidRPr="009D47B6" w:rsidRDefault="00A16912" w:rsidP="00A16912">
            <w:pPr>
              <w:rPr>
                <w:rFonts w:asciiTheme="majorEastAsia" w:eastAsiaTheme="majorEastAsia" w:hAnsiTheme="majorEastAsia"/>
                <w:sz w:val="24"/>
                <w:szCs w:val="24"/>
              </w:rPr>
            </w:pPr>
            <w:r>
              <w:rPr>
                <w:rFonts w:ascii="ＭＳ 明朝" w:eastAsia="ＭＳ 明朝" w:cs="ＭＳ 明朝" w:hint="eastAsia"/>
                <w:kern w:val="0"/>
                <w:sz w:val="22"/>
              </w:rPr>
              <w:t>・</w:t>
            </w:r>
            <w:r w:rsidRPr="009D47B6">
              <w:rPr>
                <w:rFonts w:ascii="ＭＳ 明朝" w:eastAsia="ＭＳ 明朝" w:cs="ＭＳ 明朝" w:hint="eastAsia"/>
                <w:kern w:val="0"/>
                <w:sz w:val="22"/>
              </w:rPr>
              <w:t>土砂の埋立て等の行為に係る規制のあり方</w:t>
            </w:r>
            <w:r>
              <w:rPr>
                <w:rFonts w:ascii="ＭＳ 明朝" w:eastAsia="ＭＳ 明朝" w:cs="ＭＳ 明朝" w:hint="eastAsia"/>
                <w:kern w:val="0"/>
                <w:sz w:val="22"/>
              </w:rPr>
              <w:t>検討部会報告</w:t>
            </w:r>
          </w:p>
        </w:tc>
      </w:tr>
    </w:tbl>
    <w:p w:rsidR="009D47B6" w:rsidRDefault="009D47B6" w:rsidP="00B17635">
      <w:pPr>
        <w:widowControl/>
        <w:jc w:val="left"/>
        <w:rPr>
          <w:rFonts w:ascii="HGPｺﾞｼｯｸE" w:eastAsia="HGPｺﾞｼｯｸE" w:hAnsi="HGPｺﾞｼｯｸE"/>
          <w:sz w:val="24"/>
          <w:szCs w:val="24"/>
        </w:rPr>
      </w:pPr>
    </w:p>
    <w:p w:rsidR="00597922" w:rsidRDefault="00597922">
      <w:pPr>
        <w:widowControl/>
        <w:jc w:val="left"/>
        <w:rPr>
          <w:rFonts w:ascii="HGPｺﾞｼｯｸE" w:eastAsia="HGPｺﾞｼｯｸE" w:hAnsi="HGPｺﾞｼｯｸE"/>
          <w:sz w:val="24"/>
          <w:szCs w:val="24"/>
        </w:rPr>
      </w:pPr>
      <w:r>
        <w:rPr>
          <w:rFonts w:ascii="HGPｺﾞｼｯｸE" w:eastAsia="HGPｺﾞｼｯｸE" w:hAnsi="HGPｺﾞｼｯｸE"/>
          <w:sz w:val="24"/>
          <w:szCs w:val="24"/>
        </w:rPr>
        <w:br w:type="page"/>
      </w:r>
    </w:p>
    <w:p w:rsidR="00420FE9" w:rsidRDefault="0028309E" w:rsidP="00597922">
      <w:pPr>
        <w:jc w:val="center"/>
        <w:rPr>
          <w:noProof/>
        </w:rPr>
      </w:pPr>
      <w:r>
        <w:rPr>
          <w:noProof/>
          <w:sz w:val="24"/>
          <w:szCs w:val="24"/>
        </w:rPr>
        <w:lastRenderedPageBreak/>
        <mc:AlternateContent>
          <mc:Choice Requires="wps">
            <w:drawing>
              <wp:anchor distT="0" distB="0" distL="114300" distR="114300" simplePos="0" relativeHeight="251963392" behindDoc="0" locked="0" layoutInCell="1" allowOverlap="1">
                <wp:simplePos x="0" y="0"/>
                <wp:positionH relativeFrom="column">
                  <wp:posOffset>4701540</wp:posOffset>
                </wp:positionH>
                <wp:positionV relativeFrom="paragraph">
                  <wp:posOffset>-386080</wp:posOffset>
                </wp:positionV>
                <wp:extent cx="962025" cy="386080"/>
                <wp:effectExtent l="0" t="0" r="28575" b="13970"/>
                <wp:wrapNone/>
                <wp:docPr id="1" name="テキスト ボックス 1"/>
                <wp:cNvGraphicFramePr/>
                <a:graphic xmlns:a="http://schemas.openxmlformats.org/drawingml/2006/main">
                  <a:graphicData uri="http://schemas.microsoft.com/office/word/2010/wordprocessingShape">
                    <wps:wsp>
                      <wps:cNvSpPr txBox="1"/>
                      <wps:spPr>
                        <a:xfrm>
                          <a:off x="0" y="0"/>
                          <a:ext cx="962025"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0304" w:rsidRPr="00346AD3" w:rsidRDefault="00F60304" w:rsidP="0028309E">
                            <w:pPr>
                              <w:jc w:val="center"/>
                              <w:rPr>
                                <w:rFonts w:asciiTheme="majorEastAsia" w:eastAsiaTheme="majorEastAsia" w:hAnsiTheme="majorEastAsia"/>
                                <w:sz w:val="24"/>
                              </w:rPr>
                            </w:pPr>
                            <w:r w:rsidRPr="00346AD3">
                              <w:rPr>
                                <w:rFonts w:asciiTheme="majorEastAsia" w:eastAsiaTheme="majorEastAsia" w:hAnsiTheme="majorEastAsia" w:hint="eastAsia"/>
                                <w:sz w:val="24"/>
                              </w:rPr>
                              <w:t>参考資料１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1" type="#_x0000_t202" style="position:absolute;left:0;text-align:left;margin-left:370.2pt;margin-top:-30.4pt;width:75.75pt;height:30.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" fillcolor="white [3201]" strokeweight=".5pt">
                <v:textbox>
                  <w:txbxContent>
                    <w:p w:rsidR="00F60304" w:rsidRPr="00346AD3" w:rsidRDefault="00F60304" w:rsidP="0028309E">
                      <w:pPr>
                        <w:jc w:val="center"/>
                        <w:rPr>
                          <w:rFonts w:asciiTheme="majorEastAsia" w:eastAsiaTheme="majorEastAsia" w:hAnsiTheme="majorEastAsia"/>
                          <w:sz w:val="24"/>
                        </w:rPr>
                      </w:pPr>
                      <w:r w:rsidRPr="00346AD3">
                        <w:rPr>
                          <w:rFonts w:asciiTheme="majorEastAsia" w:eastAsiaTheme="majorEastAsia" w:hAnsiTheme="majorEastAsia" w:hint="eastAsia"/>
                          <w:sz w:val="24"/>
                        </w:rPr>
                        <w:t>参考資料１</w:t>
                      </w:r>
                    </w:p>
                  </w:txbxContent>
                </v:textbox>
              </v:shape>
            </w:pict>
          </mc:Fallback>
        </mc:AlternateContent>
      </w:r>
      <w:r w:rsidR="00420FE9">
        <w:rPr>
          <w:noProof/>
          <w:sz w:val="24"/>
          <w:szCs w:val="24"/>
        </w:rPr>
        <mc:AlternateContent>
          <mc:Choice Requires="wps">
            <w:drawing>
              <wp:anchor distT="0" distB="0" distL="114300" distR="114300" simplePos="0" relativeHeight="251959296" behindDoc="0" locked="0" layoutInCell="1" allowOverlap="1" wp14:anchorId="2834402C" wp14:editId="778E9BA4">
                <wp:simplePos x="0" y="0"/>
                <wp:positionH relativeFrom="column">
                  <wp:posOffset>1466850</wp:posOffset>
                </wp:positionH>
                <wp:positionV relativeFrom="paragraph">
                  <wp:posOffset>8456930</wp:posOffset>
                </wp:positionV>
                <wp:extent cx="3737610" cy="35052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737610" cy="350520"/>
                        </a:xfrm>
                        <a:prstGeom prst="rect">
                          <a:avLst/>
                        </a:prstGeom>
                        <a:noFill/>
                        <a:ln w="6350">
                          <a:noFill/>
                        </a:ln>
                        <a:effectLst/>
                      </wps:spPr>
                      <wps:txbx>
                        <w:txbxContent>
                          <w:p w:rsidR="00F60304" w:rsidRPr="00FA487D" w:rsidRDefault="00F60304" w:rsidP="00420FE9">
                            <w:pPr>
                              <w:rPr>
                                <w:sz w:val="20"/>
                              </w:rPr>
                            </w:pPr>
                            <w:r>
                              <w:rPr>
                                <w:rFonts w:hint="eastAsia"/>
                                <w:sz w:val="20"/>
                              </w:rPr>
                              <w:t>出典：</w:t>
                            </w:r>
                            <w:r w:rsidRPr="00FA487D">
                              <w:rPr>
                                <w:rFonts w:hint="eastAsia"/>
                                <w:sz w:val="20"/>
                              </w:rPr>
                              <w:t>平成</w:t>
                            </w:r>
                            <w:r w:rsidRPr="00FA487D">
                              <w:rPr>
                                <w:rFonts w:hint="eastAsia"/>
                                <w:sz w:val="20"/>
                              </w:rPr>
                              <w:t>24</w:t>
                            </w:r>
                            <w:r w:rsidRPr="00FA487D">
                              <w:rPr>
                                <w:rFonts w:hint="eastAsia"/>
                                <w:sz w:val="20"/>
                              </w:rPr>
                              <w:t>年度建設副産物実態調査結果</w:t>
                            </w:r>
                            <w:r>
                              <w:rPr>
                                <w:rFonts w:hint="eastAsia"/>
                                <w:sz w:val="20"/>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left:0;text-align:left;margin-left:115.5pt;margin-top:665.9pt;width:294.3pt;height:27.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" filled="f" stroked="f" strokeweight=".5pt">
                <v:textbox>
                  <w:txbxContent>
                    <w:p w:rsidR="00F60304" w:rsidRPr="00FA487D" w:rsidRDefault="00F60304" w:rsidP="00420FE9">
                      <w:pPr>
                        <w:rPr>
                          <w:sz w:val="20"/>
                        </w:rPr>
                      </w:pPr>
                      <w:r>
                        <w:rPr>
                          <w:rFonts w:hint="eastAsia"/>
                          <w:sz w:val="20"/>
                        </w:rPr>
                        <w:t>出典：</w:t>
                      </w:r>
                      <w:r w:rsidRPr="00FA487D">
                        <w:rPr>
                          <w:rFonts w:hint="eastAsia"/>
                          <w:sz w:val="20"/>
                        </w:rPr>
                        <w:t>平成</w:t>
                      </w:r>
                      <w:r w:rsidRPr="00FA487D">
                        <w:rPr>
                          <w:rFonts w:hint="eastAsia"/>
                          <w:sz w:val="20"/>
                        </w:rPr>
                        <w:t>24</w:t>
                      </w:r>
                      <w:r w:rsidRPr="00FA487D">
                        <w:rPr>
                          <w:rFonts w:hint="eastAsia"/>
                          <w:sz w:val="20"/>
                        </w:rPr>
                        <w:t>年度建設副産物実態調査結果</w:t>
                      </w:r>
                      <w:r>
                        <w:rPr>
                          <w:rFonts w:hint="eastAsia"/>
                          <w:sz w:val="20"/>
                        </w:rPr>
                        <w:t>（国土交通省）</w:t>
                      </w:r>
                    </w:p>
                  </w:txbxContent>
                </v:textbox>
              </v:shape>
            </w:pict>
          </mc:Fallback>
        </mc:AlternateContent>
      </w:r>
    </w:p>
    <w:p w:rsidR="00420FE9" w:rsidRDefault="00446267" w:rsidP="00597922">
      <w:pPr>
        <w:jc w:val="center"/>
        <w:rPr>
          <w:rFonts w:ascii="HGPｺﾞｼｯｸE" w:eastAsia="HGPｺﾞｼｯｸE" w:hAnsi="HGPｺﾞｼｯｸE"/>
          <w:sz w:val="24"/>
          <w:szCs w:val="24"/>
        </w:rPr>
      </w:pPr>
      <w:r>
        <w:rPr>
          <w:noProof/>
        </w:rPr>
        <w:drawing>
          <wp:inline distT="0" distB="0" distL="0" distR="0" wp14:anchorId="34F5E39B" wp14:editId="5829830E">
            <wp:extent cx="5400675" cy="8644255"/>
            <wp:effectExtent l="0" t="0" r="9525"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8643239"/>
                    </a:xfrm>
                    <a:prstGeom prst="rect">
                      <a:avLst/>
                    </a:prstGeom>
                  </pic:spPr>
                </pic:pic>
              </a:graphicData>
            </a:graphic>
          </wp:inline>
        </w:drawing>
      </w:r>
    </w:p>
    <w:p w:rsidR="00420FE9" w:rsidRPr="00CE1FEA" w:rsidRDefault="00E72842" w:rsidP="00420FE9">
      <w:pPr>
        <w:jc w:val="left"/>
        <w:rPr>
          <w:rFonts w:ascii="HGPｺﾞｼｯｸE" w:eastAsia="HGPｺﾞｼｯｸE" w:hAnsi="HGPｺﾞｼｯｸE"/>
          <w:sz w:val="24"/>
          <w:szCs w:val="24"/>
        </w:rPr>
      </w:pPr>
      <w:r w:rsidRPr="00E72842">
        <w:rPr>
          <w:rFonts w:ascii="HGPｺﾞｼｯｸM" w:eastAsia="HGPｺﾞｼｯｸM" w:hAnsi="HGPｺﾞｼｯｸE" w:hint="eastAsia"/>
          <w:sz w:val="24"/>
          <w:szCs w:val="24"/>
        </w:rPr>
        <w:lastRenderedPageBreak/>
        <w:t>○</w:t>
      </w:r>
      <w:r>
        <w:rPr>
          <w:rFonts w:ascii="HGPｺﾞｼｯｸE" w:eastAsia="HGPｺﾞｼｯｸE" w:hAnsi="HGPｺﾞｼｯｸE" w:hint="eastAsia"/>
          <w:sz w:val="24"/>
          <w:szCs w:val="24"/>
        </w:rPr>
        <w:t>建設発生</w:t>
      </w:r>
      <w:r w:rsidR="007B400A">
        <w:rPr>
          <w:rFonts w:ascii="HGPｺﾞｼｯｸE" w:eastAsia="HGPｺﾞｼｯｸE" w:hAnsi="HGPｺﾞｼｯｸE" w:hint="eastAsia"/>
          <w:sz w:val="24"/>
          <w:szCs w:val="24"/>
        </w:rPr>
        <w:t>土</w:t>
      </w:r>
      <w:r>
        <w:rPr>
          <w:rFonts w:ascii="HGPｺﾞｼｯｸE" w:eastAsia="HGPｺﾞｼｯｸE" w:hAnsi="HGPｺﾞｼｯｸE" w:hint="eastAsia"/>
          <w:sz w:val="24"/>
          <w:szCs w:val="24"/>
        </w:rPr>
        <w:t>の搬出量及び土砂利用搬入量【全国】</w:t>
      </w:r>
    </w:p>
    <w:p w:rsidR="00EA66CD" w:rsidRPr="00B04639" w:rsidRDefault="00B04639" w:rsidP="00EA66CD">
      <w:pPr>
        <w:jc w:val="left"/>
        <w:rPr>
          <w:rFonts w:ascii="HGPｺﾞｼｯｸE" w:eastAsia="HGPｺﾞｼｯｸE" w:hAnsi="HGPｺﾞｼｯｸE"/>
          <w:sz w:val="24"/>
          <w:szCs w:val="24"/>
        </w:rPr>
      </w:pPr>
      <w:r w:rsidRPr="00B04639">
        <w:rPr>
          <w:noProof/>
        </w:rPr>
        <w:drawing>
          <wp:anchor distT="0" distB="0" distL="114300" distR="114300" simplePos="0" relativeHeight="251993088" behindDoc="0" locked="0" layoutInCell="1" allowOverlap="1" wp14:anchorId="7B126A11" wp14:editId="0C7BF91A">
            <wp:simplePos x="0" y="0"/>
            <wp:positionH relativeFrom="column">
              <wp:posOffset>-22860</wp:posOffset>
            </wp:positionH>
            <wp:positionV relativeFrom="paragraph">
              <wp:posOffset>2540</wp:posOffset>
            </wp:positionV>
            <wp:extent cx="5400040" cy="3586480"/>
            <wp:effectExtent l="0" t="0" r="0" b="0"/>
            <wp:wrapNone/>
            <wp:docPr id="1042" name="図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86480"/>
                    </a:xfrm>
                    <a:prstGeom prst="rect">
                      <a:avLst/>
                    </a:prstGeom>
                  </pic:spPr>
                </pic:pic>
              </a:graphicData>
            </a:graphic>
            <wp14:sizeRelH relativeFrom="page">
              <wp14:pctWidth>0</wp14:pctWidth>
            </wp14:sizeRelH>
            <wp14:sizeRelV relativeFrom="page">
              <wp14:pctHeight>0</wp14:pctHeight>
            </wp14:sizeRelV>
          </wp:anchor>
        </w:drawing>
      </w:r>
    </w:p>
    <w:p w:rsidR="00420FE9" w:rsidRDefault="007B400A">
      <w:pPr>
        <w:widowControl/>
        <w:jc w:val="left"/>
        <w:rPr>
          <w:rFonts w:ascii="HGPｺﾞｼｯｸE" w:eastAsia="HGPｺﾞｼｯｸE" w:hAnsi="HGPｺﾞｼｯｸE"/>
          <w:sz w:val="24"/>
          <w:szCs w:val="24"/>
        </w:rPr>
      </w:pPr>
      <w:r>
        <w:rPr>
          <w:noProof/>
          <w:sz w:val="24"/>
          <w:szCs w:val="24"/>
        </w:rPr>
        <mc:AlternateContent>
          <mc:Choice Requires="wps">
            <w:drawing>
              <wp:anchor distT="0" distB="0" distL="114300" distR="114300" simplePos="0" relativeHeight="251961344" behindDoc="0" locked="0" layoutInCell="1" allowOverlap="1" wp14:anchorId="0EC63F68" wp14:editId="667B437C">
                <wp:simplePos x="0" y="0"/>
                <wp:positionH relativeFrom="column">
                  <wp:posOffset>1937385</wp:posOffset>
                </wp:positionH>
                <wp:positionV relativeFrom="paragraph">
                  <wp:posOffset>8474710</wp:posOffset>
                </wp:positionV>
                <wp:extent cx="3737610" cy="3505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737610" cy="350520"/>
                        </a:xfrm>
                        <a:prstGeom prst="rect">
                          <a:avLst/>
                        </a:prstGeom>
                        <a:noFill/>
                        <a:ln w="6350">
                          <a:noFill/>
                        </a:ln>
                        <a:effectLst/>
                      </wps:spPr>
                      <wps:txbx>
                        <w:txbxContent>
                          <w:p w:rsidR="00F60304" w:rsidRPr="00FA487D" w:rsidRDefault="00F60304" w:rsidP="00420FE9">
                            <w:pPr>
                              <w:rPr>
                                <w:sz w:val="20"/>
                              </w:rPr>
                            </w:pPr>
                            <w:r>
                              <w:rPr>
                                <w:rFonts w:hint="eastAsia"/>
                                <w:sz w:val="20"/>
                              </w:rPr>
                              <w:t>出典：</w:t>
                            </w:r>
                            <w:r w:rsidRPr="00FA487D">
                              <w:rPr>
                                <w:rFonts w:hint="eastAsia"/>
                                <w:sz w:val="20"/>
                              </w:rPr>
                              <w:t>平成</w:t>
                            </w:r>
                            <w:r w:rsidRPr="00FA487D">
                              <w:rPr>
                                <w:rFonts w:hint="eastAsia"/>
                                <w:sz w:val="20"/>
                              </w:rPr>
                              <w:t>24</w:t>
                            </w:r>
                            <w:r w:rsidRPr="00FA487D">
                              <w:rPr>
                                <w:rFonts w:hint="eastAsia"/>
                                <w:sz w:val="20"/>
                              </w:rPr>
                              <w:t>年度建設副産物実態調査結果</w:t>
                            </w:r>
                            <w:r>
                              <w:rPr>
                                <w:rFonts w:hint="eastAsia"/>
                                <w:sz w:val="20"/>
                              </w:rPr>
                              <w:t>（国土交通省）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3" type="#_x0000_t202" style="position:absolute;margin-left:152.55pt;margin-top:667.3pt;width:294.3pt;height:27.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" filled="f" stroked="f" strokeweight=".5pt">
                <v:textbox>
                  <w:txbxContent>
                    <w:p w:rsidR="00F60304" w:rsidRPr="00FA487D" w:rsidRDefault="00F60304" w:rsidP="00420FE9">
                      <w:pPr>
                        <w:rPr>
                          <w:sz w:val="20"/>
                        </w:rPr>
                      </w:pPr>
                      <w:r>
                        <w:rPr>
                          <w:rFonts w:hint="eastAsia"/>
                          <w:sz w:val="20"/>
                        </w:rPr>
                        <w:t>出典：</w:t>
                      </w:r>
                      <w:r w:rsidRPr="00FA487D">
                        <w:rPr>
                          <w:rFonts w:hint="eastAsia"/>
                          <w:sz w:val="20"/>
                        </w:rPr>
                        <w:t>平成</w:t>
                      </w:r>
                      <w:r w:rsidRPr="00FA487D">
                        <w:rPr>
                          <w:rFonts w:hint="eastAsia"/>
                          <w:sz w:val="20"/>
                        </w:rPr>
                        <w:t>24</w:t>
                      </w:r>
                      <w:r w:rsidRPr="00FA487D">
                        <w:rPr>
                          <w:rFonts w:hint="eastAsia"/>
                          <w:sz w:val="20"/>
                        </w:rPr>
                        <w:t>年度建設副産物実態調査結果</w:t>
                      </w:r>
                      <w:r>
                        <w:rPr>
                          <w:rFonts w:hint="eastAsia"/>
                          <w:sz w:val="20"/>
                        </w:rPr>
                        <w:t>（国土交通省）</w:t>
                      </w:r>
                    </w:p>
                  </w:txbxContent>
                </v:textbox>
              </v:shape>
            </w:pict>
          </mc:Fallback>
        </mc:AlternateContent>
      </w:r>
      <w:r>
        <w:rPr>
          <w:noProof/>
          <w:sz w:val="24"/>
          <w:szCs w:val="24"/>
        </w:rPr>
        <mc:AlternateContent>
          <mc:Choice Requires="wps">
            <w:drawing>
              <wp:anchor distT="0" distB="0" distL="114300" distR="114300" simplePos="0" relativeHeight="251997184" behindDoc="0" locked="0" layoutInCell="1" allowOverlap="1" wp14:anchorId="1A5BC993" wp14:editId="4E50D9F4">
                <wp:simplePos x="0" y="0"/>
                <wp:positionH relativeFrom="column">
                  <wp:posOffset>266700</wp:posOffset>
                </wp:positionH>
                <wp:positionV relativeFrom="paragraph">
                  <wp:posOffset>8324850</wp:posOffset>
                </wp:positionV>
                <wp:extent cx="2270760" cy="300355"/>
                <wp:effectExtent l="0" t="0" r="0" b="4445"/>
                <wp:wrapNone/>
                <wp:docPr id="3" name="テキスト ボックス 3"/>
                <wp:cNvGraphicFramePr/>
                <a:graphic xmlns:a="http://schemas.openxmlformats.org/drawingml/2006/main">
                  <a:graphicData uri="http://schemas.microsoft.com/office/word/2010/wordprocessingShape">
                    <wps:wsp>
                      <wps:cNvSpPr txBox="1"/>
                      <wps:spPr>
                        <a:xfrm>
                          <a:off x="0" y="0"/>
                          <a:ext cx="227076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400A" w:rsidRPr="007B400A" w:rsidRDefault="007B400A">
                            <w:pPr>
                              <w:rPr>
                                <w:rFonts w:asciiTheme="minorEastAsia" w:hAnsiTheme="minorEastAsia"/>
                                <w:sz w:val="14"/>
                              </w:rPr>
                            </w:pPr>
                            <w:r w:rsidRPr="007B400A">
                              <w:rPr>
                                <w:rFonts w:asciiTheme="minorEastAsia" w:hAnsiTheme="minorEastAsia" w:hint="eastAsia"/>
                                <w:sz w:val="14"/>
                              </w:rPr>
                              <w:t>大阪府注：図14は、前頁の図を指す。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4" type="#_x0000_t202" style="position:absolute;margin-left:21pt;margin-top:655.5pt;width:178.8pt;height:23.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" filled="f" stroked="f" strokeweight=".5pt">
                <v:textbox>
                  <w:txbxContent>
                    <w:p w:rsidR="007B400A" w:rsidRPr="007B400A" w:rsidRDefault="007B400A">
                      <w:pPr>
                        <w:rPr>
                          <w:rFonts w:asciiTheme="minorEastAsia" w:hAnsiTheme="minorEastAsia"/>
                          <w:sz w:val="14"/>
                        </w:rPr>
                      </w:pPr>
                      <w:r w:rsidRPr="007B400A">
                        <w:rPr>
                          <w:rFonts w:asciiTheme="minorEastAsia" w:hAnsiTheme="minorEastAsia" w:hint="eastAsia"/>
                          <w:sz w:val="14"/>
                        </w:rPr>
                        <w:t>大阪府注：図14は、前頁の図を指す。</w:t>
                      </w:r>
                    </w:p>
                  </w:txbxContent>
                </v:textbox>
              </v:shape>
            </w:pict>
          </mc:Fallback>
        </mc:AlternateContent>
      </w:r>
      <w:r w:rsidR="00B04639" w:rsidRPr="00B04639">
        <w:rPr>
          <w:noProof/>
        </w:rPr>
        <w:drawing>
          <wp:anchor distT="0" distB="0" distL="114300" distR="114300" simplePos="0" relativeHeight="251996160" behindDoc="0" locked="0" layoutInCell="1" allowOverlap="1" wp14:anchorId="78BC0B05" wp14:editId="60FFA983">
            <wp:simplePos x="0" y="0"/>
            <wp:positionH relativeFrom="column">
              <wp:posOffset>-12055</wp:posOffset>
            </wp:positionH>
            <wp:positionV relativeFrom="paragraph">
              <wp:posOffset>6548120</wp:posOffset>
            </wp:positionV>
            <wp:extent cx="5400040" cy="2023110"/>
            <wp:effectExtent l="0" t="0" r="0" b="0"/>
            <wp:wrapNone/>
            <wp:docPr id="1043" name="図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023110"/>
                    </a:xfrm>
                    <a:prstGeom prst="rect">
                      <a:avLst/>
                    </a:prstGeom>
                  </pic:spPr>
                </pic:pic>
              </a:graphicData>
            </a:graphic>
            <wp14:sizeRelH relativeFrom="page">
              <wp14:pctWidth>0</wp14:pctWidth>
            </wp14:sizeRelH>
            <wp14:sizeRelV relativeFrom="page">
              <wp14:pctHeight>0</wp14:pctHeight>
            </wp14:sizeRelV>
          </wp:anchor>
        </w:drawing>
      </w:r>
      <w:r w:rsidR="00B04639">
        <w:rPr>
          <w:noProof/>
        </w:rPr>
        <mc:AlternateContent>
          <mc:Choice Requires="wps">
            <w:drawing>
              <wp:anchor distT="0" distB="0" distL="114300" distR="114300" simplePos="0" relativeHeight="251995136" behindDoc="0" locked="0" layoutInCell="1" allowOverlap="1" wp14:anchorId="3113B31A" wp14:editId="5BCAA8C3">
                <wp:simplePos x="0" y="0"/>
                <wp:positionH relativeFrom="column">
                  <wp:posOffset>1815465</wp:posOffset>
                </wp:positionH>
                <wp:positionV relativeFrom="paragraph">
                  <wp:posOffset>6309995</wp:posOffset>
                </wp:positionV>
                <wp:extent cx="2066925" cy="3429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066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0304" w:rsidRPr="00B04639" w:rsidRDefault="00F60304" w:rsidP="00B04639">
                            <w:pPr>
                              <w:jc w:val="center"/>
                              <w:rPr>
                                <w:rFonts w:ascii="HGｺﾞｼｯｸE" w:eastAsia="HGｺﾞｼｯｸE" w:hAnsi="HGｺﾞｼｯｸE"/>
                                <w:sz w:val="20"/>
                                <w:szCs w:val="24"/>
                              </w:rPr>
                            </w:pPr>
                            <w:r w:rsidRPr="00B04639">
                              <w:rPr>
                                <w:rFonts w:ascii="HGｺﾞｼｯｸE" w:eastAsia="HGｺﾞｼｯｸE" w:hAnsi="HGｺﾞｼｯｸE" w:hint="eastAsia"/>
                                <w:sz w:val="20"/>
                                <w:szCs w:val="24"/>
                              </w:rPr>
                              <w:t>土砂利用搬入状況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35" type="#_x0000_t202" style="position:absolute;margin-left:142.95pt;margin-top:496.85pt;width:162.75pt;height:27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" filled="f" stroked="f" strokeweight=".5pt">
                <v:textbox>
                  <w:txbxContent>
                    <w:p w:rsidR="00F60304" w:rsidRPr="00B04639" w:rsidRDefault="00F60304" w:rsidP="00B04639">
                      <w:pPr>
                        <w:jc w:val="center"/>
                        <w:rPr>
                          <w:rFonts w:ascii="HGｺﾞｼｯｸE" w:eastAsia="HGｺﾞｼｯｸE" w:hAnsi="HGｺﾞｼｯｸE"/>
                          <w:sz w:val="20"/>
                          <w:szCs w:val="24"/>
                        </w:rPr>
                      </w:pPr>
                      <w:r w:rsidRPr="00B04639">
                        <w:rPr>
                          <w:rFonts w:ascii="HGｺﾞｼｯｸE" w:eastAsia="HGｺﾞｼｯｸE" w:hAnsi="HGｺﾞｼｯｸE" w:hint="eastAsia"/>
                          <w:sz w:val="20"/>
                          <w:szCs w:val="24"/>
                        </w:rPr>
                        <w:t>土砂利用搬入状況</w:t>
                      </w:r>
                    </w:p>
                  </w:txbxContent>
                </v:textbox>
              </v:shape>
            </w:pict>
          </mc:Fallback>
        </mc:AlternateContent>
      </w:r>
      <w:r w:rsidR="00B04639">
        <w:rPr>
          <w:noProof/>
        </w:rPr>
        <mc:AlternateContent>
          <mc:Choice Requires="wps">
            <w:drawing>
              <wp:anchor distT="0" distB="0" distL="114300" distR="114300" simplePos="0" relativeHeight="251994112" behindDoc="0" locked="0" layoutInCell="1" allowOverlap="1" wp14:anchorId="08B92326" wp14:editId="41862845">
                <wp:simplePos x="0" y="0"/>
                <wp:positionH relativeFrom="column">
                  <wp:posOffset>1815465</wp:posOffset>
                </wp:positionH>
                <wp:positionV relativeFrom="paragraph">
                  <wp:posOffset>3157220</wp:posOffset>
                </wp:positionV>
                <wp:extent cx="2066925" cy="3429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066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0304" w:rsidRPr="00B04639" w:rsidRDefault="00F60304" w:rsidP="00B04639">
                            <w:pPr>
                              <w:jc w:val="center"/>
                              <w:rPr>
                                <w:rFonts w:ascii="HGｺﾞｼｯｸE" w:eastAsia="HGｺﾞｼｯｸE" w:hAnsi="HGｺﾞｼｯｸE"/>
                                <w:sz w:val="20"/>
                                <w:szCs w:val="24"/>
                              </w:rPr>
                            </w:pPr>
                            <w:r w:rsidRPr="00B04639">
                              <w:rPr>
                                <w:rFonts w:ascii="HGｺﾞｼｯｸE" w:eastAsia="HGｺﾞｼｯｸE" w:hAnsi="HGｺﾞｼｯｸE" w:hint="eastAsia"/>
                                <w:sz w:val="20"/>
                                <w:szCs w:val="24"/>
                              </w:rPr>
                              <w:t>建設発生土搬出状況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9" o:spid="_x0000_s1036" type="#_x0000_t202" style="position:absolute;margin-left:142.95pt;margin-top:248.6pt;width:162.75pt;height:27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" filled="f" stroked="f" strokeweight=".5pt">
                <v:textbox>
                  <w:txbxContent>
                    <w:p w:rsidR="00F60304" w:rsidRPr="00B04639" w:rsidRDefault="00F60304" w:rsidP="00B04639">
                      <w:pPr>
                        <w:jc w:val="center"/>
                        <w:rPr>
                          <w:rFonts w:ascii="HGｺﾞｼｯｸE" w:eastAsia="HGｺﾞｼｯｸE" w:hAnsi="HGｺﾞｼｯｸE"/>
                          <w:sz w:val="20"/>
                          <w:szCs w:val="24"/>
                        </w:rPr>
                      </w:pPr>
                      <w:r w:rsidRPr="00B04639">
                        <w:rPr>
                          <w:rFonts w:ascii="HGｺﾞｼｯｸE" w:eastAsia="HGｺﾞｼｯｸE" w:hAnsi="HGｺﾞｼｯｸE" w:hint="eastAsia"/>
                          <w:sz w:val="20"/>
                          <w:szCs w:val="24"/>
                        </w:rPr>
                        <w:t>建設発生土搬出状況</w:t>
                      </w:r>
                    </w:p>
                  </w:txbxContent>
                </v:textbox>
              </v:shape>
            </w:pict>
          </mc:Fallback>
        </mc:AlternateContent>
      </w:r>
      <w:r w:rsidR="00B04639" w:rsidRPr="00EC42AA">
        <w:rPr>
          <w:noProof/>
        </w:rPr>
        <w:drawing>
          <wp:anchor distT="0" distB="0" distL="114300" distR="114300" simplePos="0" relativeHeight="251992064" behindDoc="0" locked="0" layoutInCell="1" allowOverlap="1" wp14:anchorId="52C3B323" wp14:editId="38BC17E9">
            <wp:simplePos x="0" y="0"/>
            <wp:positionH relativeFrom="column">
              <wp:posOffset>157480</wp:posOffset>
            </wp:positionH>
            <wp:positionV relativeFrom="paragraph">
              <wp:posOffset>3244215</wp:posOffset>
            </wp:positionV>
            <wp:extent cx="5137785" cy="3274695"/>
            <wp:effectExtent l="0" t="0" r="5715" b="1905"/>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7785" cy="3274695"/>
                    </a:xfrm>
                    <a:prstGeom prst="rect">
                      <a:avLst/>
                    </a:prstGeom>
                  </pic:spPr>
                </pic:pic>
              </a:graphicData>
            </a:graphic>
            <wp14:sizeRelH relativeFrom="page">
              <wp14:pctWidth>0</wp14:pctWidth>
            </wp14:sizeRelH>
            <wp14:sizeRelV relativeFrom="page">
              <wp14:pctHeight>0</wp14:pctHeight>
            </wp14:sizeRelV>
          </wp:anchor>
        </w:drawing>
      </w:r>
      <w:r w:rsidR="00420FE9">
        <w:rPr>
          <w:rFonts w:ascii="HGPｺﾞｼｯｸE" w:eastAsia="HGPｺﾞｼｯｸE" w:hAnsi="HGPｺﾞｼｯｸE"/>
          <w:sz w:val="24"/>
          <w:szCs w:val="24"/>
        </w:rPr>
        <w:br w:type="page"/>
      </w:r>
    </w:p>
    <w:p w:rsidR="00420FE9" w:rsidRDefault="0069034F" w:rsidP="00420FE9">
      <w:pPr>
        <w:widowControl/>
        <w:jc w:val="center"/>
        <w:rPr>
          <w:rFonts w:ascii="HGPｺﾞｼｯｸE" w:eastAsia="HGPｺﾞｼｯｸE" w:hAnsi="HGPｺﾞｼｯｸE"/>
          <w:sz w:val="24"/>
          <w:szCs w:val="24"/>
        </w:rPr>
      </w:pPr>
      <w:r w:rsidRPr="0069034F">
        <w:rPr>
          <w:noProof/>
        </w:rPr>
        <w:lastRenderedPageBreak/>
        <w:drawing>
          <wp:inline distT="0" distB="0" distL="0" distR="0" wp14:anchorId="2CB1754A" wp14:editId="2EED6E47">
            <wp:extent cx="5040738" cy="772033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51" cy="7720196"/>
                    </a:xfrm>
                    <a:prstGeom prst="rect">
                      <a:avLst/>
                    </a:prstGeom>
                    <a:noFill/>
                    <a:ln>
                      <a:noFill/>
                    </a:ln>
                  </pic:spPr>
                </pic:pic>
              </a:graphicData>
            </a:graphic>
          </wp:inline>
        </w:drawing>
      </w:r>
      <w:r w:rsidR="00420FE9">
        <w:rPr>
          <w:rFonts w:ascii="HGPｺﾞｼｯｸE" w:eastAsia="HGPｺﾞｼｯｸE" w:hAnsi="HGPｺﾞｼｯｸE"/>
          <w:sz w:val="24"/>
          <w:szCs w:val="24"/>
        </w:rPr>
        <w:br w:type="page"/>
      </w:r>
    </w:p>
    <w:p w:rsidR="00420FE9" w:rsidRDefault="0069034F" w:rsidP="00420FE9">
      <w:pPr>
        <w:jc w:val="center"/>
        <w:rPr>
          <w:rFonts w:ascii="HGPｺﾞｼｯｸE" w:eastAsia="HGPｺﾞｼｯｸE" w:hAnsi="HGPｺﾞｼｯｸE"/>
          <w:sz w:val="24"/>
          <w:szCs w:val="24"/>
        </w:rPr>
      </w:pPr>
      <w:r w:rsidRPr="0069034F">
        <w:rPr>
          <w:rFonts w:hint="eastAsia"/>
          <w:noProof/>
        </w:rPr>
        <w:lastRenderedPageBreak/>
        <w:drawing>
          <wp:inline distT="0" distB="0" distL="0" distR="0" wp14:anchorId="65AC5DD3" wp14:editId="20986529">
            <wp:extent cx="5397581" cy="667258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6675620"/>
                    </a:xfrm>
                    <a:prstGeom prst="rect">
                      <a:avLst/>
                    </a:prstGeom>
                    <a:noFill/>
                    <a:ln>
                      <a:noFill/>
                    </a:ln>
                  </pic:spPr>
                </pic:pic>
              </a:graphicData>
            </a:graphic>
          </wp:inline>
        </w:drawing>
      </w:r>
    </w:p>
    <w:p w:rsidR="00597922" w:rsidRPr="00E8565F" w:rsidRDefault="00104451" w:rsidP="00597922">
      <w:pPr>
        <w:jc w:val="center"/>
        <w:rPr>
          <w:rFonts w:ascii="ＭＳ ゴシック" w:eastAsia="ＭＳ ゴシック" w:hAnsi="ＭＳ ゴシック"/>
          <w:sz w:val="28"/>
        </w:rPr>
      </w:pPr>
      <w:r>
        <w:rPr>
          <w:noProof/>
          <w:sz w:val="24"/>
          <w:szCs w:val="24"/>
        </w:rPr>
        <mc:AlternateContent>
          <mc:Choice Requires="wps">
            <w:drawing>
              <wp:anchor distT="0" distB="0" distL="114300" distR="114300" simplePos="0" relativeHeight="251999232" behindDoc="0" locked="0" layoutInCell="1" allowOverlap="1" wp14:anchorId="39F891E3" wp14:editId="10018889">
                <wp:simplePos x="0" y="0"/>
                <wp:positionH relativeFrom="column">
                  <wp:posOffset>1133475</wp:posOffset>
                </wp:positionH>
                <wp:positionV relativeFrom="paragraph">
                  <wp:posOffset>457835</wp:posOffset>
                </wp:positionV>
                <wp:extent cx="4204335" cy="80518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204335" cy="805180"/>
                        </a:xfrm>
                        <a:prstGeom prst="rect">
                          <a:avLst/>
                        </a:prstGeom>
                        <a:noFill/>
                        <a:ln w="6350">
                          <a:noFill/>
                        </a:ln>
                        <a:effectLst/>
                      </wps:spPr>
                      <wps:txbx>
                        <w:txbxContent>
                          <w:p w:rsidR="00104451" w:rsidRPr="00FA487D" w:rsidRDefault="00104451" w:rsidP="00104451">
                            <w:pPr>
                              <w:spacing w:line="300" w:lineRule="exact"/>
                              <w:ind w:left="524" w:hangingChars="262" w:hanging="524"/>
                              <w:rPr>
                                <w:sz w:val="20"/>
                              </w:rPr>
                            </w:pPr>
                            <w:r>
                              <w:rPr>
                                <w:rFonts w:hint="eastAsia"/>
                                <w:sz w:val="20"/>
                              </w:rPr>
                              <w:t>（注）</w:t>
                            </w:r>
                            <w:r w:rsidRPr="00FA487D">
                              <w:rPr>
                                <w:rFonts w:hint="eastAsia"/>
                                <w:sz w:val="20"/>
                              </w:rPr>
                              <w:t>平成</w:t>
                            </w:r>
                            <w:r>
                              <w:rPr>
                                <w:rFonts w:hint="eastAsia"/>
                                <w:sz w:val="20"/>
                              </w:rPr>
                              <w:t>20</w:t>
                            </w:r>
                            <w:r w:rsidRPr="00FA487D">
                              <w:rPr>
                                <w:rFonts w:hint="eastAsia"/>
                                <w:sz w:val="20"/>
                              </w:rPr>
                              <w:t>年度建設副産物実態調査結果</w:t>
                            </w:r>
                            <w:r>
                              <w:rPr>
                                <w:rFonts w:hint="eastAsia"/>
                                <w:sz w:val="20"/>
                              </w:rPr>
                              <w:t>の表「建設副産物の搬出先【建設発生土】」の数値を基に作成。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7" type="#_x0000_t202" style="position:absolute;left:0;text-align:left;margin-left:89.25pt;margin-top:36.05pt;width:331.05pt;height:63.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" filled="f" stroked="f" strokeweight=".5pt">
                <v:textbox>
                  <w:txbxContent>
                    <w:p w:rsidR="00104451" w:rsidRPr="00FA487D" w:rsidRDefault="00104451" w:rsidP="00104451">
                      <w:pPr>
                        <w:spacing w:line="300" w:lineRule="exact"/>
                        <w:ind w:left="524" w:hangingChars="262" w:hanging="524"/>
                        <w:rPr>
                          <w:sz w:val="20"/>
                        </w:rPr>
                      </w:pPr>
                      <w:r>
                        <w:rPr>
                          <w:rFonts w:hint="eastAsia"/>
                          <w:sz w:val="20"/>
                        </w:rPr>
                        <w:t>（</w:t>
                      </w:r>
                      <w:r>
                        <w:rPr>
                          <w:rFonts w:hint="eastAsia"/>
                          <w:sz w:val="20"/>
                        </w:rPr>
                        <w:t>注）</w:t>
                      </w:r>
                      <w:r w:rsidRPr="00FA487D">
                        <w:rPr>
                          <w:rFonts w:hint="eastAsia"/>
                          <w:sz w:val="20"/>
                        </w:rPr>
                        <w:t>平成</w:t>
                      </w:r>
                      <w:r>
                        <w:rPr>
                          <w:rFonts w:hint="eastAsia"/>
                          <w:sz w:val="20"/>
                        </w:rPr>
                        <w:t>20</w:t>
                      </w:r>
                      <w:r w:rsidRPr="00FA487D">
                        <w:rPr>
                          <w:rFonts w:hint="eastAsia"/>
                          <w:sz w:val="20"/>
                        </w:rPr>
                        <w:t>年度建設副産物実態調査結果</w:t>
                      </w:r>
                      <w:r>
                        <w:rPr>
                          <w:rFonts w:hint="eastAsia"/>
                          <w:sz w:val="20"/>
                        </w:rPr>
                        <w:t>の表「建設副産物の搬出先【建設発生土】」の数値を基に作成。</w:t>
                      </w:r>
                    </w:p>
                  </w:txbxContent>
                </v:textbox>
              </v:shape>
            </w:pict>
          </mc:Fallback>
        </mc:AlternateContent>
      </w:r>
      <w:r w:rsidR="001D618C">
        <w:rPr>
          <w:rFonts w:ascii="HGPｺﾞｼｯｸE" w:eastAsia="HGPｺﾞｼｯｸE" w:hAnsi="HGPｺﾞｼｯｸE"/>
          <w:sz w:val="24"/>
          <w:szCs w:val="24"/>
        </w:rPr>
        <w:br w:type="page"/>
      </w:r>
      <w:r w:rsidR="00597922" w:rsidRPr="00E8565F">
        <w:rPr>
          <w:rFonts w:ascii="ＭＳ ゴシック" w:eastAsia="ＭＳ ゴシック" w:hAnsi="ＭＳ ゴシック" w:hint="eastAsia"/>
          <w:sz w:val="28"/>
        </w:rPr>
        <w:lastRenderedPageBreak/>
        <w:t>府域における土砂の埋立て等の行為に係る状況</w:t>
      </w:r>
      <w:r w:rsidR="00597922" w:rsidRPr="00957646">
        <w:rPr>
          <w:rFonts w:ascii="ＭＳ ゴシック" w:eastAsia="ＭＳ ゴシック" w:hAnsi="ＭＳ ゴシック" w:hint="eastAsia"/>
          <w:sz w:val="28"/>
        </w:rPr>
        <w:t>調査の結果</w:t>
      </w:r>
    </w:p>
    <w:p w:rsidR="00597922" w:rsidRDefault="00346AD3" w:rsidP="00597922">
      <w:r>
        <w:rPr>
          <w:noProof/>
          <w:sz w:val="24"/>
          <w:szCs w:val="24"/>
        </w:rPr>
        <mc:AlternateContent>
          <mc:Choice Requires="wps">
            <w:drawing>
              <wp:anchor distT="0" distB="0" distL="114300" distR="114300" simplePos="0" relativeHeight="251971584" behindDoc="0" locked="0" layoutInCell="1" allowOverlap="1" wp14:anchorId="45EB5F17" wp14:editId="71ABC0CE">
                <wp:simplePos x="0" y="0"/>
                <wp:positionH relativeFrom="column">
                  <wp:posOffset>4853940</wp:posOffset>
                </wp:positionH>
                <wp:positionV relativeFrom="paragraph">
                  <wp:posOffset>-770890</wp:posOffset>
                </wp:positionV>
                <wp:extent cx="962025" cy="386080"/>
                <wp:effectExtent l="0" t="0" r="28575" b="13970"/>
                <wp:wrapNone/>
                <wp:docPr id="35" name="テキスト ボックス 35"/>
                <wp:cNvGraphicFramePr/>
                <a:graphic xmlns:a="http://schemas.openxmlformats.org/drawingml/2006/main">
                  <a:graphicData uri="http://schemas.microsoft.com/office/word/2010/wordprocessingShape">
                    <wps:wsp>
                      <wps:cNvSpPr txBox="1"/>
                      <wps:spPr>
                        <a:xfrm>
                          <a:off x="0" y="0"/>
                          <a:ext cx="962025" cy="386080"/>
                        </a:xfrm>
                        <a:prstGeom prst="rect">
                          <a:avLst/>
                        </a:prstGeom>
                        <a:solidFill>
                          <a:sysClr val="window" lastClr="FFFFFF"/>
                        </a:solidFill>
                        <a:ln w="6350">
                          <a:solidFill>
                            <a:prstClr val="black"/>
                          </a:solidFill>
                        </a:ln>
                        <a:effectLst/>
                      </wps:spPr>
                      <wps:txb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8" type="#_x0000_t202" style="position:absolute;left:0;text-align:left;margin-left:382.2pt;margin-top:-60.7pt;width:75.75pt;height:30.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" fillcolor="window" strokeweight=".5pt">
                <v:textbo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参考資料２</w:t>
                      </w:r>
                    </w:p>
                  </w:txbxContent>
                </v:textbox>
              </v:shape>
            </w:pict>
          </mc:Fallback>
        </mc:AlternateContent>
      </w:r>
    </w:p>
    <w:p w:rsidR="00597922" w:rsidRPr="00941D8A" w:rsidRDefault="00597922" w:rsidP="00597922">
      <w:pPr>
        <w:rPr>
          <w:rFonts w:asciiTheme="majorEastAsia" w:eastAsiaTheme="majorEastAsia" w:hAnsiTheme="majorEastAsia"/>
          <w:sz w:val="24"/>
        </w:rPr>
      </w:pPr>
      <w:r w:rsidRPr="00941D8A">
        <w:rPr>
          <w:rFonts w:asciiTheme="majorEastAsia" w:eastAsiaTheme="majorEastAsia" w:hAnsiTheme="majorEastAsia" w:hint="eastAsia"/>
          <w:sz w:val="24"/>
        </w:rPr>
        <w:t>＜調査概要＞</w:t>
      </w:r>
    </w:p>
    <w:p w:rsidR="00597922" w:rsidRPr="00941D8A" w:rsidRDefault="00597922" w:rsidP="00597922">
      <w:pPr>
        <w:ind w:firstLineChars="100" w:firstLine="240"/>
        <w:rPr>
          <w:rFonts w:asciiTheme="majorEastAsia" w:eastAsiaTheme="majorEastAsia" w:hAnsiTheme="majorEastAsia"/>
          <w:sz w:val="24"/>
        </w:rPr>
      </w:pPr>
      <w:r w:rsidRPr="00941D8A">
        <w:rPr>
          <w:rFonts w:hint="eastAsia"/>
          <w:sz w:val="24"/>
        </w:rPr>
        <w:t>調査の対象</w:t>
      </w:r>
      <w:r>
        <w:rPr>
          <w:rFonts w:hint="eastAsia"/>
          <w:sz w:val="24"/>
        </w:rPr>
        <w:t>：</w:t>
      </w:r>
      <w:r w:rsidRPr="00941D8A">
        <w:rPr>
          <w:rFonts w:hint="eastAsia"/>
          <w:noProof/>
          <w:sz w:val="24"/>
        </w:rPr>
        <mc:AlternateContent>
          <mc:Choice Requires="wps">
            <w:drawing>
              <wp:anchor distT="0" distB="0" distL="114300" distR="114300" simplePos="0" relativeHeight="251923456" behindDoc="0" locked="0" layoutInCell="1" allowOverlap="1" wp14:anchorId="116D92E4" wp14:editId="33A8E2C3">
                <wp:simplePos x="0" y="0"/>
                <wp:positionH relativeFrom="column">
                  <wp:posOffset>24765</wp:posOffset>
                </wp:positionH>
                <wp:positionV relativeFrom="paragraph">
                  <wp:posOffset>208280</wp:posOffset>
                </wp:positionV>
                <wp:extent cx="5534025" cy="151447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5534025" cy="1514475"/>
                        </a:xfrm>
                        <a:prstGeom prst="rect">
                          <a:avLst/>
                        </a:pr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95pt;margin-top:16.4pt;width:435.75pt;height:11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" filled="f" strokecolor="windowText">
                <v:stroke dashstyle="dash"/>
              </v:rect>
            </w:pict>
          </mc:Fallback>
        </mc:AlternateContent>
      </w:r>
      <w:r w:rsidRPr="00941D8A">
        <w:rPr>
          <w:rFonts w:hint="eastAsia"/>
          <w:sz w:val="24"/>
        </w:rPr>
        <w:t>行為面積が</w:t>
      </w:r>
      <w:r w:rsidRPr="00941D8A">
        <w:rPr>
          <w:rFonts w:hint="eastAsia"/>
          <w:sz w:val="24"/>
        </w:rPr>
        <w:t>500</w:t>
      </w:r>
      <w:r w:rsidRPr="00941D8A">
        <w:rPr>
          <w:rFonts w:hint="eastAsia"/>
          <w:sz w:val="24"/>
        </w:rPr>
        <w:t>㎡以上の土砂の埋立て、盛土、たい積行為</w:t>
      </w:r>
    </w:p>
    <w:p w:rsidR="00597922" w:rsidRPr="00941D8A" w:rsidRDefault="00597922" w:rsidP="00597922">
      <w:pPr>
        <w:spacing w:line="260" w:lineRule="exact"/>
        <w:ind w:firstLineChars="100" w:firstLine="220"/>
        <w:rPr>
          <w:sz w:val="22"/>
        </w:rPr>
      </w:pPr>
      <w:r w:rsidRPr="00941D8A">
        <w:rPr>
          <w:rFonts w:hint="eastAsia"/>
          <w:sz w:val="22"/>
        </w:rPr>
        <w:t>■</w:t>
      </w:r>
      <w:r w:rsidRPr="00941D8A">
        <w:rPr>
          <w:rFonts w:hint="eastAsia"/>
          <w:sz w:val="22"/>
        </w:rPr>
        <w:t>1</w:t>
      </w:r>
      <w:r w:rsidRPr="00941D8A">
        <w:rPr>
          <w:rFonts w:hint="eastAsia"/>
          <w:sz w:val="22"/>
        </w:rPr>
        <w:t>回目（平成</w:t>
      </w:r>
      <w:r w:rsidRPr="00941D8A">
        <w:rPr>
          <w:rFonts w:hint="eastAsia"/>
          <w:sz w:val="22"/>
        </w:rPr>
        <w:t>25</w:t>
      </w:r>
      <w:r w:rsidRPr="00941D8A">
        <w:rPr>
          <w:rFonts w:hint="eastAsia"/>
          <w:sz w:val="22"/>
        </w:rPr>
        <w:t>年</w:t>
      </w:r>
      <w:r w:rsidRPr="00941D8A">
        <w:rPr>
          <w:rFonts w:hint="eastAsia"/>
          <w:sz w:val="22"/>
        </w:rPr>
        <w:t>11</w:t>
      </w:r>
      <w:r w:rsidRPr="00941D8A">
        <w:rPr>
          <w:rFonts w:hint="eastAsia"/>
          <w:sz w:val="22"/>
        </w:rPr>
        <w:t>月時点で行為中のもの）</w:t>
      </w:r>
    </w:p>
    <w:p w:rsidR="00597922" w:rsidRPr="00941D8A" w:rsidRDefault="00597922" w:rsidP="00597922">
      <w:pPr>
        <w:spacing w:line="260" w:lineRule="exact"/>
        <w:ind w:firstLineChars="100" w:firstLine="220"/>
        <w:rPr>
          <w:sz w:val="22"/>
        </w:rPr>
      </w:pPr>
      <w:r w:rsidRPr="00941D8A">
        <w:rPr>
          <w:rFonts w:hint="eastAsia"/>
          <w:sz w:val="22"/>
        </w:rPr>
        <w:t>・府内市町村で把握しているものを調査。</w:t>
      </w:r>
    </w:p>
    <w:p w:rsidR="00597922" w:rsidRPr="00941D8A" w:rsidRDefault="00597922" w:rsidP="00597922">
      <w:pPr>
        <w:pStyle w:val="a3"/>
        <w:spacing w:line="260" w:lineRule="exact"/>
        <w:ind w:leftChars="100" w:left="210" w:firstLineChars="200" w:firstLine="440"/>
        <w:rPr>
          <w:sz w:val="22"/>
        </w:rPr>
      </w:pPr>
      <w:r>
        <w:rPr>
          <w:rFonts w:hint="eastAsia"/>
          <w:sz w:val="22"/>
        </w:rPr>
        <w:t>※多くが</w:t>
      </w:r>
      <w:r w:rsidRPr="00941D8A">
        <w:rPr>
          <w:rFonts w:hint="eastAsia"/>
          <w:sz w:val="22"/>
        </w:rPr>
        <w:t>土砂条例・要綱を有する市町からの回答。</w:t>
      </w:r>
    </w:p>
    <w:p w:rsidR="00597922" w:rsidRPr="00074281" w:rsidRDefault="00597922" w:rsidP="00597922">
      <w:pPr>
        <w:spacing w:line="260" w:lineRule="exact"/>
        <w:ind w:firstLineChars="100" w:firstLine="220"/>
        <w:rPr>
          <w:sz w:val="22"/>
        </w:rPr>
      </w:pPr>
    </w:p>
    <w:p w:rsidR="00597922" w:rsidRPr="00941D8A" w:rsidRDefault="00597922" w:rsidP="00597922">
      <w:pPr>
        <w:spacing w:line="260" w:lineRule="exact"/>
        <w:ind w:firstLineChars="100" w:firstLine="220"/>
        <w:rPr>
          <w:sz w:val="22"/>
        </w:rPr>
      </w:pPr>
      <w:r w:rsidRPr="00941D8A">
        <w:rPr>
          <w:rFonts w:hint="eastAsia"/>
          <w:sz w:val="22"/>
        </w:rPr>
        <w:t>■</w:t>
      </w:r>
      <w:r w:rsidRPr="00941D8A">
        <w:rPr>
          <w:rFonts w:hint="eastAsia"/>
          <w:sz w:val="22"/>
        </w:rPr>
        <w:t>2</w:t>
      </w:r>
      <w:r w:rsidRPr="00941D8A">
        <w:rPr>
          <w:rFonts w:hint="eastAsia"/>
          <w:sz w:val="22"/>
        </w:rPr>
        <w:t>回目（平成</w:t>
      </w:r>
      <w:r w:rsidRPr="00941D8A">
        <w:rPr>
          <w:rFonts w:hint="eastAsia"/>
          <w:sz w:val="22"/>
        </w:rPr>
        <w:t>26</w:t>
      </w:r>
      <w:r w:rsidRPr="00941D8A">
        <w:rPr>
          <w:rFonts w:hint="eastAsia"/>
          <w:sz w:val="22"/>
        </w:rPr>
        <w:t>年</w:t>
      </w:r>
      <w:r w:rsidRPr="00941D8A">
        <w:rPr>
          <w:rFonts w:hint="eastAsia"/>
          <w:sz w:val="22"/>
        </w:rPr>
        <w:t>7</w:t>
      </w:r>
      <w:r w:rsidRPr="00941D8A">
        <w:rPr>
          <w:rFonts w:hint="eastAsia"/>
          <w:sz w:val="22"/>
        </w:rPr>
        <w:t>月時点で行為中のもの</w:t>
      </w:r>
      <w:r>
        <w:rPr>
          <w:rFonts w:hint="eastAsia"/>
          <w:sz w:val="22"/>
        </w:rPr>
        <w:t>）</w:t>
      </w:r>
    </w:p>
    <w:p w:rsidR="00597922" w:rsidRPr="00941D8A" w:rsidRDefault="00597922" w:rsidP="00597922">
      <w:pPr>
        <w:spacing w:line="260" w:lineRule="exact"/>
        <w:ind w:leftChars="100" w:left="430" w:hangingChars="100" w:hanging="220"/>
        <w:rPr>
          <w:sz w:val="22"/>
        </w:rPr>
      </w:pPr>
      <w:r w:rsidRPr="00941D8A">
        <w:rPr>
          <w:rFonts w:hint="eastAsia"/>
          <w:sz w:val="22"/>
        </w:rPr>
        <w:t>・府内市町村及び府</w:t>
      </w:r>
      <w:r>
        <w:rPr>
          <w:rFonts w:hint="eastAsia"/>
          <w:sz w:val="22"/>
        </w:rPr>
        <w:t>（森林法、砂防法、宅造法、都計法の許可案件）</w:t>
      </w:r>
      <w:r w:rsidRPr="00941D8A">
        <w:rPr>
          <w:rFonts w:hint="eastAsia"/>
          <w:sz w:val="22"/>
        </w:rPr>
        <w:t>で把握しているものを調査。</w:t>
      </w:r>
    </w:p>
    <w:p w:rsidR="00E0111B" w:rsidRDefault="00597922" w:rsidP="00E0111B">
      <w:pPr>
        <w:pStyle w:val="a3"/>
        <w:tabs>
          <w:tab w:val="left" w:pos="6840"/>
        </w:tabs>
        <w:spacing w:line="260" w:lineRule="exact"/>
        <w:ind w:leftChars="0" w:left="670"/>
        <w:rPr>
          <w:sz w:val="22"/>
        </w:rPr>
      </w:pPr>
      <w:r>
        <w:rPr>
          <w:rFonts w:hint="eastAsia"/>
          <w:sz w:val="22"/>
        </w:rPr>
        <w:t>※</w:t>
      </w:r>
      <w:r>
        <w:rPr>
          <w:rFonts w:hint="eastAsia"/>
          <w:sz w:val="22"/>
        </w:rPr>
        <w:t>1</w:t>
      </w:r>
      <w:r>
        <w:rPr>
          <w:rFonts w:hint="eastAsia"/>
          <w:sz w:val="22"/>
        </w:rPr>
        <w:t>回目の調査で府内の実態を十分把握できていない可能性があったため、</w:t>
      </w:r>
    </w:p>
    <w:p w:rsidR="00597922" w:rsidRPr="00941D8A" w:rsidRDefault="00E0111B" w:rsidP="00E0111B">
      <w:pPr>
        <w:pStyle w:val="a3"/>
        <w:tabs>
          <w:tab w:val="left" w:pos="6840"/>
        </w:tabs>
        <w:spacing w:line="260" w:lineRule="exact"/>
        <w:ind w:leftChars="0" w:left="670"/>
        <w:rPr>
          <w:sz w:val="22"/>
        </w:rPr>
      </w:pPr>
      <w:r>
        <w:rPr>
          <w:rFonts w:hint="eastAsia"/>
          <w:sz w:val="22"/>
        </w:rPr>
        <w:t xml:space="preserve">　</w:t>
      </w:r>
      <w:r w:rsidR="00597922">
        <w:rPr>
          <w:rFonts w:hint="eastAsia"/>
          <w:sz w:val="22"/>
        </w:rPr>
        <w:t>既存法令の許可や指導の有無に関わらず幅広に回答を</w:t>
      </w:r>
      <w:r w:rsidR="00597922" w:rsidRPr="00941D8A">
        <w:rPr>
          <w:rFonts w:hint="eastAsia"/>
          <w:sz w:val="22"/>
        </w:rPr>
        <w:t>依頼。</w:t>
      </w:r>
    </w:p>
    <w:p w:rsidR="00597922" w:rsidRPr="00941D8A" w:rsidRDefault="00597922" w:rsidP="00597922">
      <w:pPr>
        <w:tabs>
          <w:tab w:val="left" w:pos="6840"/>
        </w:tabs>
        <w:rPr>
          <w:sz w:val="24"/>
        </w:rPr>
      </w:pPr>
    </w:p>
    <w:p w:rsidR="00597922" w:rsidRPr="00941D8A" w:rsidRDefault="00597922" w:rsidP="00597922">
      <w:pPr>
        <w:rPr>
          <w:rFonts w:ascii="ＭＳ ゴシック" w:eastAsia="ＭＳ ゴシック" w:hAnsi="ＭＳ ゴシック"/>
          <w:sz w:val="24"/>
        </w:rPr>
      </w:pPr>
      <w:r w:rsidRPr="00941D8A">
        <w:rPr>
          <w:rFonts w:ascii="ＭＳ ゴシック" w:eastAsia="ＭＳ ゴシック" w:hAnsi="ＭＳ ゴシック" w:hint="eastAsia"/>
          <w:sz w:val="24"/>
        </w:rPr>
        <w:t>＜調査結果の概要＞</w:t>
      </w:r>
    </w:p>
    <w:p w:rsidR="00597922" w:rsidRPr="00941D8A" w:rsidRDefault="00597922" w:rsidP="00597922">
      <w:pPr>
        <w:rPr>
          <w:sz w:val="24"/>
        </w:rPr>
      </w:pPr>
      <w:r>
        <w:rPr>
          <w:rFonts w:hint="eastAsia"/>
          <w:sz w:val="24"/>
        </w:rPr>
        <w:t>■</w:t>
      </w:r>
      <w:r w:rsidRPr="00941D8A">
        <w:rPr>
          <w:rFonts w:hint="eastAsia"/>
          <w:sz w:val="24"/>
        </w:rPr>
        <w:t>1</w:t>
      </w:r>
      <w:r w:rsidRPr="00941D8A">
        <w:rPr>
          <w:rFonts w:hint="eastAsia"/>
          <w:sz w:val="24"/>
        </w:rPr>
        <w:t>回目の調査</w:t>
      </w:r>
      <w:r>
        <w:rPr>
          <w:rFonts w:hint="eastAsia"/>
          <w:sz w:val="24"/>
        </w:rPr>
        <w:t>結果</w:t>
      </w:r>
    </w:p>
    <w:p w:rsidR="00597922" w:rsidRPr="00941D8A" w:rsidRDefault="00597922" w:rsidP="00597922">
      <w:pPr>
        <w:pStyle w:val="a3"/>
        <w:numPr>
          <w:ilvl w:val="0"/>
          <w:numId w:val="17"/>
        </w:numPr>
        <w:ind w:leftChars="0"/>
        <w:rPr>
          <w:sz w:val="24"/>
        </w:rPr>
      </w:pPr>
      <w:r w:rsidRPr="00961E0B">
        <w:rPr>
          <w:rFonts w:hint="eastAsia"/>
          <w:sz w:val="24"/>
          <w:u w:val="single"/>
        </w:rPr>
        <w:t>合計</w:t>
      </w:r>
      <w:r w:rsidRPr="00961E0B">
        <w:rPr>
          <w:rFonts w:hint="eastAsia"/>
          <w:sz w:val="24"/>
          <w:u w:val="single"/>
        </w:rPr>
        <w:t>29</w:t>
      </w:r>
      <w:r w:rsidRPr="00961E0B">
        <w:rPr>
          <w:rFonts w:hint="eastAsia"/>
          <w:sz w:val="24"/>
          <w:u w:val="single"/>
        </w:rPr>
        <w:t>件（</w:t>
      </w:r>
      <w:r w:rsidRPr="00961E0B">
        <w:rPr>
          <w:rFonts w:hint="eastAsia"/>
          <w:sz w:val="24"/>
          <w:u w:val="single"/>
        </w:rPr>
        <w:t>43</w:t>
      </w:r>
      <w:r w:rsidRPr="00961E0B">
        <w:rPr>
          <w:rFonts w:hint="eastAsia"/>
          <w:sz w:val="24"/>
          <w:u w:val="single"/>
        </w:rPr>
        <w:t>市町村中、</w:t>
      </w:r>
      <w:r w:rsidRPr="00961E0B">
        <w:rPr>
          <w:rFonts w:hint="eastAsia"/>
          <w:sz w:val="24"/>
          <w:u w:val="single"/>
        </w:rPr>
        <w:t>9</w:t>
      </w:r>
      <w:r w:rsidRPr="00961E0B">
        <w:rPr>
          <w:rFonts w:hint="eastAsia"/>
          <w:sz w:val="24"/>
          <w:u w:val="single"/>
        </w:rPr>
        <w:t>市町で把握）</w:t>
      </w:r>
      <w:r w:rsidRPr="00941D8A">
        <w:rPr>
          <w:rFonts w:hint="eastAsia"/>
          <w:sz w:val="24"/>
        </w:rPr>
        <w:t>。行為目的は、菜園・果樹園等農用地の造成、資材置場の造成等。</w:t>
      </w:r>
    </w:p>
    <w:p w:rsidR="00597922" w:rsidRDefault="00597922" w:rsidP="00597922">
      <w:pPr>
        <w:rPr>
          <w:sz w:val="24"/>
        </w:rPr>
      </w:pPr>
      <w:r>
        <w:rPr>
          <w:rFonts w:hint="eastAsia"/>
          <w:sz w:val="24"/>
        </w:rPr>
        <w:t>■</w:t>
      </w:r>
      <w:r w:rsidRPr="00941D8A">
        <w:rPr>
          <w:rFonts w:hint="eastAsia"/>
          <w:sz w:val="24"/>
        </w:rPr>
        <w:t>2</w:t>
      </w:r>
      <w:r w:rsidRPr="00941D8A">
        <w:rPr>
          <w:rFonts w:hint="eastAsia"/>
          <w:sz w:val="24"/>
        </w:rPr>
        <w:t>回目の調査結果</w:t>
      </w:r>
    </w:p>
    <w:p w:rsidR="00597922" w:rsidRPr="00B1559C" w:rsidRDefault="00597922" w:rsidP="00597922">
      <w:pPr>
        <w:pStyle w:val="a3"/>
        <w:numPr>
          <w:ilvl w:val="0"/>
          <w:numId w:val="17"/>
        </w:numPr>
        <w:ind w:leftChars="0"/>
        <w:rPr>
          <w:sz w:val="24"/>
        </w:rPr>
      </w:pPr>
      <w:r w:rsidRPr="00BE2F0A">
        <w:rPr>
          <w:rFonts w:hint="eastAsia"/>
          <w:sz w:val="24"/>
        </w:rPr>
        <w:t>回答のあった行為のうち、菜園・果樹園等農用地の造成、資材置場の造成、グラウンド等の造成等を行為目的としたものは、</w:t>
      </w:r>
      <w:r w:rsidRPr="00BE2F0A">
        <w:rPr>
          <w:rFonts w:hint="eastAsia"/>
          <w:sz w:val="24"/>
          <w:u w:val="single"/>
        </w:rPr>
        <w:t>計</w:t>
      </w:r>
      <w:r w:rsidRPr="00BE2F0A">
        <w:rPr>
          <w:rFonts w:hint="eastAsia"/>
          <w:sz w:val="24"/>
          <w:u w:val="single"/>
        </w:rPr>
        <w:t>56</w:t>
      </w:r>
      <w:r w:rsidRPr="00BE2F0A">
        <w:rPr>
          <w:rFonts w:hint="eastAsia"/>
          <w:sz w:val="24"/>
          <w:u w:val="single"/>
        </w:rPr>
        <w:t>件（</w:t>
      </w:r>
      <w:r w:rsidRPr="00BE2F0A">
        <w:rPr>
          <w:rFonts w:hint="eastAsia"/>
          <w:sz w:val="24"/>
          <w:u w:val="single"/>
        </w:rPr>
        <w:t>43</w:t>
      </w:r>
      <w:r w:rsidRPr="00BE2F0A">
        <w:rPr>
          <w:rFonts w:hint="eastAsia"/>
          <w:sz w:val="24"/>
          <w:u w:val="single"/>
        </w:rPr>
        <w:t>市町村中、</w:t>
      </w:r>
      <w:r w:rsidRPr="00BE2F0A">
        <w:rPr>
          <w:rFonts w:hint="eastAsia"/>
          <w:sz w:val="24"/>
          <w:u w:val="single"/>
        </w:rPr>
        <w:t>18</w:t>
      </w:r>
      <w:r w:rsidRPr="00BE2F0A">
        <w:rPr>
          <w:rFonts w:hint="eastAsia"/>
          <w:sz w:val="24"/>
          <w:u w:val="single"/>
        </w:rPr>
        <w:t>市</w:t>
      </w:r>
      <w:r w:rsidRPr="00B1559C">
        <w:rPr>
          <w:rFonts w:hint="eastAsia"/>
          <w:sz w:val="24"/>
          <w:u w:val="single"/>
        </w:rPr>
        <w:t>町で把握）</w:t>
      </w:r>
      <w:r w:rsidRPr="00B1559C">
        <w:rPr>
          <w:rFonts w:hint="eastAsia"/>
          <w:sz w:val="24"/>
        </w:rPr>
        <w:t>。</w:t>
      </w:r>
    </w:p>
    <w:p w:rsidR="00597922" w:rsidRDefault="00597922" w:rsidP="00597922">
      <w:pPr>
        <w:pStyle w:val="a3"/>
        <w:numPr>
          <w:ilvl w:val="0"/>
          <w:numId w:val="17"/>
        </w:numPr>
        <w:tabs>
          <w:tab w:val="left" w:pos="6840"/>
        </w:tabs>
        <w:ind w:leftChars="0"/>
        <w:rPr>
          <w:sz w:val="24"/>
        </w:rPr>
      </w:pPr>
      <w:r w:rsidRPr="00AB1157">
        <w:rPr>
          <w:rFonts w:hint="eastAsia"/>
          <w:sz w:val="24"/>
        </w:rPr>
        <w:t>盛土高さ</w:t>
      </w:r>
      <w:r>
        <w:rPr>
          <w:rFonts w:hint="eastAsia"/>
          <w:sz w:val="24"/>
        </w:rPr>
        <w:t>が</w:t>
      </w:r>
      <w:r w:rsidRPr="00AB1157">
        <w:rPr>
          <w:rFonts w:hint="eastAsia"/>
          <w:sz w:val="24"/>
        </w:rPr>
        <w:t>10m</w:t>
      </w:r>
      <w:r>
        <w:rPr>
          <w:rFonts w:hint="eastAsia"/>
          <w:sz w:val="24"/>
        </w:rPr>
        <w:t>を超える</w:t>
      </w:r>
      <w:r w:rsidRPr="00AB1157">
        <w:rPr>
          <w:rFonts w:hint="eastAsia"/>
          <w:sz w:val="24"/>
        </w:rPr>
        <w:t>ものは、全て</w:t>
      </w:r>
      <w:r w:rsidRPr="00AB1157">
        <w:rPr>
          <w:rFonts w:hint="eastAsia"/>
          <w:sz w:val="24"/>
        </w:rPr>
        <w:t>3,000</w:t>
      </w:r>
      <w:r w:rsidRPr="00AB1157">
        <w:rPr>
          <w:rFonts w:hint="eastAsia"/>
          <w:sz w:val="24"/>
        </w:rPr>
        <w:t>㎡以上に存在（</w:t>
      </w:r>
      <w:r w:rsidRPr="00AB1157">
        <w:rPr>
          <w:rFonts w:hint="eastAsia"/>
          <w:sz w:val="24"/>
        </w:rPr>
        <w:t>2</w:t>
      </w:r>
      <w:r w:rsidR="003E7859">
        <w:rPr>
          <w:rFonts w:hint="eastAsia"/>
          <w:sz w:val="24"/>
        </w:rPr>
        <w:t>7</w:t>
      </w:r>
      <w:r w:rsidRPr="00AB1157">
        <w:rPr>
          <w:rFonts w:hint="eastAsia"/>
          <w:sz w:val="24"/>
        </w:rPr>
        <w:t>件）。</w:t>
      </w:r>
    </w:p>
    <w:p w:rsidR="00597922" w:rsidRPr="00200D40" w:rsidRDefault="00597922" w:rsidP="00597922">
      <w:pPr>
        <w:pStyle w:val="a3"/>
        <w:numPr>
          <w:ilvl w:val="0"/>
          <w:numId w:val="17"/>
        </w:numPr>
        <w:ind w:leftChars="0"/>
        <w:rPr>
          <w:sz w:val="24"/>
        </w:rPr>
      </w:pPr>
      <w:r w:rsidRPr="00200D40">
        <w:rPr>
          <w:rFonts w:hint="eastAsia"/>
          <w:sz w:val="24"/>
        </w:rPr>
        <w:t>3,000</w:t>
      </w:r>
      <w:r w:rsidRPr="00200D40">
        <w:rPr>
          <w:rFonts w:hint="eastAsia"/>
          <w:sz w:val="24"/>
        </w:rPr>
        <w:t>㎡以上の件数は、</w:t>
      </w:r>
      <w:r w:rsidRPr="00200D40">
        <w:rPr>
          <w:rFonts w:hint="eastAsia"/>
          <w:sz w:val="24"/>
        </w:rPr>
        <w:t>47</w:t>
      </w:r>
      <w:r w:rsidRPr="00200D40">
        <w:rPr>
          <w:rFonts w:hint="eastAsia"/>
          <w:sz w:val="24"/>
        </w:rPr>
        <w:t>件（全件数の約</w:t>
      </w:r>
      <w:r w:rsidRPr="00200D40">
        <w:rPr>
          <w:rFonts w:hint="eastAsia"/>
          <w:sz w:val="24"/>
        </w:rPr>
        <w:t>84</w:t>
      </w:r>
      <w:r w:rsidRPr="00200D40">
        <w:rPr>
          <w:rFonts w:hint="eastAsia"/>
          <w:sz w:val="24"/>
        </w:rPr>
        <w:t>％）。</w:t>
      </w:r>
    </w:p>
    <w:p w:rsidR="00597922" w:rsidRDefault="00597922" w:rsidP="00597922">
      <w:pPr>
        <w:tabs>
          <w:tab w:val="left" w:pos="6840"/>
        </w:tabs>
        <w:spacing w:line="240" w:lineRule="exact"/>
        <w:ind w:left="660" w:hangingChars="300" w:hanging="660"/>
        <w:rPr>
          <w:color w:val="FF0000"/>
          <w:sz w:val="22"/>
        </w:rPr>
      </w:pPr>
    </w:p>
    <w:p w:rsidR="00597922" w:rsidRPr="00DC6B1B" w:rsidRDefault="00597922" w:rsidP="00597922">
      <w:pPr>
        <w:tabs>
          <w:tab w:val="left" w:pos="6840"/>
        </w:tabs>
        <w:spacing w:line="240" w:lineRule="exact"/>
        <w:ind w:leftChars="200" w:left="640" w:hangingChars="100" w:hanging="220"/>
        <w:rPr>
          <w:sz w:val="22"/>
        </w:rPr>
      </w:pPr>
      <w:r w:rsidRPr="00DC6B1B">
        <w:rPr>
          <w:rFonts w:hint="eastAsia"/>
          <w:sz w:val="22"/>
        </w:rPr>
        <w:t>（参考）</w:t>
      </w:r>
    </w:p>
    <w:p w:rsidR="00597922" w:rsidRPr="00DC6B1B" w:rsidRDefault="00597922" w:rsidP="00597922">
      <w:pPr>
        <w:tabs>
          <w:tab w:val="left" w:pos="6840"/>
        </w:tabs>
        <w:spacing w:line="240" w:lineRule="exact"/>
        <w:ind w:leftChars="300" w:left="850" w:hangingChars="100" w:hanging="220"/>
        <w:rPr>
          <w:sz w:val="22"/>
        </w:rPr>
      </w:pPr>
      <w:r w:rsidRPr="00DC6B1B">
        <w:rPr>
          <w:rFonts w:hint="eastAsia"/>
          <w:sz w:val="22"/>
        </w:rPr>
        <w:t>・宅造法では盛土高さ</w:t>
      </w:r>
      <w:r w:rsidRPr="00DC6B1B">
        <w:rPr>
          <w:rFonts w:hint="eastAsia"/>
          <w:sz w:val="22"/>
        </w:rPr>
        <w:t>10m</w:t>
      </w:r>
      <w:r w:rsidRPr="00DC6B1B">
        <w:rPr>
          <w:rFonts w:hint="eastAsia"/>
          <w:sz w:val="22"/>
        </w:rPr>
        <w:t>を超える場合、砂防法では</w:t>
      </w:r>
      <w:r w:rsidRPr="00DC6B1B">
        <w:rPr>
          <w:rFonts w:hint="eastAsia"/>
          <w:sz w:val="22"/>
        </w:rPr>
        <w:t>15m</w:t>
      </w:r>
      <w:r w:rsidRPr="00DC6B1B">
        <w:rPr>
          <w:rFonts w:hint="eastAsia"/>
          <w:sz w:val="22"/>
        </w:rPr>
        <w:t>以上の場合は安定性の検討が求められている。</w:t>
      </w:r>
    </w:p>
    <w:p w:rsidR="00597922" w:rsidRPr="00E81971" w:rsidRDefault="00DA6AFF" w:rsidP="00DA6AFF">
      <w:pPr>
        <w:tabs>
          <w:tab w:val="left" w:pos="6840"/>
        </w:tabs>
        <w:spacing w:line="240" w:lineRule="exact"/>
        <w:ind w:leftChars="300" w:left="870" w:hangingChars="100" w:hanging="240"/>
        <w:rPr>
          <w:color w:val="FF0000"/>
          <w:sz w:val="22"/>
        </w:rPr>
      </w:pPr>
      <w:r>
        <w:rPr>
          <w:noProof/>
          <w:sz w:val="24"/>
        </w:rPr>
        <w:drawing>
          <wp:anchor distT="0" distB="0" distL="114300" distR="114300" simplePos="0" relativeHeight="251924480" behindDoc="0" locked="0" layoutInCell="1" allowOverlap="1" wp14:anchorId="30CD9CEA" wp14:editId="5B097F18">
            <wp:simplePos x="0" y="0"/>
            <wp:positionH relativeFrom="column">
              <wp:posOffset>90170</wp:posOffset>
            </wp:positionH>
            <wp:positionV relativeFrom="paragraph">
              <wp:posOffset>25400</wp:posOffset>
            </wp:positionV>
            <wp:extent cx="5445760" cy="3213100"/>
            <wp:effectExtent l="0" t="0" r="254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576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922" w:rsidRPr="00E8565F" w:rsidRDefault="00597922" w:rsidP="00597922">
      <w:pPr>
        <w:tabs>
          <w:tab w:val="left" w:pos="6840"/>
        </w:tabs>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Pr="002E6A30"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rsidP="00597922">
      <w:pPr>
        <w:jc w:val="center"/>
        <w:rPr>
          <w:sz w:val="24"/>
        </w:rPr>
      </w:pPr>
    </w:p>
    <w:p w:rsidR="00597922" w:rsidRDefault="00597922">
      <w:pPr>
        <w:widowControl/>
        <w:jc w:val="left"/>
        <w:rPr>
          <w:rFonts w:ascii="HGPｺﾞｼｯｸE" w:eastAsia="HGPｺﾞｼｯｸE" w:hAnsi="HGPｺﾞｼｯｸE"/>
          <w:sz w:val="24"/>
          <w:szCs w:val="24"/>
        </w:rPr>
        <w:sectPr w:rsidR="00597922" w:rsidSect="0074374C">
          <w:footerReference w:type="default" r:id="rId20"/>
          <w:pgSz w:w="11906" w:h="16838" w:code="9"/>
          <w:pgMar w:top="1418" w:right="1701" w:bottom="1134" w:left="1701" w:header="851" w:footer="340" w:gutter="0"/>
          <w:pgNumType w:start="1"/>
          <w:cols w:space="425"/>
          <w:docGrid w:type="linesAndChars" w:linePitch="360"/>
        </w:sectPr>
      </w:pPr>
    </w:p>
    <w:p w:rsidR="00597922" w:rsidRPr="007F1463" w:rsidRDefault="00346AD3" w:rsidP="00597922">
      <w:pPr>
        <w:jc w:val="center"/>
        <w:rPr>
          <w:rFonts w:asciiTheme="majorEastAsia" w:eastAsiaTheme="majorEastAsia" w:hAnsiTheme="majorEastAsia"/>
          <w:sz w:val="28"/>
        </w:rPr>
      </w:pPr>
      <w:r>
        <w:rPr>
          <w:noProof/>
          <w:sz w:val="24"/>
          <w:szCs w:val="24"/>
        </w:rPr>
        <w:lastRenderedPageBreak/>
        <mc:AlternateContent>
          <mc:Choice Requires="wps">
            <w:drawing>
              <wp:anchor distT="0" distB="0" distL="114300" distR="114300" simplePos="0" relativeHeight="251973632" behindDoc="0" locked="0" layoutInCell="1" allowOverlap="1" wp14:anchorId="54BCF8D6" wp14:editId="70A31B2E">
                <wp:simplePos x="0" y="0"/>
                <wp:positionH relativeFrom="column">
                  <wp:posOffset>8467725</wp:posOffset>
                </wp:positionH>
                <wp:positionV relativeFrom="paragraph">
                  <wp:posOffset>-228600</wp:posOffset>
                </wp:positionV>
                <wp:extent cx="962025" cy="386080"/>
                <wp:effectExtent l="0" t="0" r="28575" b="13970"/>
                <wp:wrapNone/>
                <wp:docPr id="36" name="テキスト ボックス 36"/>
                <wp:cNvGraphicFramePr/>
                <a:graphic xmlns:a="http://schemas.openxmlformats.org/drawingml/2006/main">
                  <a:graphicData uri="http://schemas.microsoft.com/office/word/2010/wordprocessingShape">
                    <wps:wsp>
                      <wps:cNvSpPr txBox="1"/>
                      <wps:spPr>
                        <a:xfrm>
                          <a:off x="0" y="0"/>
                          <a:ext cx="962025" cy="386080"/>
                        </a:xfrm>
                        <a:prstGeom prst="rect">
                          <a:avLst/>
                        </a:prstGeom>
                        <a:solidFill>
                          <a:sysClr val="window" lastClr="FFFFFF"/>
                        </a:solidFill>
                        <a:ln w="6350">
                          <a:solidFill>
                            <a:prstClr val="black"/>
                          </a:solidFill>
                        </a:ln>
                        <a:effectLst/>
                      </wps:spPr>
                      <wps:txb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9" type="#_x0000_t202" style="position:absolute;left:0;text-align:left;margin-left:666.75pt;margin-top:-18pt;width:75.75pt;height:30.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" fillcolor="window" strokeweight=".5pt">
                <v:textbo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参考資料３</w:t>
                      </w:r>
                    </w:p>
                  </w:txbxContent>
                </v:textbox>
              </v:shape>
            </w:pict>
          </mc:Fallback>
        </mc:AlternateContent>
      </w:r>
      <w:r w:rsidR="00597922" w:rsidRPr="007F1463">
        <w:rPr>
          <w:rFonts w:asciiTheme="majorEastAsia" w:eastAsiaTheme="majorEastAsia" w:hAnsiTheme="majorEastAsia" w:hint="eastAsia"/>
          <w:sz w:val="28"/>
        </w:rPr>
        <w:t>埋立て等の安全性を確保するための構造基準</w:t>
      </w:r>
    </w:p>
    <w:p w:rsidR="00597922" w:rsidRPr="009C4B91" w:rsidRDefault="00597922" w:rsidP="00597922">
      <w:pPr>
        <w:rPr>
          <w:rFonts w:asciiTheme="majorEastAsia" w:eastAsiaTheme="majorEastAsia" w:hAnsiTheme="majorEastAsia"/>
          <w:sz w:val="24"/>
        </w:rPr>
      </w:pPr>
      <w:r w:rsidRPr="009C4B91">
        <w:rPr>
          <w:rFonts w:asciiTheme="majorEastAsia" w:eastAsiaTheme="majorEastAsia" w:hAnsiTheme="majorEastAsia" w:hint="eastAsia"/>
          <w:sz w:val="24"/>
        </w:rPr>
        <w:t>■土砂条例における構造基準（他府県の例）</w:t>
      </w:r>
    </w:p>
    <w:p w:rsidR="00597922" w:rsidRPr="009C4B91" w:rsidRDefault="00597922" w:rsidP="00597922">
      <w:pPr>
        <w:rPr>
          <w:rFonts w:asciiTheme="majorEastAsia" w:eastAsiaTheme="majorEastAsia" w:hAnsiTheme="majorEastAsia"/>
          <w:sz w:val="22"/>
          <w:u w:val="single"/>
        </w:rPr>
        <w:sectPr w:rsidR="00597922" w:rsidRPr="009C4B91" w:rsidSect="0074374C">
          <w:pgSz w:w="16838" w:h="11906" w:orient="landscape" w:code="9"/>
          <w:pgMar w:top="851" w:right="1276" w:bottom="1134" w:left="709" w:header="851" w:footer="567" w:gutter="0"/>
          <w:cols w:space="425"/>
          <w:docGrid w:type="linesAndChars" w:linePitch="291"/>
        </w:sectPr>
      </w:pPr>
    </w:p>
    <w:p w:rsidR="00597922" w:rsidRPr="009C4B91" w:rsidRDefault="00597922" w:rsidP="00597922">
      <w:pPr>
        <w:rPr>
          <w:rFonts w:asciiTheme="majorEastAsia" w:eastAsiaTheme="majorEastAsia" w:hAnsiTheme="majorEastAsia"/>
          <w:sz w:val="22"/>
          <w:u w:val="single"/>
        </w:rPr>
      </w:pPr>
      <w:r>
        <w:rPr>
          <w:rFonts w:asciiTheme="majorEastAsia" w:eastAsiaTheme="majorEastAsia" w:hAnsiTheme="majorEastAsia" w:hint="eastAsia"/>
          <w:sz w:val="22"/>
          <w:u w:val="single"/>
        </w:rPr>
        <w:lastRenderedPageBreak/>
        <w:t>＜盛土高さと法面</w:t>
      </w:r>
      <w:r w:rsidRPr="009C4B91">
        <w:rPr>
          <w:rFonts w:asciiTheme="majorEastAsia" w:eastAsiaTheme="majorEastAsia" w:hAnsiTheme="majorEastAsia" w:hint="eastAsia"/>
          <w:sz w:val="22"/>
          <w:u w:val="single"/>
        </w:rPr>
        <w:t>勾配の基準＞</w:t>
      </w:r>
    </w:p>
    <w:p w:rsidR="00597922" w:rsidRPr="009C4B91" w:rsidRDefault="00597922" w:rsidP="00597922">
      <w:pPr>
        <w:pStyle w:val="a3"/>
        <w:numPr>
          <w:ilvl w:val="0"/>
          <w:numId w:val="19"/>
        </w:numPr>
        <w:ind w:leftChars="0"/>
        <w:rPr>
          <w:sz w:val="22"/>
        </w:rPr>
      </w:pPr>
      <w:r>
        <w:rPr>
          <w:rFonts w:hint="eastAsia"/>
          <w:sz w:val="22"/>
        </w:rPr>
        <w:t>安定計算を行った場合は、安全が確保される高さ、</w:t>
      </w:r>
      <w:r w:rsidRPr="009C4B91">
        <w:rPr>
          <w:rFonts w:hint="eastAsia"/>
          <w:sz w:val="22"/>
        </w:rPr>
        <w:t>勾配</w:t>
      </w:r>
      <w:r>
        <w:rPr>
          <w:rFonts w:hint="eastAsia"/>
          <w:sz w:val="22"/>
        </w:rPr>
        <w:t>。</w:t>
      </w:r>
    </w:p>
    <w:p w:rsidR="00597922" w:rsidRPr="009C4B91" w:rsidRDefault="00597922" w:rsidP="00597922">
      <w:pPr>
        <w:pStyle w:val="a3"/>
        <w:ind w:leftChars="0" w:left="360"/>
        <w:rPr>
          <w:sz w:val="22"/>
        </w:rPr>
      </w:pPr>
    </w:p>
    <w:p w:rsidR="00597922" w:rsidRPr="009C4B91" w:rsidRDefault="00597922" w:rsidP="00597922">
      <w:pPr>
        <w:pStyle w:val="a3"/>
        <w:numPr>
          <w:ilvl w:val="0"/>
          <w:numId w:val="19"/>
        </w:numPr>
        <w:ind w:leftChars="0" w:left="357" w:hanging="357"/>
        <w:rPr>
          <w:sz w:val="22"/>
        </w:rPr>
      </w:pPr>
      <w:r w:rsidRPr="009C4B91">
        <w:rPr>
          <w:rFonts w:hint="eastAsia"/>
          <w:sz w:val="22"/>
        </w:rPr>
        <w:t>その他の場合は、一定高さ区分ごとに定める勾配</w:t>
      </w:r>
      <w:r>
        <w:rPr>
          <w:rFonts w:hint="eastAsia"/>
          <w:sz w:val="22"/>
        </w:rPr>
        <w:t>。</w:t>
      </w:r>
    </w:p>
    <w:p w:rsidR="00597922" w:rsidRPr="009C4B91" w:rsidRDefault="00597922" w:rsidP="00597922">
      <w:pPr>
        <w:rPr>
          <w:sz w:val="22"/>
        </w:rPr>
      </w:pPr>
      <w:r>
        <w:rPr>
          <w:rFonts w:hint="eastAsia"/>
          <w:sz w:val="22"/>
        </w:rPr>
        <w:t>（高さ</w:t>
      </w:r>
      <w:r>
        <w:rPr>
          <w:rFonts w:hint="eastAsia"/>
          <w:sz w:val="22"/>
        </w:rPr>
        <w:t>5</w:t>
      </w:r>
      <w:r>
        <w:rPr>
          <w:rFonts w:hint="eastAsia"/>
          <w:sz w:val="22"/>
        </w:rPr>
        <w:t>ｍ以下は</w:t>
      </w:r>
      <w:r>
        <w:rPr>
          <w:rFonts w:hint="eastAsia"/>
          <w:sz w:val="22"/>
        </w:rPr>
        <w:t>1</w:t>
      </w:r>
      <w:r>
        <w:rPr>
          <w:rFonts w:hint="eastAsia"/>
          <w:sz w:val="22"/>
        </w:rPr>
        <w:t>：</w:t>
      </w:r>
      <w:r>
        <w:rPr>
          <w:rFonts w:hint="eastAsia"/>
          <w:sz w:val="22"/>
        </w:rPr>
        <w:t>1.5</w:t>
      </w:r>
      <w:r>
        <w:rPr>
          <w:rFonts w:hint="eastAsia"/>
          <w:sz w:val="22"/>
        </w:rPr>
        <w:t xml:space="preserve">　高さ</w:t>
      </w:r>
      <w:r>
        <w:rPr>
          <w:rFonts w:hint="eastAsia"/>
          <w:sz w:val="22"/>
        </w:rPr>
        <w:t>5</w:t>
      </w:r>
      <w:r>
        <w:rPr>
          <w:rFonts w:hint="eastAsia"/>
          <w:sz w:val="22"/>
        </w:rPr>
        <w:t>ｍ～</w:t>
      </w:r>
      <w:r>
        <w:rPr>
          <w:rFonts w:hint="eastAsia"/>
          <w:sz w:val="22"/>
        </w:rPr>
        <w:t>10</w:t>
      </w:r>
      <w:r>
        <w:rPr>
          <w:rFonts w:hint="eastAsia"/>
          <w:sz w:val="22"/>
        </w:rPr>
        <w:t>ｍ以下は</w:t>
      </w:r>
      <w:r>
        <w:rPr>
          <w:rFonts w:hint="eastAsia"/>
          <w:sz w:val="22"/>
        </w:rPr>
        <w:t>1</w:t>
      </w:r>
      <w:r>
        <w:rPr>
          <w:rFonts w:hint="eastAsia"/>
          <w:sz w:val="22"/>
        </w:rPr>
        <w:t>：</w:t>
      </w:r>
      <w:r>
        <w:rPr>
          <w:rFonts w:hint="eastAsia"/>
          <w:sz w:val="22"/>
        </w:rPr>
        <w:t>1.8</w:t>
      </w:r>
      <w:r w:rsidRPr="009C4B91">
        <w:rPr>
          <w:rFonts w:hint="eastAsia"/>
          <w:sz w:val="22"/>
        </w:rPr>
        <w:t xml:space="preserve">　など）</w:t>
      </w:r>
    </w:p>
    <w:p w:rsidR="00597922" w:rsidRPr="009C4B91" w:rsidRDefault="00597922" w:rsidP="00597922">
      <w:pPr>
        <w:rPr>
          <w:sz w:val="22"/>
        </w:rPr>
      </w:pPr>
    </w:p>
    <w:p w:rsidR="00597922" w:rsidRPr="009C4B91" w:rsidRDefault="00597922" w:rsidP="00597922">
      <w:pPr>
        <w:pStyle w:val="a3"/>
        <w:numPr>
          <w:ilvl w:val="0"/>
          <w:numId w:val="19"/>
        </w:numPr>
        <w:ind w:leftChars="0"/>
        <w:rPr>
          <w:sz w:val="22"/>
        </w:rPr>
      </w:pPr>
      <w:r w:rsidRPr="009C4B91">
        <w:rPr>
          <w:rFonts w:hint="eastAsia"/>
          <w:sz w:val="22"/>
        </w:rPr>
        <w:t>さらに、土質を考慮するものもあり。</w:t>
      </w:r>
    </w:p>
    <w:p w:rsidR="00597922" w:rsidRPr="009C4B91" w:rsidRDefault="00597922" w:rsidP="00597922">
      <w:pPr>
        <w:rPr>
          <w:sz w:val="22"/>
        </w:rPr>
      </w:pPr>
    </w:p>
    <w:p w:rsidR="00597922" w:rsidRDefault="00597922" w:rsidP="00597922">
      <w:r>
        <w:rPr>
          <w:rFonts w:hint="eastAsia"/>
        </w:rPr>
        <w:t>【例】</w:t>
      </w:r>
    </w:p>
    <w:tbl>
      <w:tblPr>
        <w:tblStyle w:val="a6"/>
        <w:tblpPr w:leftFromText="142" w:rightFromText="142" w:vertAnchor="text" w:tblpY="72"/>
        <w:tblW w:w="0" w:type="auto"/>
        <w:tblLook w:val="04A0" w:firstRow="1" w:lastRow="0" w:firstColumn="1" w:lastColumn="0" w:noHBand="0" w:noVBand="1"/>
      </w:tblPr>
      <w:tblGrid>
        <w:gridCol w:w="1377"/>
        <w:gridCol w:w="1232"/>
        <w:gridCol w:w="1360"/>
        <w:gridCol w:w="1384"/>
        <w:gridCol w:w="1778"/>
      </w:tblGrid>
      <w:tr w:rsidR="00597922" w:rsidRPr="007F1463" w:rsidTr="00597922">
        <w:trPr>
          <w:trHeight w:val="422"/>
        </w:trPr>
        <w:tc>
          <w:tcPr>
            <w:tcW w:w="2609" w:type="dxa"/>
            <w:gridSpan w:val="2"/>
            <w:shd w:val="clear" w:color="auto" w:fill="D9D9D9" w:themeFill="background1" w:themeFillShade="D9"/>
            <w:vAlign w:val="center"/>
            <w:hideMark/>
          </w:tcPr>
          <w:p w:rsidR="00597922" w:rsidRPr="007F1463" w:rsidRDefault="00597922" w:rsidP="00597922">
            <w:pPr>
              <w:spacing w:line="240" w:lineRule="exact"/>
              <w:jc w:val="center"/>
              <w:rPr>
                <w:sz w:val="16"/>
              </w:rPr>
            </w:pPr>
            <w:r w:rsidRPr="007F1463">
              <w:rPr>
                <w:rFonts w:hint="eastAsia"/>
                <w:sz w:val="16"/>
              </w:rPr>
              <w:t>土砂等の区分</w:t>
            </w:r>
          </w:p>
        </w:tc>
        <w:tc>
          <w:tcPr>
            <w:tcW w:w="2744" w:type="dxa"/>
            <w:gridSpan w:val="2"/>
            <w:shd w:val="clear" w:color="auto" w:fill="D9D9D9" w:themeFill="background1" w:themeFillShade="D9"/>
            <w:vAlign w:val="center"/>
            <w:hideMark/>
          </w:tcPr>
          <w:p w:rsidR="00597922" w:rsidRPr="007F1463" w:rsidRDefault="00597922" w:rsidP="00597922">
            <w:pPr>
              <w:spacing w:line="240" w:lineRule="exact"/>
              <w:jc w:val="center"/>
              <w:rPr>
                <w:sz w:val="16"/>
              </w:rPr>
            </w:pPr>
            <w:r w:rsidRPr="007F1463">
              <w:rPr>
                <w:rFonts w:hint="eastAsia"/>
                <w:sz w:val="16"/>
              </w:rPr>
              <w:t>埋立て等の高さ</w:t>
            </w:r>
          </w:p>
        </w:tc>
        <w:tc>
          <w:tcPr>
            <w:tcW w:w="1778" w:type="dxa"/>
            <w:shd w:val="clear" w:color="auto" w:fill="D9D9D9" w:themeFill="background1" w:themeFillShade="D9"/>
            <w:vAlign w:val="center"/>
            <w:hideMark/>
          </w:tcPr>
          <w:p w:rsidR="00597922" w:rsidRPr="007F1463" w:rsidRDefault="00597922" w:rsidP="00597922">
            <w:pPr>
              <w:spacing w:line="240" w:lineRule="exact"/>
              <w:jc w:val="center"/>
              <w:rPr>
                <w:sz w:val="16"/>
              </w:rPr>
            </w:pPr>
            <w:r w:rsidRPr="007F1463">
              <w:rPr>
                <w:rFonts w:hint="eastAsia"/>
                <w:sz w:val="16"/>
              </w:rPr>
              <w:t>法面の勾配</w:t>
            </w:r>
          </w:p>
        </w:tc>
      </w:tr>
      <w:tr w:rsidR="00597922" w:rsidRPr="007F1463" w:rsidTr="00597922">
        <w:tc>
          <w:tcPr>
            <w:tcW w:w="1377" w:type="dxa"/>
            <w:vMerge w:val="restart"/>
            <w:hideMark/>
          </w:tcPr>
          <w:p w:rsidR="00597922" w:rsidRPr="007F1463" w:rsidRDefault="00597922" w:rsidP="00597922">
            <w:pPr>
              <w:spacing w:line="240" w:lineRule="exact"/>
              <w:rPr>
                <w:sz w:val="16"/>
              </w:rPr>
            </w:pPr>
            <w:r w:rsidRPr="007F1463">
              <w:rPr>
                <w:rFonts w:hint="eastAsia"/>
                <w:sz w:val="16"/>
              </w:rPr>
              <w:t>砂、礫、砂質土、礫質土、通常の施工性が確保される粘性土及びこれらに準ずるもの</w:t>
            </w:r>
          </w:p>
        </w:tc>
        <w:tc>
          <w:tcPr>
            <w:tcW w:w="1232" w:type="dxa"/>
            <w:vMerge w:val="restart"/>
            <w:hideMark/>
          </w:tcPr>
          <w:p w:rsidR="00597922" w:rsidRPr="007F1463" w:rsidRDefault="00597922" w:rsidP="00597922">
            <w:pPr>
              <w:spacing w:line="240" w:lineRule="exact"/>
              <w:rPr>
                <w:sz w:val="16"/>
              </w:rPr>
            </w:pPr>
            <w:r w:rsidRPr="007F1463">
              <w:rPr>
                <w:rFonts w:hint="eastAsia"/>
                <w:sz w:val="16"/>
              </w:rPr>
              <w:t>第一種建設発生土、第二種建設発生土及び第三種建設発生土（※）</w:t>
            </w:r>
          </w:p>
        </w:tc>
        <w:tc>
          <w:tcPr>
            <w:tcW w:w="1360" w:type="dxa"/>
            <w:hideMark/>
          </w:tcPr>
          <w:p w:rsidR="00597922" w:rsidRPr="007F1463" w:rsidRDefault="00597922" w:rsidP="00597922">
            <w:pPr>
              <w:spacing w:line="240" w:lineRule="exact"/>
              <w:rPr>
                <w:sz w:val="16"/>
              </w:rPr>
            </w:pPr>
            <w:r w:rsidRPr="007F1463">
              <w:rPr>
                <w:rFonts w:hint="eastAsia"/>
                <w:sz w:val="16"/>
              </w:rPr>
              <w:t>安定計算を行った場合</w:t>
            </w:r>
          </w:p>
        </w:tc>
        <w:tc>
          <w:tcPr>
            <w:tcW w:w="1384" w:type="dxa"/>
            <w:hideMark/>
          </w:tcPr>
          <w:p w:rsidR="00597922" w:rsidRPr="007F1463" w:rsidRDefault="00597922" w:rsidP="00597922">
            <w:pPr>
              <w:spacing w:line="240" w:lineRule="exact"/>
              <w:rPr>
                <w:sz w:val="16"/>
              </w:rPr>
            </w:pPr>
            <w:r w:rsidRPr="007F1463">
              <w:rPr>
                <w:rFonts w:hint="eastAsia"/>
                <w:sz w:val="16"/>
              </w:rPr>
              <w:t>安全が確保される高さ</w:t>
            </w:r>
          </w:p>
        </w:tc>
        <w:tc>
          <w:tcPr>
            <w:tcW w:w="1778" w:type="dxa"/>
            <w:hideMark/>
          </w:tcPr>
          <w:p w:rsidR="00597922" w:rsidRPr="007F1463" w:rsidRDefault="00597922" w:rsidP="00597922">
            <w:pPr>
              <w:spacing w:line="240" w:lineRule="exact"/>
              <w:rPr>
                <w:sz w:val="16"/>
              </w:rPr>
            </w:pPr>
            <w:r>
              <w:rPr>
                <w:rFonts w:hint="eastAsia"/>
                <w:sz w:val="16"/>
              </w:rPr>
              <w:t>安全が確保される勾配</w:t>
            </w:r>
          </w:p>
        </w:tc>
      </w:tr>
      <w:tr w:rsidR="00597922" w:rsidRPr="007F1463" w:rsidTr="00597922">
        <w:tc>
          <w:tcPr>
            <w:tcW w:w="1377" w:type="dxa"/>
            <w:vMerge/>
            <w:hideMark/>
          </w:tcPr>
          <w:p w:rsidR="00597922" w:rsidRPr="007F1463" w:rsidRDefault="00597922" w:rsidP="00597922">
            <w:pPr>
              <w:spacing w:line="240" w:lineRule="exact"/>
              <w:rPr>
                <w:sz w:val="16"/>
              </w:rPr>
            </w:pPr>
          </w:p>
        </w:tc>
        <w:tc>
          <w:tcPr>
            <w:tcW w:w="1232" w:type="dxa"/>
            <w:vMerge/>
            <w:hideMark/>
          </w:tcPr>
          <w:p w:rsidR="00597922" w:rsidRPr="007F1463" w:rsidRDefault="00597922" w:rsidP="00597922">
            <w:pPr>
              <w:spacing w:line="240" w:lineRule="exact"/>
              <w:rPr>
                <w:sz w:val="16"/>
              </w:rPr>
            </w:pPr>
          </w:p>
        </w:tc>
        <w:tc>
          <w:tcPr>
            <w:tcW w:w="1360" w:type="dxa"/>
            <w:hideMark/>
          </w:tcPr>
          <w:p w:rsidR="00597922" w:rsidRPr="007F1463" w:rsidRDefault="00597922" w:rsidP="00597922">
            <w:pPr>
              <w:spacing w:line="240" w:lineRule="exact"/>
              <w:rPr>
                <w:sz w:val="16"/>
              </w:rPr>
            </w:pPr>
            <w:r w:rsidRPr="007F1463">
              <w:rPr>
                <w:rFonts w:hint="eastAsia"/>
                <w:sz w:val="16"/>
              </w:rPr>
              <w:t>その他</w:t>
            </w:r>
          </w:p>
        </w:tc>
        <w:tc>
          <w:tcPr>
            <w:tcW w:w="1384" w:type="dxa"/>
            <w:hideMark/>
          </w:tcPr>
          <w:p w:rsidR="00597922" w:rsidRPr="007F1463" w:rsidRDefault="00597922" w:rsidP="00597922">
            <w:pPr>
              <w:spacing w:line="240" w:lineRule="exact"/>
              <w:rPr>
                <w:sz w:val="16"/>
              </w:rPr>
            </w:pPr>
            <w:r>
              <w:rPr>
                <w:rFonts w:hint="eastAsia"/>
                <w:sz w:val="16"/>
              </w:rPr>
              <w:t>10</w:t>
            </w:r>
            <w:r w:rsidRPr="007F1463">
              <w:rPr>
                <w:rFonts w:hint="eastAsia"/>
                <w:sz w:val="16"/>
              </w:rPr>
              <w:t>メートル以下</w:t>
            </w:r>
          </w:p>
        </w:tc>
        <w:tc>
          <w:tcPr>
            <w:tcW w:w="1778" w:type="dxa"/>
            <w:hideMark/>
          </w:tcPr>
          <w:p w:rsidR="00597922" w:rsidRPr="007F1463" w:rsidRDefault="00597922" w:rsidP="00597922">
            <w:pPr>
              <w:spacing w:line="240" w:lineRule="exact"/>
              <w:rPr>
                <w:sz w:val="16"/>
              </w:rPr>
            </w:pPr>
            <w:r>
              <w:rPr>
                <w:rFonts w:hint="eastAsia"/>
                <w:sz w:val="16"/>
              </w:rPr>
              <w:t>高さ</w:t>
            </w:r>
            <w:r>
              <w:rPr>
                <w:rFonts w:hint="eastAsia"/>
                <w:sz w:val="16"/>
              </w:rPr>
              <w:t>5</w:t>
            </w:r>
            <w:r>
              <w:rPr>
                <w:rFonts w:hint="eastAsia"/>
                <w:sz w:val="16"/>
              </w:rPr>
              <w:t>～</w:t>
            </w:r>
            <w:r>
              <w:rPr>
                <w:rFonts w:hint="eastAsia"/>
                <w:sz w:val="16"/>
              </w:rPr>
              <w:t>10</w:t>
            </w:r>
            <w:r w:rsidRPr="007F1463">
              <w:rPr>
                <w:rFonts w:hint="eastAsia"/>
                <w:sz w:val="16"/>
              </w:rPr>
              <w:t>ｍ</w:t>
            </w:r>
            <w:r w:rsidRPr="007F1463">
              <w:rPr>
                <w:rFonts w:hint="eastAsia"/>
                <w:sz w:val="16"/>
              </w:rPr>
              <w:br/>
            </w:r>
            <w:r>
              <w:rPr>
                <w:rFonts w:hint="eastAsia"/>
                <w:sz w:val="16"/>
              </w:rPr>
              <w:t>1</w:t>
            </w:r>
            <w:r>
              <w:rPr>
                <w:rFonts w:hint="eastAsia"/>
                <w:sz w:val="16"/>
              </w:rPr>
              <w:t>：</w:t>
            </w:r>
            <w:r>
              <w:rPr>
                <w:rFonts w:hint="eastAsia"/>
                <w:sz w:val="16"/>
              </w:rPr>
              <w:t>1.8</w:t>
            </w:r>
            <w:r w:rsidRPr="007F1463">
              <w:rPr>
                <w:rFonts w:hint="eastAsia"/>
                <w:sz w:val="16"/>
              </w:rPr>
              <w:br/>
            </w:r>
            <w:r w:rsidRPr="007F1463">
              <w:rPr>
                <w:rFonts w:hint="eastAsia"/>
                <w:sz w:val="16"/>
              </w:rPr>
              <w:t>高さが５ｍ以下</w:t>
            </w:r>
            <w:r w:rsidRPr="007F1463">
              <w:rPr>
                <w:rFonts w:hint="eastAsia"/>
                <w:sz w:val="16"/>
              </w:rPr>
              <w:br/>
            </w:r>
            <w:r>
              <w:rPr>
                <w:rFonts w:hint="eastAsia"/>
                <w:sz w:val="16"/>
              </w:rPr>
              <w:t>1</w:t>
            </w:r>
            <w:r>
              <w:rPr>
                <w:rFonts w:hint="eastAsia"/>
                <w:sz w:val="16"/>
              </w:rPr>
              <w:t>：</w:t>
            </w:r>
            <w:r>
              <w:rPr>
                <w:rFonts w:hint="eastAsia"/>
                <w:sz w:val="16"/>
              </w:rPr>
              <w:t>1.5</w:t>
            </w:r>
            <w:r w:rsidRPr="007F1463">
              <w:rPr>
                <w:rFonts w:hint="eastAsia"/>
                <w:sz w:val="16"/>
              </w:rPr>
              <w:t>以上</w:t>
            </w:r>
          </w:p>
        </w:tc>
      </w:tr>
      <w:tr w:rsidR="00597922" w:rsidRPr="007F1463" w:rsidTr="00597922">
        <w:tc>
          <w:tcPr>
            <w:tcW w:w="1377" w:type="dxa"/>
            <w:vMerge/>
            <w:hideMark/>
          </w:tcPr>
          <w:p w:rsidR="00597922" w:rsidRPr="007F1463" w:rsidRDefault="00597922" w:rsidP="00597922">
            <w:pPr>
              <w:spacing w:line="240" w:lineRule="exact"/>
              <w:rPr>
                <w:sz w:val="16"/>
              </w:rPr>
            </w:pPr>
          </w:p>
        </w:tc>
        <w:tc>
          <w:tcPr>
            <w:tcW w:w="1232" w:type="dxa"/>
            <w:hideMark/>
          </w:tcPr>
          <w:p w:rsidR="00597922" w:rsidRPr="007F1463" w:rsidRDefault="00597922" w:rsidP="00597922">
            <w:pPr>
              <w:spacing w:line="240" w:lineRule="exact"/>
              <w:rPr>
                <w:sz w:val="16"/>
              </w:rPr>
            </w:pPr>
            <w:r w:rsidRPr="007F1463">
              <w:rPr>
                <w:rFonts w:hint="eastAsia"/>
                <w:sz w:val="16"/>
              </w:rPr>
              <w:t>その他</w:t>
            </w:r>
          </w:p>
        </w:tc>
        <w:tc>
          <w:tcPr>
            <w:tcW w:w="2744" w:type="dxa"/>
            <w:gridSpan w:val="2"/>
            <w:hideMark/>
          </w:tcPr>
          <w:p w:rsidR="00597922" w:rsidRPr="007F1463" w:rsidRDefault="00597922" w:rsidP="00597922">
            <w:pPr>
              <w:spacing w:line="240" w:lineRule="exact"/>
              <w:rPr>
                <w:sz w:val="16"/>
              </w:rPr>
            </w:pPr>
            <w:r>
              <w:rPr>
                <w:rFonts w:hint="eastAsia"/>
                <w:sz w:val="16"/>
              </w:rPr>
              <w:t>5</w:t>
            </w:r>
            <w:r w:rsidRPr="007F1463">
              <w:rPr>
                <w:rFonts w:hint="eastAsia"/>
                <w:sz w:val="16"/>
              </w:rPr>
              <w:t>メートル以下</w:t>
            </w:r>
          </w:p>
        </w:tc>
        <w:tc>
          <w:tcPr>
            <w:tcW w:w="1778" w:type="dxa"/>
            <w:hideMark/>
          </w:tcPr>
          <w:p w:rsidR="00597922" w:rsidRPr="007F1463" w:rsidRDefault="00597922" w:rsidP="00597922">
            <w:pPr>
              <w:spacing w:line="240" w:lineRule="exact"/>
              <w:rPr>
                <w:sz w:val="16"/>
              </w:rPr>
            </w:pPr>
            <w:r>
              <w:rPr>
                <w:rFonts w:hint="eastAsia"/>
                <w:sz w:val="16"/>
              </w:rPr>
              <w:t>1</w:t>
            </w:r>
            <w:r>
              <w:rPr>
                <w:rFonts w:hint="eastAsia"/>
                <w:sz w:val="16"/>
              </w:rPr>
              <w:t>：</w:t>
            </w:r>
            <w:r>
              <w:rPr>
                <w:rFonts w:hint="eastAsia"/>
                <w:sz w:val="16"/>
              </w:rPr>
              <w:t>1.5</w:t>
            </w:r>
            <w:r w:rsidRPr="007F1463">
              <w:rPr>
                <w:rFonts w:hint="eastAsia"/>
                <w:sz w:val="16"/>
              </w:rPr>
              <w:t>以上</w:t>
            </w:r>
          </w:p>
        </w:tc>
      </w:tr>
      <w:tr w:rsidR="00597922" w:rsidRPr="007F1463" w:rsidTr="00597922">
        <w:tc>
          <w:tcPr>
            <w:tcW w:w="2609" w:type="dxa"/>
            <w:gridSpan w:val="2"/>
            <w:hideMark/>
          </w:tcPr>
          <w:p w:rsidR="00597922" w:rsidRPr="007F1463" w:rsidRDefault="00597922" w:rsidP="00597922">
            <w:pPr>
              <w:spacing w:line="240" w:lineRule="exact"/>
              <w:rPr>
                <w:sz w:val="16"/>
              </w:rPr>
            </w:pPr>
            <w:r w:rsidRPr="007F1463">
              <w:rPr>
                <w:rFonts w:hint="eastAsia"/>
                <w:sz w:val="16"/>
              </w:rPr>
              <w:t>その他</w:t>
            </w:r>
          </w:p>
        </w:tc>
        <w:tc>
          <w:tcPr>
            <w:tcW w:w="2744" w:type="dxa"/>
            <w:gridSpan w:val="2"/>
            <w:hideMark/>
          </w:tcPr>
          <w:p w:rsidR="00597922" w:rsidRPr="007F1463" w:rsidRDefault="00597922" w:rsidP="00597922">
            <w:pPr>
              <w:spacing w:line="240" w:lineRule="exact"/>
              <w:rPr>
                <w:sz w:val="16"/>
              </w:rPr>
            </w:pPr>
            <w:r w:rsidRPr="007F1463">
              <w:rPr>
                <w:rFonts w:hint="eastAsia"/>
                <w:sz w:val="16"/>
              </w:rPr>
              <w:t>安定計算を行い、安全が確保される高さ</w:t>
            </w:r>
          </w:p>
        </w:tc>
        <w:tc>
          <w:tcPr>
            <w:tcW w:w="1778" w:type="dxa"/>
            <w:hideMark/>
          </w:tcPr>
          <w:p w:rsidR="00597922" w:rsidRPr="007F1463" w:rsidRDefault="00597922" w:rsidP="00597922">
            <w:pPr>
              <w:spacing w:line="240" w:lineRule="exact"/>
              <w:rPr>
                <w:sz w:val="16"/>
              </w:rPr>
            </w:pPr>
            <w:r>
              <w:rPr>
                <w:rFonts w:hint="eastAsia"/>
                <w:sz w:val="16"/>
              </w:rPr>
              <w:t>安定計算を行い、安全が確保される勾配</w:t>
            </w:r>
          </w:p>
        </w:tc>
      </w:tr>
    </w:tbl>
    <w:p w:rsidR="00597922" w:rsidRDefault="00597922" w:rsidP="00597922">
      <w:pPr>
        <w:rPr>
          <w:rFonts w:asciiTheme="majorEastAsia" w:eastAsiaTheme="majorEastAsia" w:hAnsiTheme="majorEastAsia"/>
          <w:u w:val="single"/>
        </w:rPr>
      </w:pPr>
    </w:p>
    <w:p w:rsidR="00597922" w:rsidRDefault="00597922" w:rsidP="00597922">
      <w:pPr>
        <w:rPr>
          <w:rFonts w:asciiTheme="minorEastAsia" w:hAnsiTheme="minorEastAsia"/>
          <w:sz w:val="16"/>
        </w:rPr>
      </w:pPr>
      <w:r>
        <w:rPr>
          <w:rFonts w:asciiTheme="majorEastAsia" w:eastAsiaTheme="majorEastAsia" w:hAnsiTheme="majorEastAsia"/>
          <w:noProof/>
          <w:u w:val="single"/>
        </w:rPr>
        <w:drawing>
          <wp:anchor distT="0" distB="0" distL="114300" distR="114300" simplePos="0" relativeHeight="251926528" behindDoc="1" locked="0" layoutInCell="1" allowOverlap="1" wp14:anchorId="6CE9E7CA" wp14:editId="646E1B61">
            <wp:simplePos x="0" y="0"/>
            <wp:positionH relativeFrom="column">
              <wp:posOffset>1369695</wp:posOffset>
            </wp:positionH>
            <wp:positionV relativeFrom="paragraph">
              <wp:posOffset>53340</wp:posOffset>
            </wp:positionV>
            <wp:extent cx="2956560" cy="1809750"/>
            <wp:effectExtent l="0" t="0" r="0" b="0"/>
            <wp:wrapTight wrapText="bothSides">
              <wp:wrapPolygon edited="0">
                <wp:start x="0" y="0"/>
                <wp:lineTo x="0" y="21373"/>
                <wp:lineTo x="21433" y="21373"/>
                <wp:lineTo x="21433"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656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922" w:rsidRDefault="00597922" w:rsidP="00597922">
      <w:pPr>
        <w:rPr>
          <w:rFonts w:asciiTheme="minorEastAsia" w:hAnsiTheme="minorEastAsia"/>
          <w:sz w:val="16"/>
        </w:rPr>
      </w:pPr>
      <w:r>
        <w:rPr>
          <w:rFonts w:asciiTheme="minorEastAsia" w:hAnsiTheme="minorEastAsia" w:hint="eastAsia"/>
          <w:sz w:val="16"/>
        </w:rPr>
        <w:t>※ 建設業に属する事</w:t>
      </w:r>
      <w:r w:rsidRPr="007F1463">
        <w:rPr>
          <w:rFonts w:asciiTheme="minorEastAsia" w:hAnsiTheme="minorEastAsia" w:hint="eastAsia"/>
          <w:sz w:val="16"/>
        </w:rPr>
        <w:t>業を</w:t>
      </w:r>
    </w:p>
    <w:p w:rsidR="00597922" w:rsidRDefault="00597922" w:rsidP="00597922">
      <w:pPr>
        <w:ind w:firstLineChars="100" w:firstLine="160"/>
        <w:rPr>
          <w:rFonts w:asciiTheme="minorEastAsia" w:hAnsiTheme="minorEastAsia"/>
          <w:sz w:val="16"/>
        </w:rPr>
      </w:pPr>
      <w:r w:rsidRPr="007F1463">
        <w:rPr>
          <w:rFonts w:asciiTheme="minorEastAsia" w:hAnsiTheme="minorEastAsia" w:hint="eastAsia"/>
          <w:sz w:val="16"/>
        </w:rPr>
        <w:t>行う者の再生資源の利用</w:t>
      </w:r>
    </w:p>
    <w:p w:rsidR="00597922" w:rsidRDefault="00597922" w:rsidP="00597922">
      <w:pPr>
        <w:ind w:firstLineChars="100" w:firstLine="160"/>
        <w:rPr>
          <w:rFonts w:asciiTheme="minorEastAsia" w:hAnsiTheme="minorEastAsia"/>
          <w:sz w:val="16"/>
        </w:rPr>
      </w:pPr>
      <w:r w:rsidRPr="007F1463">
        <w:rPr>
          <w:rFonts w:asciiTheme="minorEastAsia" w:hAnsiTheme="minorEastAsia" w:hint="eastAsia"/>
          <w:sz w:val="16"/>
        </w:rPr>
        <w:t>に関する判断の基準とな</w:t>
      </w:r>
    </w:p>
    <w:p w:rsidR="00597922" w:rsidRDefault="00597922" w:rsidP="00597922">
      <w:pPr>
        <w:ind w:firstLineChars="100" w:firstLine="160"/>
        <w:rPr>
          <w:rFonts w:asciiTheme="minorEastAsia" w:hAnsiTheme="minorEastAsia"/>
          <w:sz w:val="16"/>
        </w:rPr>
      </w:pPr>
      <w:r w:rsidRPr="007F1463">
        <w:rPr>
          <w:rFonts w:asciiTheme="minorEastAsia" w:hAnsiTheme="minorEastAsia" w:hint="eastAsia"/>
          <w:sz w:val="16"/>
        </w:rPr>
        <w:t xml:space="preserve">るべき事項を定める省令　</w:t>
      </w:r>
    </w:p>
    <w:p w:rsidR="00597922" w:rsidRPr="007F1463" w:rsidRDefault="00597922" w:rsidP="00597922">
      <w:pPr>
        <w:ind w:firstLineChars="100" w:firstLine="160"/>
        <w:rPr>
          <w:rFonts w:asciiTheme="minorEastAsia" w:hAnsiTheme="minorEastAsia"/>
          <w:sz w:val="16"/>
        </w:rPr>
      </w:pPr>
      <w:r w:rsidRPr="007F1463">
        <w:rPr>
          <w:rFonts w:asciiTheme="minorEastAsia" w:hAnsiTheme="minorEastAsia" w:hint="eastAsia"/>
          <w:sz w:val="16"/>
        </w:rPr>
        <w:t>別表第一</w:t>
      </w:r>
      <w:r>
        <w:rPr>
          <w:rFonts w:asciiTheme="minorEastAsia" w:hAnsiTheme="minorEastAsia" w:hint="eastAsia"/>
          <w:sz w:val="16"/>
        </w:rPr>
        <w:t>（右表）</w:t>
      </w:r>
    </w:p>
    <w:p w:rsidR="00597922" w:rsidRDefault="00597922" w:rsidP="00597922">
      <w:pPr>
        <w:rPr>
          <w:rFonts w:asciiTheme="majorEastAsia" w:eastAsiaTheme="majorEastAsia" w:hAnsiTheme="majorEastAsia"/>
          <w:u w:val="single"/>
        </w:rPr>
      </w:pPr>
    </w:p>
    <w:p w:rsidR="00597922" w:rsidRDefault="00597922" w:rsidP="00597922">
      <w:pPr>
        <w:rPr>
          <w:rFonts w:asciiTheme="majorEastAsia" w:eastAsiaTheme="majorEastAsia" w:hAnsiTheme="majorEastAsia"/>
          <w:u w:val="single"/>
        </w:rPr>
      </w:pPr>
    </w:p>
    <w:p w:rsidR="00597922" w:rsidRPr="009C4B91" w:rsidRDefault="00597922" w:rsidP="00597922">
      <w:pPr>
        <w:rPr>
          <w:rFonts w:asciiTheme="majorEastAsia" w:eastAsiaTheme="majorEastAsia" w:hAnsiTheme="majorEastAsia"/>
          <w:sz w:val="22"/>
          <w:u w:val="single"/>
        </w:rPr>
      </w:pPr>
      <w:r w:rsidRPr="009C4B91">
        <w:rPr>
          <w:rFonts w:asciiTheme="majorEastAsia" w:eastAsiaTheme="majorEastAsia" w:hAnsiTheme="majorEastAsia" w:hint="eastAsia"/>
          <w:sz w:val="22"/>
          <w:u w:val="single"/>
        </w:rPr>
        <w:lastRenderedPageBreak/>
        <w:t>＜その他の技術基準＞</w:t>
      </w:r>
    </w:p>
    <w:p w:rsidR="00597922" w:rsidRPr="009C4B91" w:rsidRDefault="00597922" w:rsidP="00597922">
      <w:pPr>
        <w:rPr>
          <w:sz w:val="22"/>
        </w:rPr>
      </w:pPr>
      <w:r w:rsidRPr="009C4B91">
        <w:rPr>
          <w:rFonts w:hint="eastAsia"/>
          <w:sz w:val="22"/>
        </w:rPr>
        <w:t>【すべり、ゆるみ</w:t>
      </w:r>
      <w:r>
        <w:rPr>
          <w:rFonts w:hint="eastAsia"/>
          <w:sz w:val="22"/>
        </w:rPr>
        <w:t>、沈下、</w:t>
      </w:r>
      <w:r w:rsidRPr="009C4B91">
        <w:rPr>
          <w:rFonts w:hint="eastAsia"/>
          <w:sz w:val="22"/>
        </w:rPr>
        <w:t>崩壊の防止措置】</w:t>
      </w:r>
    </w:p>
    <w:p w:rsidR="00597922" w:rsidRPr="009C4B91" w:rsidRDefault="00597922" w:rsidP="00597922">
      <w:pPr>
        <w:pStyle w:val="a3"/>
        <w:numPr>
          <w:ilvl w:val="0"/>
          <w:numId w:val="18"/>
        </w:numPr>
        <w:ind w:leftChars="0"/>
        <w:rPr>
          <w:sz w:val="22"/>
        </w:rPr>
      </w:pPr>
      <w:r>
        <w:rPr>
          <w:rFonts w:hint="eastAsia"/>
          <w:sz w:val="22"/>
        </w:rPr>
        <w:t>滑りやすい土質の層があるときは、</w:t>
      </w:r>
      <w:r w:rsidRPr="009C4B91">
        <w:rPr>
          <w:rFonts w:hint="eastAsia"/>
          <w:sz w:val="22"/>
        </w:rPr>
        <w:t>滑りが生じないよう、くい打ち、土の置換えその他の措置が講じられていること。</w:t>
      </w:r>
    </w:p>
    <w:p w:rsidR="00597922" w:rsidRPr="009C4B91" w:rsidRDefault="00597922" w:rsidP="00597922">
      <w:pPr>
        <w:pStyle w:val="a3"/>
        <w:numPr>
          <w:ilvl w:val="0"/>
          <w:numId w:val="18"/>
        </w:numPr>
        <w:ind w:leftChars="0"/>
        <w:rPr>
          <w:sz w:val="22"/>
        </w:rPr>
      </w:pPr>
      <w:r w:rsidRPr="009C4B91">
        <w:rPr>
          <w:rFonts w:hint="eastAsia"/>
          <w:sz w:val="22"/>
        </w:rPr>
        <w:t>著しく傾斜をしている土地において施工する場合は、すべり面とならないよう、地盤の斜面に段切り等の措置を講じること。</w:t>
      </w:r>
      <w:r>
        <w:rPr>
          <w:rFonts w:hint="eastAsia"/>
          <w:sz w:val="22"/>
        </w:rPr>
        <w:tab/>
      </w:r>
    </w:p>
    <w:p w:rsidR="00597922" w:rsidRPr="009C4B91" w:rsidRDefault="00597922" w:rsidP="00597922">
      <w:pPr>
        <w:pStyle w:val="a3"/>
        <w:numPr>
          <w:ilvl w:val="0"/>
          <w:numId w:val="18"/>
        </w:numPr>
        <w:ind w:leftChars="0"/>
        <w:rPr>
          <w:sz w:val="22"/>
        </w:rPr>
      </w:pPr>
      <w:r>
        <w:rPr>
          <w:rFonts w:hint="eastAsia"/>
          <w:sz w:val="22"/>
        </w:rPr>
        <w:t>完了後の地盤にゆるみ、沈下、崩壊が生じないよう、</w:t>
      </w:r>
      <w:r w:rsidRPr="009C4B91">
        <w:rPr>
          <w:rFonts w:hint="eastAsia"/>
          <w:sz w:val="22"/>
        </w:rPr>
        <w:t>締め固めその他</w:t>
      </w:r>
      <w:r>
        <w:rPr>
          <w:rFonts w:hint="eastAsia"/>
          <w:sz w:val="22"/>
        </w:rPr>
        <w:t>の</w:t>
      </w:r>
      <w:r w:rsidRPr="009C4B91">
        <w:rPr>
          <w:rFonts w:hint="eastAsia"/>
          <w:sz w:val="22"/>
        </w:rPr>
        <w:t>必要な措置を講じること。</w:t>
      </w:r>
      <w:r w:rsidRPr="009C4B91">
        <w:rPr>
          <w:rFonts w:hint="eastAsia"/>
          <w:sz w:val="22"/>
        </w:rPr>
        <w:tab/>
      </w:r>
      <w:r w:rsidRPr="009C4B91">
        <w:rPr>
          <w:rFonts w:hint="eastAsia"/>
          <w:sz w:val="22"/>
        </w:rPr>
        <w:tab/>
      </w:r>
      <w:r w:rsidRPr="009C4B91">
        <w:rPr>
          <w:rFonts w:hint="eastAsia"/>
          <w:sz w:val="22"/>
        </w:rPr>
        <w:tab/>
      </w:r>
      <w:r w:rsidRPr="009C4B91">
        <w:rPr>
          <w:rFonts w:hint="eastAsia"/>
          <w:sz w:val="22"/>
        </w:rPr>
        <w:tab/>
      </w:r>
      <w:r w:rsidRPr="009C4B91">
        <w:rPr>
          <w:rFonts w:hint="eastAsia"/>
          <w:sz w:val="22"/>
        </w:rPr>
        <w:tab/>
      </w:r>
      <w:r w:rsidRPr="009C4B91">
        <w:rPr>
          <w:rFonts w:hint="eastAsia"/>
          <w:sz w:val="22"/>
        </w:rPr>
        <w:tab/>
      </w:r>
      <w:r w:rsidRPr="009C4B91">
        <w:rPr>
          <w:rFonts w:hint="eastAsia"/>
          <w:sz w:val="22"/>
        </w:rPr>
        <w:tab/>
      </w:r>
      <w:r w:rsidRPr="009C4B91">
        <w:rPr>
          <w:rFonts w:hint="eastAsia"/>
          <w:sz w:val="22"/>
        </w:rPr>
        <w:tab/>
      </w:r>
    </w:p>
    <w:p w:rsidR="00597922" w:rsidRPr="009C4B91" w:rsidRDefault="00597922" w:rsidP="00597922">
      <w:pPr>
        <w:rPr>
          <w:sz w:val="22"/>
        </w:rPr>
      </w:pPr>
      <w:r w:rsidRPr="009C4B91">
        <w:rPr>
          <w:rFonts w:hint="eastAsia"/>
          <w:sz w:val="22"/>
        </w:rPr>
        <w:t>【排水施設の設置】</w:t>
      </w:r>
    </w:p>
    <w:p w:rsidR="00597922" w:rsidRPr="009C4B91" w:rsidRDefault="00597922" w:rsidP="00597922">
      <w:pPr>
        <w:pStyle w:val="a3"/>
        <w:numPr>
          <w:ilvl w:val="0"/>
          <w:numId w:val="18"/>
        </w:numPr>
        <w:ind w:leftChars="0"/>
        <w:rPr>
          <w:sz w:val="22"/>
        </w:rPr>
      </w:pPr>
      <w:r w:rsidRPr="009C4B91">
        <w:rPr>
          <w:rFonts w:hint="eastAsia"/>
          <w:sz w:val="22"/>
        </w:rPr>
        <w:t>埋立て等区域内の雨水その他の地表水</w:t>
      </w:r>
      <w:r>
        <w:rPr>
          <w:rFonts w:hint="eastAsia"/>
          <w:sz w:val="22"/>
        </w:rPr>
        <w:t>を有効かつ適切に排出することができるよう</w:t>
      </w:r>
      <w:r w:rsidRPr="009C4B91">
        <w:rPr>
          <w:rFonts w:hint="eastAsia"/>
          <w:sz w:val="22"/>
        </w:rPr>
        <w:t>、排水施設を設置すること。</w:t>
      </w:r>
    </w:p>
    <w:p w:rsidR="00597922" w:rsidRPr="009C4B91" w:rsidRDefault="00597922" w:rsidP="00597922">
      <w:pPr>
        <w:pStyle w:val="a3"/>
        <w:ind w:leftChars="0" w:left="360"/>
        <w:rPr>
          <w:sz w:val="22"/>
        </w:rPr>
      </w:pPr>
    </w:p>
    <w:p w:rsidR="00597922" w:rsidRPr="009C4B91" w:rsidRDefault="00597922" w:rsidP="00597922">
      <w:pPr>
        <w:rPr>
          <w:sz w:val="22"/>
        </w:rPr>
      </w:pPr>
      <w:r w:rsidRPr="009C4B91">
        <w:rPr>
          <w:rFonts w:hint="eastAsia"/>
          <w:sz w:val="22"/>
        </w:rPr>
        <w:t>【法面の保護】</w:t>
      </w:r>
    </w:p>
    <w:p w:rsidR="00597922" w:rsidRPr="009C4B91" w:rsidRDefault="00597922" w:rsidP="00597922">
      <w:pPr>
        <w:pStyle w:val="a3"/>
        <w:numPr>
          <w:ilvl w:val="0"/>
          <w:numId w:val="18"/>
        </w:numPr>
        <w:ind w:leftChars="0"/>
        <w:rPr>
          <w:sz w:val="22"/>
        </w:rPr>
      </w:pPr>
      <w:r w:rsidRPr="009C4B91">
        <w:rPr>
          <w:rFonts w:hint="eastAsia"/>
          <w:sz w:val="22"/>
        </w:rPr>
        <w:t>法面は、石張り、芝張り、モルタルの吹付け等によって風化その他の侵食に対して保護する措置を講じること。</w:t>
      </w:r>
    </w:p>
    <w:p w:rsidR="00597922" w:rsidRPr="009C4B91" w:rsidRDefault="00597922" w:rsidP="00597922">
      <w:pPr>
        <w:rPr>
          <w:sz w:val="22"/>
        </w:rPr>
      </w:pPr>
    </w:p>
    <w:p w:rsidR="00597922" w:rsidRPr="009C4B91" w:rsidRDefault="00597922" w:rsidP="00597922">
      <w:pPr>
        <w:rPr>
          <w:sz w:val="22"/>
        </w:rPr>
      </w:pPr>
      <w:r w:rsidRPr="009C4B91">
        <w:rPr>
          <w:rFonts w:hint="eastAsia"/>
          <w:sz w:val="22"/>
        </w:rPr>
        <w:t>【小段の設置】</w:t>
      </w:r>
    </w:p>
    <w:p w:rsidR="00597922" w:rsidRPr="009C4B91" w:rsidRDefault="00597922" w:rsidP="00597922">
      <w:pPr>
        <w:pStyle w:val="a3"/>
        <w:numPr>
          <w:ilvl w:val="0"/>
          <w:numId w:val="18"/>
        </w:numPr>
        <w:ind w:leftChars="0"/>
        <w:rPr>
          <w:sz w:val="22"/>
        </w:rPr>
      </w:pPr>
      <w:r w:rsidRPr="009C4B91">
        <w:rPr>
          <w:rFonts w:hint="eastAsia"/>
          <w:sz w:val="22"/>
        </w:rPr>
        <w:t>埋立て等の高さが５メートル以上である場合においては、高さ５メートルごとに幅１メートル以上の小段を設けること。</w:t>
      </w:r>
      <w:r w:rsidRPr="009C4B91">
        <w:rPr>
          <w:rFonts w:hint="eastAsia"/>
          <w:sz w:val="22"/>
        </w:rPr>
        <w:tab/>
      </w:r>
    </w:p>
    <w:p w:rsidR="00597922" w:rsidRPr="009C4B91" w:rsidRDefault="00597922" w:rsidP="00597922">
      <w:pPr>
        <w:rPr>
          <w:sz w:val="22"/>
        </w:rPr>
      </w:pPr>
    </w:p>
    <w:p w:rsidR="00597922" w:rsidRPr="009C4B91" w:rsidRDefault="00597922" w:rsidP="00597922">
      <w:pPr>
        <w:rPr>
          <w:sz w:val="22"/>
        </w:rPr>
      </w:pPr>
      <w:r w:rsidRPr="009C4B91">
        <w:rPr>
          <w:rFonts w:hint="eastAsia"/>
          <w:sz w:val="22"/>
        </w:rPr>
        <w:t>【擁壁の設置】</w:t>
      </w:r>
    </w:p>
    <w:p w:rsidR="00597922" w:rsidRPr="009C4B91" w:rsidRDefault="00597922" w:rsidP="00597922">
      <w:pPr>
        <w:pStyle w:val="a3"/>
        <w:numPr>
          <w:ilvl w:val="0"/>
          <w:numId w:val="18"/>
        </w:numPr>
        <w:ind w:leftChars="0"/>
        <w:rPr>
          <w:sz w:val="22"/>
        </w:rPr>
      </w:pPr>
      <w:r w:rsidRPr="009C4B91">
        <w:rPr>
          <w:rFonts w:hint="eastAsia"/>
          <w:sz w:val="22"/>
        </w:rPr>
        <w:t>擁壁を設置する場合の構造は、宅地造成等規制法の規定に適合すること。</w:t>
      </w:r>
      <w:r>
        <w:rPr>
          <w:rFonts w:hint="eastAsia"/>
          <w:sz w:val="22"/>
        </w:rPr>
        <w:t>（例：鉄筋コンクリート造、無筋コンクリート造、間知石練積</w:t>
      </w:r>
      <w:r w:rsidR="007C74F7">
        <w:rPr>
          <w:rFonts w:hint="eastAsia"/>
          <w:sz w:val="22"/>
        </w:rPr>
        <w:t>み</w:t>
      </w:r>
      <w:r>
        <w:rPr>
          <w:rFonts w:hint="eastAsia"/>
          <w:sz w:val="22"/>
        </w:rPr>
        <w:t>造、その他の練石積</w:t>
      </w:r>
      <w:r w:rsidR="007C74F7">
        <w:rPr>
          <w:rFonts w:hint="eastAsia"/>
          <w:sz w:val="22"/>
        </w:rPr>
        <w:t>み</w:t>
      </w:r>
      <w:r>
        <w:rPr>
          <w:rFonts w:hint="eastAsia"/>
          <w:sz w:val="22"/>
        </w:rPr>
        <w:t>造とすること。各擁壁の種類ごとに求められる構造によること。水抜穴の設置。　等）</w:t>
      </w:r>
    </w:p>
    <w:p w:rsidR="00597922" w:rsidRPr="00A54480" w:rsidRDefault="00597922" w:rsidP="00597922">
      <w:pPr>
        <w:rPr>
          <w:color w:val="FF0000"/>
          <w:sz w:val="22"/>
        </w:rPr>
        <w:sectPr w:rsidR="00597922" w:rsidRPr="00A54480" w:rsidSect="0074374C">
          <w:type w:val="continuous"/>
          <w:pgSz w:w="16838" w:h="11906" w:orient="landscape" w:code="9"/>
          <w:pgMar w:top="1701" w:right="1276" w:bottom="1135" w:left="993" w:header="851" w:footer="992" w:gutter="0"/>
          <w:cols w:num="2" w:space="739"/>
          <w:docGrid w:linePitch="360"/>
        </w:sectPr>
      </w:pPr>
    </w:p>
    <w:p w:rsidR="00597922" w:rsidRDefault="00597922" w:rsidP="00597922">
      <w:pPr>
        <w:widowControl/>
        <w:jc w:val="left"/>
        <w:rPr>
          <w:rFonts w:asciiTheme="majorEastAsia" w:eastAsiaTheme="majorEastAsia" w:hAnsiTheme="majorEastAsia"/>
          <w:sz w:val="24"/>
        </w:rPr>
      </w:pPr>
      <w:r>
        <w:rPr>
          <w:rFonts w:asciiTheme="majorEastAsia" w:eastAsiaTheme="majorEastAsia" w:hAnsiTheme="majorEastAsia"/>
          <w:sz w:val="24"/>
        </w:rPr>
        <w:lastRenderedPageBreak/>
        <w:br w:type="page"/>
      </w:r>
    </w:p>
    <w:p w:rsidR="00597922" w:rsidRDefault="00597922" w:rsidP="00597922">
      <w:pPr>
        <w:rPr>
          <w:rFonts w:asciiTheme="majorEastAsia" w:eastAsiaTheme="majorEastAsia" w:hAnsiTheme="majorEastAsia"/>
          <w:sz w:val="24"/>
        </w:rPr>
      </w:pPr>
      <w:r w:rsidRPr="009C4B91">
        <w:rPr>
          <w:rFonts w:asciiTheme="majorEastAsia" w:eastAsiaTheme="majorEastAsia" w:hAnsiTheme="majorEastAsia" w:hint="eastAsia"/>
          <w:sz w:val="24"/>
        </w:rPr>
        <w:lastRenderedPageBreak/>
        <w:t>■開発行為等に制限を課す主な既存法令の構造基準</w:t>
      </w:r>
    </w:p>
    <w:p w:rsidR="00B86492" w:rsidRPr="00597922" w:rsidRDefault="00B86492" w:rsidP="00597922">
      <w:pPr>
        <w:rPr>
          <w:rFonts w:asciiTheme="majorEastAsia" w:eastAsiaTheme="majorEastAsia" w:hAnsiTheme="majorEastAsia"/>
          <w:sz w:val="24"/>
        </w:rPr>
      </w:pPr>
    </w:p>
    <w:tbl>
      <w:tblPr>
        <w:tblStyle w:val="a6"/>
        <w:tblW w:w="0" w:type="auto"/>
        <w:tblLook w:val="04A0" w:firstRow="1" w:lastRow="0" w:firstColumn="1" w:lastColumn="0" w:noHBand="0" w:noVBand="1"/>
      </w:tblPr>
      <w:tblGrid>
        <w:gridCol w:w="3794"/>
        <w:gridCol w:w="3544"/>
        <w:gridCol w:w="3827"/>
        <w:gridCol w:w="3620"/>
      </w:tblGrid>
      <w:tr w:rsidR="00597922" w:rsidRPr="00AD2583" w:rsidTr="00597922">
        <w:trPr>
          <w:trHeight w:val="378"/>
        </w:trPr>
        <w:tc>
          <w:tcPr>
            <w:tcW w:w="3794" w:type="dxa"/>
            <w:vMerge w:val="restart"/>
            <w:tcBorders>
              <w:top w:val="single" w:sz="12" w:space="0" w:color="auto"/>
              <w:left w:val="single" w:sz="12" w:space="0" w:color="auto"/>
              <w:right w:val="double" w:sz="4" w:space="0" w:color="auto"/>
            </w:tcBorders>
            <w:shd w:val="pct10" w:color="auto" w:fill="auto"/>
            <w:noWrap/>
            <w:hideMark/>
          </w:tcPr>
          <w:p w:rsidR="00597922" w:rsidRPr="00AD2583" w:rsidRDefault="00597922" w:rsidP="00597922">
            <w:r w:rsidRPr="00AD2583">
              <w:rPr>
                <w:rFonts w:hint="eastAsia"/>
              </w:rPr>
              <w:t xml:space="preserve">　</w:t>
            </w:r>
          </w:p>
        </w:tc>
        <w:tc>
          <w:tcPr>
            <w:tcW w:w="10991" w:type="dxa"/>
            <w:gridSpan w:val="3"/>
            <w:tcBorders>
              <w:top w:val="single" w:sz="12" w:space="0" w:color="auto"/>
              <w:left w:val="double" w:sz="4" w:space="0" w:color="auto"/>
              <w:right w:val="single" w:sz="12" w:space="0" w:color="auto"/>
            </w:tcBorders>
            <w:shd w:val="pct10" w:color="auto" w:fill="auto"/>
            <w:vAlign w:val="center"/>
            <w:hideMark/>
          </w:tcPr>
          <w:p w:rsidR="00597922" w:rsidRPr="00AD2583" w:rsidRDefault="00597922" w:rsidP="00597922">
            <w:pPr>
              <w:jc w:val="center"/>
              <w:rPr>
                <w:b/>
                <w:bCs/>
              </w:rPr>
            </w:pPr>
            <w:r>
              <w:rPr>
                <w:rFonts w:hint="eastAsia"/>
                <w:b/>
                <w:bCs/>
              </w:rPr>
              <w:t>主な構造基準</w:t>
            </w:r>
          </w:p>
        </w:tc>
      </w:tr>
      <w:tr w:rsidR="00597922" w:rsidRPr="00AD2583" w:rsidTr="00597922">
        <w:trPr>
          <w:trHeight w:val="420"/>
        </w:trPr>
        <w:tc>
          <w:tcPr>
            <w:tcW w:w="3794" w:type="dxa"/>
            <w:vMerge/>
            <w:tcBorders>
              <w:left w:val="single" w:sz="12" w:space="0" w:color="auto"/>
              <w:bottom w:val="single" w:sz="18" w:space="0" w:color="auto"/>
              <w:right w:val="double" w:sz="4" w:space="0" w:color="auto"/>
            </w:tcBorders>
            <w:shd w:val="pct10" w:color="auto" w:fill="auto"/>
            <w:hideMark/>
          </w:tcPr>
          <w:p w:rsidR="00597922" w:rsidRPr="00AD2583" w:rsidRDefault="00597922" w:rsidP="00597922"/>
        </w:tc>
        <w:tc>
          <w:tcPr>
            <w:tcW w:w="7371" w:type="dxa"/>
            <w:gridSpan w:val="2"/>
            <w:tcBorders>
              <w:left w:val="double" w:sz="4" w:space="0" w:color="auto"/>
              <w:bottom w:val="single" w:sz="18" w:space="0" w:color="auto"/>
            </w:tcBorders>
            <w:shd w:val="pct10" w:color="auto" w:fill="auto"/>
            <w:vAlign w:val="center"/>
            <w:hideMark/>
          </w:tcPr>
          <w:p w:rsidR="00597922" w:rsidRPr="00AD2583" w:rsidRDefault="00597922" w:rsidP="00597922">
            <w:pPr>
              <w:jc w:val="center"/>
              <w:rPr>
                <w:b/>
                <w:bCs/>
              </w:rPr>
            </w:pPr>
            <w:r>
              <w:rPr>
                <w:rFonts w:hint="eastAsia"/>
                <w:b/>
                <w:bCs/>
              </w:rPr>
              <w:t>盛土高さ、勾配に係るもの</w:t>
            </w:r>
          </w:p>
        </w:tc>
        <w:tc>
          <w:tcPr>
            <w:tcW w:w="3620" w:type="dxa"/>
            <w:tcBorders>
              <w:bottom w:val="single" w:sz="18" w:space="0" w:color="auto"/>
              <w:right w:val="single" w:sz="12" w:space="0" w:color="auto"/>
            </w:tcBorders>
            <w:shd w:val="pct10" w:color="auto" w:fill="auto"/>
            <w:vAlign w:val="center"/>
            <w:hideMark/>
          </w:tcPr>
          <w:p w:rsidR="00597922" w:rsidRPr="00AD2583" w:rsidRDefault="00597922" w:rsidP="00597922">
            <w:pPr>
              <w:jc w:val="center"/>
              <w:rPr>
                <w:b/>
                <w:bCs/>
              </w:rPr>
            </w:pPr>
            <w:r>
              <w:rPr>
                <w:rFonts w:hint="eastAsia"/>
                <w:b/>
                <w:bCs/>
              </w:rPr>
              <w:t>その他</w:t>
            </w:r>
          </w:p>
        </w:tc>
      </w:tr>
      <w:tr w:rsidR="00597922" w:rsidRPr="00AD2583" w:rsidTr="00597922">
        <w:trPr>
          <w:trHeight w:val="1452"/>
        </w:trPr>
        <w:tc>
          <w:tcPr>
            <w:tcW w:w="3794" w:type="dxa"/>
            <w:tcBorders>
              <w:top w:val="single" w:sz="18" w:space="0" w:color="auto"/>
              <w:left w:val="single" w:sz="12" w:space="0" w:color="auto"/>
              <w:right w:val="double" w:sz="4" w:space="0" w:color="auto"/>
            </w:tcBorders>
            <w:hideMark/>
          </w:tcPr>
          <w:p w:rsidR="00597922" w:rsidRPr="009C4B91" w:rsidRDefault="00597922" w:rsidP="00597922">
            <w:pPr>
              <w:rPr>
                <w:b/>
                <w:bCs/>
                <w:sz w:val="24"/>
              </w:rPr>
            </w:pPr>
            <w:r w:rsidRPr="009C4B91">
              <w:rPr>
                <w:rFonts w:hint="eastAsia"/>
                <w:b/>
                <w:bCs/>
                <w:sz w:val="24"/>
              </w:rPr>
              <w:t>森林法【第</w:t>
            </w:r>
            <w:r w:rsidRPr="009C4B91">
              <w:rPr>
                <w:rFonts w:hint="eastAsia"/>
                <w:b/>
                <w:bCs/>
                <w:sz w:val="24"/>
              </w:rPr>
              <w:t>10</w:t>
            </w:r>
            <w:r w:rsidRPr="009C4B91">
              <w:rPr>
                <w:rFonts w:hint="eastAsia"/>
                <w:b/>
                <w:bCs/>
                <w:sz w:val="24"/>
              </w:rPr>
              <w:t>条の</w:t>
            </w:r>
            <w:r w:rsidRPr="009C4B91">
              <w:rPr>
                <w:rFonts w:hint="eastAsia"/>
                <w:b/>
                <w:bCs/>
                <w:sz w:val="24"/>
              </w:rPr>
              <w:t>2</w:t>
            </w:r>
            <w:r w:rsidRPr="009C4B91">
              <w:rPr>
                <w:rFonts w:hint="eastAsia"/>
                <w:b/>
                <w:bCs/>
                <w:sz w:val="24"/>
              </w:rPr>
              <w:t>】</w:t>
            </w:r>
          </w:p>
          <w:p w:rsidR="00597922" w:rsidRPr="009C4B91" w:rsidRDefault="00597922" w:rsidP="00597922">
            <w:pPr>
              <w:rPr>
                <w:b/>
                <w:bCs/>
                <w:sz w:val="24"/>
              </w:rPr>
            </w:pPr>
          </w:p>
          <w:p w:rsidR="00597922" w:rsidRPr="009C4B91" w:rsidRDefault="00597922" w:rsidP="00597922">
            <w:pPr>
              <w:rPr>
                <w:b/>
                <w:bCs/>
                <w:sz w:val="24"/>
              </w:rPr>
            </w:pPr>
            <w:r w:rsidRPr="009C4B91">
              <w:rPr>
                <w:rFonts w:hint="eastAsia"/>
                <w:b/>
                <w:bCs/>
                <w:sz w:val="24"/>
              </w:rPr>
              <w:t>・林地開発許可</w:t>
            </w:r>
          </w:p>
        </w:tc>
        <w:tc>
          <w:tcPr>
            <w:tcW w:w="3544" w:type="dxa"/>
            <w:tcBorders>
              <w:top w:val="single" w:sz="18" w:space="0" w:color="auto"/>
              <w:left w:val="double" w:sz="4" w:space="0" w:color="auto"/>
            </w:tcBorders>
            <w:hideMark/>
          </w:tcPr>
          <w:p w:rsidR="00597922" w:rsidRDefault="00597922" w:rsidP="00597922">
            <w:pPr>
              <w:ind w:left="210" w:hangingChars="100" w:hanging="210"/>
            </w:pPr>
            <w:r>
              <w:rPr>
                <w:rFonts w:hint="eastAsia"/>
              </w:rPr>
              <w:t>■</w:t>
            </w:r>
            <w:r w:rsidRPr="00AD2583">
              <w:rPr>
                <w:rFonts w:hint="eastAsia"/>
              </w:rPr>
              <w:t>勾配</w:t>
            </w:r>
            <w:r w:rsidRPr="00AD2583">
              <w:rPr>
                <w:rFonts w:hint="eastAsia"/>
              </w:rPr>
              <w:t>35</w:t>
            </w:r>
            <w:r w:rsidRPr="00AD2583">
              <w:rPr>
                <w:rFonts w:hint="eastAsia"/>
              </w:rPr>
              <w:t>度以下（盛土高が</w:t>
            </w:r>
            <w:r w:rsidRPr="00AD2583">
              <w:rPr>
                <w:rFonts w:hint="eastAsia"/>
              </w:rPr>
              <w:t>1.5</w:t>
            </w:r>
            <w:r>
              <w:rPr>
                <w:rFonts w:hint="eastAsia"/>
              </w:rPr>
              <w:t>ｍ</w:t>
            </w:r>
            <w:r w:rsidRPr="00AD2583">
              <w:rPr>
                <w:rFonts w:hint="eastAsia"/>
              </w:rPr>
              <w:t>を超える場合）</w:t>
            </w:r>
          </w:p>
          <w:p w:rsidR="00597922" w:rsidRPr="00AD2583" w:rsidRDefault="00597922" w:rsidP="00597922">
            <w:pPr>
              <w:ind w:left="210" w:hangingChars="100" w:hanging="210"/>
            </w:pPr>
            <w:r>
              <w:rPr>
                <w:rFonts w:hint="eastAsia"/>
              </w:rPr>
              <w:t>■</w:t>
            </w:r>
            <w:r w:rsidRPr="00AD2583">
              <w:rPr>
                <w:rFonts w:hint="eastAsia"/>
              </w:rPr>
              <w:t>勾配が当該基準によることが困難である場合は、擁壁等の設置</w:t>
            </w:r>
          </w:p>
        </w:tc>
        <w:tc>
          <w:tcPr>
            <w:tcW w:w="3827" w:type="dxa"/>
            <w:tcBorders>
              <w:top w:val="single" w:sz="18" w:space="0" w:color="auto"/>
            </w:tcBorders>
            <w:hideMark/>
          </w:tcPr>
          <w:p w:rsidR="00597922" w:rsidRPr="00AD2583" w:rsidRDefault="00597922" w:rsidP="00597922">
            <w:r w:rsidRPr="00AD2583">
              <w:rPr>
                <w:rFonts w:hint="eastAsia"/>
              </w:rPr>
              <w:t xml:space="preserve">　</w:t>
            </w:r>
          </w:p>
        </w:tc>
        <w:tc>
          <w:tcPr>
            <w:tcW w:w="3620" w:type="dxa"/>
            <w:tcBorders>
              <w:top w:val="single" w:sz="18" w:space="0" w:color="auto"/>
              <w:right w:val="single" w:sz="12" w:space="0" w:color="auto"/>
            </w:tcBorders>
            <w:hideMark/>
          </w:tcPr>
          <w:p w:rsidR="00597922" w:rsidRDefault="00597922" w:rsidP="00597922">
            <w:pPr>
              <w:ind w:left="210" w:hangingChars="100" w:hanging="210"/>
            </w:pPr>
            <w:r w:rsidRPr="00AD2583">
              <w:rPr>
                <w:rFonts w:hint="eastAsia"/>
              </w:rPr>
              <w:t>■段切り、土の入替え、埋設工の施工、排水施設の設置等（すべり、ゆるみ、沈下し又は崩壊するおそれがある場合）</w:t>
            </w:r>
          </w:p>
          <w:p w:rsidR="00597922" w:rsidRDefault="00597922" w:rsidP="00597922">
            <w:pPr>
              <w:ind w:left="210" w:hangingChars="100" w:hanging="210"/>
            </w:pPr>
            <w:r w:rsidRPr="00AD2583">
              <w:rPr>
                <w:rFonts w:hint="eastAsia"/>
              </w:rPr>
              <w:t>■法面保護</w:t>
            </w:r>
          </w:p>
          <w:p w:rsidR="00597922" w:rsidRPr="007E79D4" w:rsidRDefault="00597922" w:rsidP="00597922">
            <w:pPr>
              <w:ind w:left="210" w:hangingChars="100" w:hanging="210"/>
            </w:pPr>
            <w:r>
              <w:rPr>
                <w:rFonts w:hint="eastAsia"/>
              </w:rPr>
              <w:t>■残置森林等の設置、跡地全面緑化</w:t>
            </w:r>
          </w:p>
        </w:tc>
      </w:tr>
      <w:tr w:rsidR="00597922" w:rsidRPr="00AD2583" w:rsidTr="00597922">
        <w:trPr>
          <w:trHeight w:val="1265"/>
        </w:trPr>
        <w:tc>
          <w:tcPr>
            <w:tcW w:w="3794" w:type="dxa"/>
            <w:tcBorders>
              <w:left w:val="single" w:sz="12" w:space="0" w:color="auto"/>
              <w:right w:val="double" w:sz="4" w:space="0" w:color="auto"/>
            </w:tcBorders>
            <w:hideMark/>
          </w:tcPr>
          <w:p w:rsidR="00597922" w:rsidRPr="009C4B91" w:rsidRDefault="00597922" w:rsidP="00597922">
            <w:pPr>
              <w:rPr>
                <w:b/>
                <w:bCs/>
                <w:sz w:val="24"/>
              </w:rPr>
            </w:pPr>
            <w:r w:rsidRPr="009C4B91">
              <w:rPr>
                <w:rFonts w:hint="eastAsia"/>
                <w:b/>
                <w:bCs/>
                <w:sz w:val="24"/>
              </w:rPr>
              <w:t>宅地造成等規制法【第</w:t>
            </w:r>
            <w:r w:rsidRPr="009C4B91">
              <w:rPr>
                <w:rFonts w:hint="eastAsia"/>
                <w:b/>
                <w:bCs/>
                <w:sz w:val="24"/>
              </w:rPr>
              <w:t>8</w:t>
            </w:r>
            <w:r w:rsidRPr="009C4B91">
              <w:rPr>
                <w:rFonts w:hint="eastAsia"/>
                <w:b/>
                <w:bCs/>
                <w:sz w:val="24"/>
              </w:rPr>
              <w:t>条第</w:t>
            </w:r>
            <w:r w:rsidRPr="009C4B91">
              <w:rPr>
                <w:rFonts w:hint="eastAsia"/>
                <w:b/>
                <w:bCs/>
                <w:sz w:val="24"/>
              </w:rPr>
              <w:t>1</w:t>
            </w:r>
            <w:r w:rsidRPr="009C4B91">
              <w:rPr>
                <w:rFonts w:hint="eastAsia"/>
                <w:b/>
                <w:bCs/>
                <w:sz w:val="24"/>
              </w:rPr>
              <w:t>項】</w:t>
            </w:r>
          </w:p>
          <w:p w:rsidR="00597922" w:rsidRPr="009C4B91" w:rsidRDefault="00597922" w:rsidP="00597922">
            <w:pPr>
              <w:rPr>
                <w:b/>
                <w:bCs/>
                <w:sz w:val="24"/>
              </w:rPr>
            </w:pPr>
          </w:p>
          <w:p w:rsidR="00597922" w:rsidRPr="009C4B91" w:rsidRDefault="00597922" w:rsidP="00597922">
            <w:pPr>
              <w:rPr>
                <w:b/>
                <w:bCs/>
                <w:sz w:val="24"/>
              </w:rPr>
            </w:pPr>
            <w:r w:rsidRPr="009C4B91">
              <w:rPr>
                <w:rFonts w:hint="eastAsia"/>
                <w:b/>
                <w:bCs/>
                <w:sz w:val="24"/>
              </w:rPr>
              <w:t>・宅地造成工事許可</w:t>
            </w:r>
          </w:p>
        </w:tc>
        <w:tc>
          <w:tcPr>
            <w:tcW w:w="3544" w:type="dxa"/>
            <w:tcBorders>
              <w:left w:val="double" w:sz="4" w:space="0" w:color="auto"/>
            </w:tcBorders>
            <w:hideMark/>
          </w:tcPr>
          <w:p w:rsidR="00597922" w:rsidRDefault="00597922" w:rsidP="00597922">
            <w:pPr>
              <w:ind w:left="210" w:hangingChars="100" w:hanging="210"/>
            </w:pPr>
            <w:r w:rsidRPr="00AD2583">
              <w:rPr>
                <w:rFonts w:hint="eastAsia"/>
              </w:rPr>
              <w:t>■勾配</w:t>
            </w:r>
            <w:r w:rsidRPr="00AD2583">
              <w:rPr>
                <w:rFonts w:hint="eastAsia"/>
              </w:rPr>
              <w:t>30</w:t>
            </w:r>
            <w:r>
              <w:rPr>
                <w:rFonts w:hint="eastAsia"/>
              </w:rPr>
              <w:t>度以下（盛土高が１ｍを超える</w:t>
            </w:r>
            <w:r w:rsidRPr="00AD2583">
              <w:rPr>
                <w:rFonts w:hint="eastAsia"/>
              </w:rPr>
              <w:t>場合）</w:t>
            </w:r>
          </w:p>
          <w:p w:rsidR="00597922" w:rsidRPr="00AD2583" w:rsidRDefault="00597922" w:rsidP="00597922">
            <w:pPr>
              <w:ind w:left="210" w:hangingChars="100" w:hanging="210"/>
            </w:pPr>
            <w:r>
              <w:rPr>
                <w:rFonts w:hint="eastAsia"/>
              </w:rPr>
              <w:t>■勾配がこれを超える場合は、擁壁の設置</w:t>
            </w:r>
          </w:p>
        </w:tc>
        <w:tc>
          <w:tcPr>
            <w:tcW w:w="3827" w:type="dxa"/>
            <w:hideMark/>
          </w:tcPr>
          <w:p w:rsidR="00597922" w:rsidRPr="00AD2583" w:rsidRDefault="00597922" w:rsidP="00597922">
            <w:pPr>
              <w:ind w:left="210" w:hangingChars="100" w:hanging="210"/>
            </w:pPr>
            <w:r w:rsidRPr="00AD2583">
              <w:rPr>
                <w:rFonts w:hint="eastAsia"/>
              </w:rPr>
              <w:t>■盛土高</w:t>
            </w:r>
            <w:r w:rsidRPr="00AD2583">
              <w:rPr>
                <w:rFonts w:hint="eastAsia"/>
              </w:rPr>
              <w:t>10</w:t>
            </w:r>
            <w:r>
              <w:rPr>
                <w:rFonts w:hint="eastAsia"/>
              </w:rPr>
              <w:t>ｍを超える</w:t>
            </w:r>
            <w:r w:rsidRPr="00AD2583">
              <w:rPr>
                <w:rFonts w:hint="eastAsia"/>
              </w:rPr>
              <w:t>場合、地盤面が</w:t>
            </w:r>
            <w:r w:rsidRPr="00AD2583">
              <w:rPr>
                <w:rFonts w:hint="eastAsia"/>
              </w:rPr>
              <w:t>20</w:t>
            </w:r>
            <w:r w:rsidRPr="00AD2583">
              <w:rPr>
                <w:rFonts w:hint="eastAsia"/>
              </w:rPr>
              <w:t>度以上の角度</w:t>
            </w:r>
            <w:r>
              <w:rPr>
                <w:rFonts w:hint="eastAsia"/>
              </w:rPr>
              <w:t>かつ盛土高</w:t>
            </w:r>
            <w:r>
              <w:rPr>
                <w:rFonts w:hint="eastAsia"/>
              </w:rPr>
              <w:t>5</w:t>
            </w:r>
            <w:r w:rsidRPr="00AD2583">
              <w:rPr>
                <w:rFonts w:hint="eastAsia"/>
              </w:rPr>
              <w:t>ｍ以上の場合、面積</w:t>
            </w:r>
            <w:r w:rsidRPr="00AD2583">
              <w:rPr>
                <w:rFonts w:hint="eastAsia"/>
              </w:rPr>
              <w:t>3,000</w:t>
            </w:r>
            <w:r w:rsidRPr="00AD2583">
              <w:rPr>
                <w:rFonts w:hint="eastAsia"/>
              </w:rPr>
              <w:t>㎡以上かつ地下水位が盛土前の地盤面の高さを</w:t>
            </w:r>
            <w:r>
              <w:rPr>
                <w:rFonts w:hint="eastAsia"/>
              </w:rPr>
              <w:t>超える</w:t>
            </w:r>
            <w:r w:rsidRPr="00AD2583">
              <w:rPr>
                <w:rFonts w:hint="eastAsia"/>
              </w:rPr>
              <w:t>場合は、円弧すべりの検討</w:t>
            </w:r>
          </w:p>
        </w:tc>
        <w:tc>
          <w:tcPr>
            <w:tcW w:w="3620" w:type="dxa"/>
            <w:tcBorders>
              <w:right w:val="single" w:sz="12" w:space="0" w:color="auto"/>
            </w:tcBorders>
            <w:hideMark/>
          </w:tcPr>
          <w:p w:rsidR="00597922" w:rsidRDefault="00597922" w:rsidP="00597922">
            <w:pPr>
              <w:ind w:left="210" w:hangingChars="100" w:hanging="210"/>
            </w:pPr>
            <w:r w:rsidRPr="00AD2583">
              <w:rPr>
                <w:rFonts w:hint="eastAsia"/>
              </w:rPr>
              <w:t>■くい打ち、段切り、締固め、排水施設の設置等</w:t>
            </w:r>
          </w:p>
          <w:p w:rsidR="00597922" w:rsidRPr="00AD2583" w:rsidRDefault="00597922" w:rsidP="00597922">
            <w:pPr>
              <w:ind w:left="210" w:hangingChars="100" w:hanging="210"/>
            </w:pPr>
            <w:r w:rsidRPr="00AD2583">
              <w:rPr>
                <w:rFonts w:hint="eastAsia"/>
              </w:rPr>
              <w:t>■法面保護</w:t>
            </w:r>
          </w:p>
        </w:tc>
      </w:tr>
      <w:tr w:rsidR="00597922" w:rsidRPr="00AD2583" w:rsidTr="00597922">
        <w:trPr>
          <w:trHeight w:val="981"/>
        </w:trPr>
        <w:tc>
          <w:tcPr>
            <w:tcW w:w="3794" w:type="dxa"/>
            <w:tcBorders>
              <w:left w:val="single" w:sz="12" w:space="0" w:color="auto"/>
              <w:bottom w:val="single" w:sz="12" w:space="0" w:color="auto"/>
              <w:right w:val="double" w:sz="4" w:space="0" w:color="auto"/>
            </w:tcBorders>
            <w:hideMark/>
          </w:tcPr>
          <w:p w:rsidR="00597922" w:rsidRPr="009C4B91" w:rsidRDefault="00597922" w:rsidP="00597922">
            <w:pPr>
              <w:rPr>
                <w:b/>
                <w:bCs/>
                <w:sz w:val="24"/>
              </w:rPr>
            </w:pPr>
            <w:r w:rsidRPr="009C4B91">
              <w:rPr>
                <w:rFonts w:hint="eastAsia"/>
                <w:b/>
                <w:bCs/>
                <w:sz w:val="24"/>
              </w:rPr>
              <w:t>砂防法【第</w:t>
            </w:r>
            <w:r w:rsidRPr="009C4B91">
              <w:rPr>
                <w:rFonts w:hint="eastAsia"/>
                <w:b/>
                <w:bCs/>
                <w:sz w:val="24"/>
              </w:rPr>
              <w:t>4</w:t>
            </w:r>
            <w:r w:rsidRPr="009C4B91">
              <w:rPr>
                <w:rFonts w:hint="eastAsia"/>
                <w:b/>
                <w:bCs/>
                <w:sz w:val="24"/>
              </w:rPr>
              <w:t>条】</w:t>
            </w:r>
          </w:p>
          <w:p w:rsidR="00597922" w:rsidRPr="009C4B91" w:rsidRDefault="00597922" w:rsidP="00597922">
            <w:pPr>
              <w:rPr>
                <w:b/>
                <w:bCs/>
                <w:sz w:val="24"/>
              </w:rPr>
            </w:pPr>
            <w:r w:rsidRPr="009C4B91">
              <w:rPr>
                <w:rFonts w:hint="eastAsia"/>
                <w:b/>
                <w:bCs/>
                <w:sz w:val="24"/>
              </w:rPr>
              <w:t>（砂防指定地管理条例）</w:t>
            </w:r>
          </w:p>
          <w:p w:rsidR="00597922" w:rsidRPr="009C4B91" w:rsidRDefault="00597922" w:rsidP="00597922">
            <w:pPr>
              <w:rPr>
                <w:b/>
                <w:bCs/>
                <w:sz w:val="24"/>
              </w:rPr>
            </w:pPr>
          </w:p>
          <w:p w:rsidR="00597922" w:rsidRPr="009C4B91" w:rsidRDefault="00597922" w:rsidP="00597922">
            <w:pPr>
              <w:rPr>
                <w:b/>
                <w:bCs/>
                <w:sz w:val="24"/>
              </w:rPr>
            </w:pPr>
            <w:r w:rsidRPr="009C4B91">
              <w:rPr>
                <w:rFonts w:hint="eastAsia"/>
                <w:b/>
                <w:bCs/>
                <w:sz w:val="24"/>
              </w:rPr>
              <w:t>・砂防指定地内行為許可</w:t>
            </w:r>
          </w:p>
        </w:tc>
        <w:tc>
          <w:tcPr>
            <w:tcW w:w="3544" w:type="dxa"/>
            <w:tcBorders>
              <w:left w:val="double" w:sz="4" w:space="0" w:color="auto"/>
              <w:bottom w:val="single" w:sz="12" w:space="0" w:color="auto"/>
            </w:tcBorders>
            <w:hideMark/>
          </w:tcPr>
          <w:p w:rsidR="00597922" w:rsidRDefault="00597922" w:rsidP="00597922">
            <w:r>
              <w:rPr>
                <w:rFonts w:hint="eastAsia"/>
              </w:rPr>
              <w:t>■勾配</w:t>
            </w:r>
            <w:r>
              <w:rPr>
                <w:rFonts w:hint="eastAsia"/>
              </w:rPr>
              <w:t>30</w:t>
            </w:r>
            <w:r w:rsidRPr="00AD2583">
              <w:rPr>
                <w:rFonts w:hint="eastAsia"/>
              </w:rPr>
              <w:t>度以下</w:t>
            </w:r>
          </w:p>
          <w:p w:rsidR="00597922" w:rsidRPr="00AD2583" w:rsidRDefault="00597922" w:rsidP="00597922">
            <w:pPr>
              <w:ind w:left="210" w:hangingChars="100" w:hanging="210"/>
            </w:pPr>
            <w:r>
              <w:rPr>
                <w:rFonts w:hint="eastAsia"/>
              </w:rPr>
              <w:t>■盛土高</w:t>
            </w:r>
            <w:r>
              <w:rPr>
                <w:rFonts w:hint="eastAsia"/>
              </w:rPr>
              <w:t>10</w:t>
            </w:r>
            <w:r w:rsidRPr="00AD2583">
              <w:rPr>
                <w:rFonts w:hint="eastAsia"/>
              </w:rPr>
              <w:t>ｍ以上の場合は、原則、盛土高の</w:t>
            </w:r>
            <w:r w:rsidRPr="00AD2583">
              <w:rPr>
                <w:rFonts w:hint="eastAsia"/>
              </w:rPr>
              <w:t>1/3</w:t>
            </w:r>
            <w:r w:rsidRPr="00AD2583">
              <w:rPr>
                <w:rFonts w:hint="eastAsia"/>
              </w:rPr>
              <w:t>以上の擁壁</w:t>
            </w:r>
            <w:r>
              <w:rPr>
                <w:rFonts w:hint="eastAsia"/>
              </w:rPr>
              <w:t>の設置</w:t>
            </w:r>
          </w:p>
        </w:tc>
        <w:tc>
          <w:tcPr>
            <w:tcW w:w="3827" w:type="dxa"/>
            <w:tcBorders>
              <w:bottom w:val="single" w:sz="12" w:space="0" w:color="auto"/>
            </w:tcBorders>
            <w:hideMark/>
          </w:tcPr>
          <w:p w:rsidR="00597922" w:rsidRPr="00AD2583" w:rsidRDefault="00597922" w:rsidP="00597922">
            <w:pPr>
              <w:ind w:left="210" w:hangingChars="100" w:hanging="210"/>
            </w:pPr>
            <w:r>
              <w:rPr>
                <w:rFonts w:hint="eastAsia"/>
              </w:rPr>
              <w:t>■盛土高</w:t>
            </w:r>
            <w:r>
              <w:rPr>
                <w:rFonts w:hint="eastAsia"/>
              </w:rPr>
              <w:t>15</w:t>
            </w:r>
            <w:r w:rsidRPr="00AD2583">
              <w:rPr>
                <w:rFonts w:hint="eastAsia"/>
              </w:rPr>
              <w:t>ｍ以上の場合は、円弧すべりの検討</w:t>
            </w:r>
          </w:p>
        </w:tc>
        <w:tc>
          <w:tcPr>
            <w:tcW w:w="3620" w:type="dxa"/>
            <w:tcBorders>
              <w:bottom w:val="single" w:sz="12" w:space="0" w:color="auto"/>
              <w:right w:val="single" w:sz="12" w:space="0" w:color="auto"/>
            </w:tcBorders>
            <w:hideMark/>
          </w:tcPr>
          <w:p w:rsidR="00597922" w:rsidRDefault="00597922" w:rsidP="00597922">
            <w:pPr>
              <w:ind w:left="210" w:hangingChars="100" w:hanging="210"/>
            </w:pPr>
            <w:r w:rsidRPr="00AD2583">
              <w:rPr>
                <w:rFonts w:hint="eastAsia"/>
              </w:rPr>
              <w:t>■段切り、地下排水工の設置、埋設工の設置</w:t>
            </w:r>
          </w:p>
          <w:p w:rsidR="00597922" w:rsidRPr="00AD2583" w:rsidRDefault="00597922" w:rsidP="00597922">
            <w:pPr>
              <w:ind w:left="210" w:hangingChars="100" w:hanging="210"/>
            </w:pPr>
            <w:r w:rsidRPr="00AD2583">
              <w:rPr>
                <w:rFonts w:hint="eastAsia"/>
              </w:rPr>
              <w:t>■法面保護</w:t>
            </w:r>
          </w:p>
        </w:tc>
      </w:tr>
    </w:tbl>
    <w:p w:rsidR="00597922" w:rsidRDefault="00597922" w:rsidP="00597922"/>
    <w:p w:rsidR="00597922" w:rsidRPr="009C4B91" w:rsidRDefault="00597922" w:rsidP="00597922"/>
    <w:p w:rsidR="00597922" w:rsidRPr="009C4B91" w:rsidRDefault="00597922" w:rsidP="00597922">
      <w:pPr>
        <w:rPr>
          <w:rFonts w:asciiTheme="majorEastAsia" w:eastAsiaTheme="majorEastAsia" w:hAnsiTheme="majorEastAsia"/>
          <w:sz w:val="24"/>
        </w:rPr>
      </w:pPr>
      <w:r w:rsidRPr="009C4B91">
        <w:rPr>
          <w:rFonts w:asciiTheme="majorEastAsia" w:eastAsiaTheme="majorEastAsia" w:hAnsiTheme="majorEastAsia" w:hint="eastAsia"/>
          <w:sz w:val="24"/>
        </w:rPr>
        <w:t>■土砂条例における既存法令の構造基準の取扱い</w:t>
      </w:r>
    </w:p>
    <w:p w:rsidR="00597922" w:rsidRPr="0055602D" w:rsidRDefault="00597922" w:rsidP="00597922">
      <w:pPr>
        <w:pStyle w:val="a3"/>
        <w:numPr>
          <w:ilvl w:val="0"/>
          <w:numId w:val="19"/>
        </w:numPr>
        <w:ind w:leftChars="0"/>
        <w:rPr>
          <w:sz w:val="22"/>
        </w:rPr>
      </w:pPr>
      <w:r>
        <w:rPr>
          <w:rFonts w:hint="eastAsia"/>
          <w:sz w:val="22"/>
        </w:rPr>
        <w:t>他府県の土砂条例では、開発行為に制限を課す</w:t>
      </w:r>
      <w:r w:rsidRPr="0055602D">
        <w:rPr>
          <w:rFonts w:hint="eastAsia"/>
          <w:sz w:val="22"/>
        </w:rPr>
        <w:t>法令で許可</w:t>
      </w:r>
      <w:r>
        <w:rPr>
          <w:rFonts w:hint="eastAsia"/>
          <w:sz w:val="22"/>
        </w:rPr>
        <w:t>等を取得したものについては、土砂条例の</w:t>
      </w:r>
      <w:r w:rsidRPr="0055602D">
        <w:rPr>
          <w:rFonts w:hint="eastAsia"/>
          <w:sz w:val="22"/>
        </w:rPr>
        <w:t>許可</w:t>
      </w:r>
      <w:r>
        <w:rPr>
          <w:rFonts w:hint="eastAsia"/>
          <w:sz w:val="22"/>
        </w:rPr>
        <w:t>を</w:t>
      </w:r>
      <w:r w:rsidRPr="0055602D">
        <w:rPr>
          <w:rFonts w:hint="eastAsia"/>
          <w:sz w:val="22"/>
        </w:rPr>
        <w:t>不要</w:t>
      </w:r>
      <w:r>
        <w:rPr>
          <w:rFonts w:hint="eastAsia"/>
          <w:sz w:val="22"/>
        </w:rPr>
        <w:t>としている場合や、土砂条例の</w:t>
      </w:r>
      <w:r w:rsidRPr="0055602D">
        <w:rPr>
          <w:rFonts w:hint="eastAsia"/>
          <w:sz w:val="22"/>
        </w:rPr>
        <w:t>構造基準について</w:t>
      </w:r>
      <w:r>
        <w:rPr>
          <w:rFonts w:hint="eastAsia"/>
          <w:sz w:val="22"/>
        </w:rPr>
        <w:t>当該法令の基準に委ねている</w:t>
      </w:r>
      <w:r w:rsidRPr="0055602D">
        <w:rPr>
          <w:rFonts w:hint="eastAsia"/>
          <w:sz w:val="22"/>
        </w:rPr>
        <w:t>場合あり</w:t>
      </w:r>
      <w:r>
        <w:rPr>
          <w:rFonts w:hint="eastAsia"/>
          <w:sz w:val="22"/>
        </w:rPr>
        <w:t>。</w:t>
      </w:r>
    </w:p>
    <w:p w:rsidR="00597922" w:rsidRPr="00000C2A" w:rsidRDefault="00597922" w:rsidP="00597922">
      <w:pPr>
        <w:ind w:firstLineChars="300" w:firstLine="660"/>
        <w:rPr>
          <w:sz w:val="22"/>
        </w:rPr>
      </w:pPr>
      <w:r>
        <w:rPr>
          <w:rFonts w:hint="eastAsia"/>
          <w:sz w:val="22"/>
        </w:rPr>
        <w:t>＜森林法、宅造法、砂防法の取扱い例＞</w:t>
      </w:r>
    </w:p>
    <w:tbl>
      <w:tblPr>
        <w:tblStyle w:val="a6"/>
        <w:tblW w:w="0" w:type="auto"/>
        <w:tblInd w:w="817" w:type="dxa"/>
        <w:tblLook w:val="04A0" w:firstRow="1" w:lastRow="0" w:firstColumn="1" w:lastColumn="0" w:noHBand="0" w:noVBand="1"/>
      </w:tblPr>
      <w:tblGrid>
        <w:gridCol w:w="5387"/>
        <w:gridCol w:w="7938"/>
      </w:tblGrid>
      <w:tr w:rsidR="00597922" w:rsidTr="00597922">
        <w:tc>
          <w:tcPr>
            <w:tcW w:w="5387" w:type="dxa"/>
            <w:tcBorders>
              <w:bottom w:val="dotted" w:sz="4" w:space="0" w:color="auto"/>
            </w:tcBorders>
          </w:tcPr>
          <w:p w:rsidR="00597922" w:rsidRDefault="00597922" w:rsidP="00597922">
            <w:pPr>
              <w:pStyle w:val="a3"/>
              <w:numPr>
                <w:ilvl w:val="0"/>
                <w:numId w:val="20"/>
              </w:numPr>
              <w:ind w:leftChars="0"/>
            </w:pPr>
            <w:r w:rsidRPr="00FD30A8">
              <w:rPr>
                <w:rFonts w:hint="eastAsia"/>
                <w:sz w:val="22"/>
              </w:rPr>
              <w:t>森林法・宅造法・砂防法の許可を取得している場合は土砂条例の許可不要</w:t>
            </w:r>
          </w:p>
        </w:tc>
        <w:tc>
          <w:tcPr>
            <w:tcW w:w="7938" w:type="dxa"/>
            <w:tcBorders>
              <w:bottom w:val="dotted" w:sz="4" w:space="0" w:color="auto"/>
            </w:tcBorders>
            <w:vAlign w:val="center"/>
          </w:tcPr>
          <w:p w:rsidR="00597922" w:rsidRPr="00FD30A8" w:rsidRDefault="00597922" w:rsidP="00597922">
            <w:pPr>
              <w:rPr>
                <w:sz w:val="22"/>
              </w:rPr>
            </w:pPr>
            <w:r w:rsidRPr="00FD30A8">
              <w:rPr>
                <w:rFonts w:hint="eastAsia"/>
                <w:sz w:val="22"/>
              </w:rPr>
              <w:t>１県</w:t>
            </w:r>
            <w:r>
              <w:rPr>
                <w:rFonts w:hint="eastAsia"/>
                <w:sz w:val="22"/>
              </w:rPr>
              <w:t xml:space="preserve">　</w:t>
            </w:r>
            <w:r w:rsidRPr="00FD30A8">
              <w:rPr>
                <w:rFonts w:hint="eastAsia"/>
                <w:sz w:val="22"/>
              </w:rPr>
              <w:t>（埼玉県）</w:t>
            </w:r>
          </w:p>
        </w:tc>
      </w:tr>
      <w:tr w:rsidR="00597922" w:rsidTr="00597922">
        <w:tc>
          <w:tcPr>
            <w:tcW w:w="5387" w:type="dxa"/>
            <w:tcBorders>
              <w:top w:val="dotted" w:sz="4" w:space="0" w:color="auto"/>
            </w:tcBorders>
          </w:tcPr>
          <w:p w:rsidR="00597922" w:rsidRDefault="00597922" w:rsidP="00597922">
            <w:pPr>
              <w:ind w:leftChars="150" w:left="315"/>
              <w:rPr>
                <w:sz w:val="22"/>
              </w:rPr>
            </w:pPr>
            <w:r w:rsidRPr="00FD30A8">
              <w:rPr>
                <w:rFonts w:hint="eastAsia"/>
                <w:sz w:val="22"/>
              </w:rPr>
              <w:t>宅造法・砂防法の許可を取得している場合は土砂条例の許可不要</w:t>
            </w:r>
          </w:p>
        </w:tc>
        <w:tc>
          <w:tcPr>
            <w:tcW w:w="7938" w:type="dxa"/>
            <w:tcBorders>
              <w:top w:val="dotted" w:sz="4" w:space="0" w:color="auto"/>
            </w:tcBorders>
            <w:vAlign w:val="center"/>
          </w:tcPr>
          <w:p w:rsidR="00597922" w:rsidRPr="00FD30A8" w:rsidRDefault="00597922" w:rsidP="00597922">
            <w:pPr>
              <w:rPr>
                <w:sz w:val="22"/>
              </w:rPr>
            </w:pPr>
            <w:r w:rsidRPr="00FD30A8">
              <w:rPr>
                <w:rFonts w:hint="eastAsia"/>
                <w:sz w:val="22"/>
              </w:rPr>
              <w:t>４県</w:t>
            </w:r>
            <w:r>
              <w:rPr>
                <w:rFonts w:hint="eastAsia"/>
                <w:sz w:val="22"/>
              </w:rPr>
              <w:t xml:space="preserve">　</w:t>
            </w:r>
            <w:r w:rsidRPr="00FD30A8">
              <w:rPr>
                <w:rFonts w:hint="eastAsia"/>
                <w:sz w:val="22"/>
              </w:rPr>
              <w:t>（神奈川県、山梨県、広島県、福岡県）</w:t>
            </w:r>
          </w:p>
        </w:tc>
      </w:tr>
      <w:tr w:rsidR="00597922" w:rsidTr="00597922">
        <w:tc>
          <w:tcPr>
            <w:tcW w:w="5387" w:type="dxa"/>
          </w:tcPr>
          <w:p w:rsidR="00597922" w:rsidRDefault="00597922" w:rsidP="00597922">
            <w:pPr>
              <w:pStyle w:val="a3"/>
              <w:numPr>
                <w:ilvl w:val="0"/>
                <w:numId w:val="20"/>
              </w:numPr>
              <w:ind w:leftChars="0"/>
            </w:pPr>
            <w:r w:rsidRPr="00DA4B69">
              <w:rPr>
                <w:rFonts w:hint="eastAsia"/>
                <w:sz w:val="22"/>
              </w:rPr>
              <w:t>森林法・宅造法・砂防法</w:t>
            </w:r>
            <w:r w:rsidRPr="00FD30A8">
              <w:rPr>
                <w:rFonts w:hint="eastAsia"/>
                <w:sz w:val="22"/>
              </w:rPr>
              <w:t>の許可を取得している場合は構造基準を当該法令に委ねる</w:t>
            </w:r>
          </w:p>
        </w:tc>
        <w:tc>
          <w:tcPr>
            <w:tcW w:w="7938" w:type="dxa"/>
            <w:vAlign w:val="center"/>
          </w:tcPr>
          <w:p w:rsidR="00597922" w:rsidRDefault="00597922" w:rsidP="00597922">
            <w:pPr>
              <w:rPr>
                <w:sz w:val="22"/>
              </w:rPr>
            </w:pPr>
            <w:r w:rsidRPr="00FD30A8">
              <w:rPr>
                <w:rFonts w:hint="eastAsia"/>
                <w:sz w:val="22"/>
              </w:rPr>
              <w:t>１１府県（茨城県、千葉県、栃木県、岐阜県、京都府、和歌山県、兵庫県、</w:t>
            </w:r>
          </w:p>
          <w:p w:rsidR="00597922" w:rsidRPr="00FD30A8" w:rsidRDefault="00597922" w:rsidP="00597922">
            <w:pPr>
              <w:ind w:firstLineChars="500" w:firstLine="1100"/>
              <w:rPr>
                <w:sz w:val="22"/>
              </w:rPr>
            </w:pPr>
            <w:r w:rsidRPr="00FD30A8">
              <w:rPr>
                <w:rFonts w:hint="eastAsia"/>
                <w:sz w:val="22"/>
              </w:rPr>
              <w:t>大分県、高知県、徳島県、愛媛県）</w:t>
            </w:r>
          </w:p>
        </w:tc>
      </w:tr>
      <w:tr w:rsidR="00597922" w:rsidTr="00597922">
        <w:tc>
          <w:tcPr>
            <w:tcW w:w="5387" w:type="dxa"/>
          </w:tcPr>
          <w:p w:rsidR="00597922" w:rsidRDefault="00597922" w:rsidP="00597922">
            <w:pPr>
              <w:pStyle w:val="a3"/>
              <w:numPr>
                <w:ilvl w:val="0"/>
                <w:numId w:val="20"/>
              </w:numPr>
              <w:ind w:leftChars="0"/>
            </w:pPr>
            <w:r>
              <w:rPr>
                <w:rFonts w:hint="eastAsia"/>
                <w:sz w:val="22"/>
              </w:rPr>
              <w:t>①や②の規定なし（土砂条例の構造基準を適用）</w:t>
            </w:r>
          </w:p>
        </w:tc>
        <w:tc>
          <w:tcPr>
            <w:tcW w:w="7938" w:type="dxa"/>
            <w:vAlign w:val="center"/>
          </w:tcPr>
          <w:p w:rsidR="00597922" w:rsidRPr="00FD30A8" w:rsidRDefault="00597922" w:rsidP="00597922">
            <w:pPr>
              <w:rPr>
                <w:sz w:val="22"/>
              </w:rPr>
            </w:pPr>
            <w:r w:rsidRPr="00FD30A8">
              <w:rPr>
                <w:rFonts w:hint="eastAsia"/>
                <w:sz w:val="22"/>
              </w:rPr>
              <w:t>１県　　（群馬県）</w:t>
            </w:r>
          </w:p>
        </w:tc>
      </w:tr>
    </w:tbl>
    <w:p w:rsidR="00597922" w:rsidRDefault="00597922">
      <w:pPr>
        <w:widowControl/>
        <w:jc w:val="left"/>
        <w:rPr>
          <w:rFonts w:ascii="HGPｺﾞｼｯｸE" w:eastAsia="HGPｺﾞｼｯｸE" w:hAnsi="HGPｺﾞｼｯｸE"/>
          <w:sz w:val="24"/>
          <w:szCs w:val="24"/>
        </w:rPr>
        <w:sectPr w:rsidR="00597922" w:rsidSect="0074374C">
          <w:type w:val="continuous"/>
          <w:pgSz w:w="16838" w:h="11906" w:orient="landscape" w:code="9"/>
          <w:pgMar w:top="993" w:right="1276" w:bottom="284" w:left="993" w:header="851" w:footer="283" w:gutter="0"/>
          <w:cols w:space="739"/>
          <w:docGrid w:linePitch="360"/>
        </w:sectPr>
      </w:pPr>
    </w:p>
    <w:p w:rsidR="00597922" w:rsidRPr="009E2FA6" w:rsidRDefault="00346AD3" w:rsidP="00597922">
      <w:pPr>
        <w:jc w:val="center"/>
        <w:rPr>
          <w:rFonts w:ascii="HGPｺﾞｼｯｸE" w:eastAsia="HGPｺﾞｼｯｸE" w:hAnsi="HGPｺﾞｼｯｸE"/>
          <w:sz w:val="22"/>
        </w:rPr>
      </w:pPr>
      <w:r>
        <w:rPr>
          <w:noProof/>
          <w:sz w:val="24"/>
          <w:szCs w:val="24"/>
        </w:rPr>
        <w:lastRenderedPageBreak/>
        <mc:AlternateContent>
          <mc:Choice Requires="wps">
            <w:drawing>
              <wp:anchor distT="0" distB="0" distL="114300" distR="114300" simplePos="0" relativeHeight="251975680" behindDoc="0" locked="0" layoutInCell="1" allowOverlap="1" wp14:anchorId="6D9DB1AE" wp14:editId="55B654A6">
                <wp:simplePos x="0" y="0"/>
                <wp:positionH relativeFrom="column">
                  <wp:posOffset>5361305</wp:posOffset>
                </wp:positionH>
                <wp:positionV relativeFrom="paragraph">
                  <wp:posOffset>-280035</wp:posOffset>
                </wp:positionV>
                <wp:extent cx="962025" cy="386080"/>
                <wp:effectExtent l="0" t="0" r="28575" b="13970"/>
                <wp:wrapNone/>
                <wp:docPr id="39" name="テキスト ボックス 39"/>
                <wp:cNvGraphicFramePr/>
                <a:graphic xmlns:a="http://schemas.openxmlformats.org/drawingml/2006/main">
                  <a:graphicData uri="http://schemas.microsoft.com/office/word/2010/wordprocessingShape">
                    <wps:wsp>
                      <wps:cNvSpPr txBox="1"/>
                      <wps:spPr>
                        <a:xfrm>
                          <a:off x="0" y="0"/>
                          <a:ext cx="962025" cy="386080"/>
                        </a:xfrm>
                        <a:prstGeom prst="rect">
                          <a:avLst/>
                        </a:prstGeom>
                        <a:solidFill>
                          <a:sysClr val="window" lastClr="FFFFFF"/>
                        </a:solidFill>
                        <a:ln w="6350">
                          <a:solidFill>
                            <a:prstClr val="black"/>
                          </a:solidFill>
                        </a:ln>
                        <a:effectLst/>
                      </wps:spPr>
                      <wps:txb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0" type="#_x0000_t202" style="position:absolute;left:0;text-align:left;margin-left:422.15pt;margin-top:-22.05pt;width:75.75pt;height:30.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" fillcolor="window" strokeweight=".5pt">
                <v:textbox>
                  <w:txbxContent>
                    <w:p w:rsidR="00F60304" w:rsidRPr="00346AD3" w:rsidRDefault="00F60304" w:rsidP="00346AD3">
                      <w:pPr>
                        <w:jc w:val="center"/>
                        <w:rPr>
                          <w:rFonts w:asciiTheme="majorEastAsia" w:eastAsiaTheme="majorEastAsia" w:hAnsiTheme="majorEastAsia"/>
                          <w:sz w:val="24"/>
                        </w:rPr>
                      </w:pPr>
                      <w:r>
                        <w:rPr>
                          <w:rFonts w:asciiTheme="majorEastAsia" w:eastAsiaTheme="majorEastAsia" w:hAnsiTheme="majorEastAsia" w:hint="eastAsia"/>
                          <w:sz w:val="24"/>
                        </w:rPr>
                        <w:t>参考資料４</w:t>
                      </w:r>
                    </w:p>
                  </w:txbxContent>
                </v:textbox>
              </v:shape>
            </w:pict>
          </mc:Fallback>
        </mc:AlternateContent>
      </w:r>
      <w:r w:rsidR="00FE78E4">
        <w:rPr>
          <w:rFonts w:ascii="HGPｺﾞｼｯｸE" w:eastAsia="HGPｺﾞｼｯｸE" w:hAnsi="HGPｺﾞｼｯｸE" w:hint="eastAsia"/>
          <w:sz w:val="28"/>
        </w:rPr>
        <w:t>土砂の搬出元及び性状の把握の方法等について</w:t>
      </w:r>
    </w:p>
    <w:p w:rsidR="00597922" w:rsidRPr="00756FBB" w:rsidRDefault="00597922" w:rsidP="00597922">
      <w:pPr>
        <w:rPr>
          <w:rFonts w:asciiTheme="majorEastAsia" w:eastAsiaTheme="majorEastAsia" w:hAnsiTheme="majorEastAsia"/>
          <w:sz w:val="22"/>
        </w:rPr>
      </w:pPr>
      <w:r w:rsidRPr="00756FBB">
        <w:rPr>
          <w:rFonts w:asciiTheme="majorEastAsia" w:eastAsiaTheme="majorEastAsia" w:hAnsiTheme="majorEastAsia" w:hint="eastAsia"/>
          <w:sz w:val="22"/>
        </w:rPr>
        <w:t>１．土砂の搬出元及び性状の把握の方法</w:t>
      </w:r>
    </w:p>
    <w:p w:rsidR="00597922" w:rsidRPr="00756FBB" w:rsidRDefault="00597922" w:rsidP="00597922">
      <w:pPr>
        <w:rPr>
          <w:sz w:val="22"/>
        </w:rPr>
      </w:pPr>
      <w:r w:rsidRPr="00756FBB">
        <w:rPr>
          <w:rFonts w:hint="eastAsia"/>
          <w:sz w:val="22"/>
        </w:rPr>
        <w:t>①搬出元の把握</w:t>
      </w:r>
    </w:p>
    <w:p w:rsidR="00597922" w:rsidRPr="00756FBB" w:rsidRDefault="00597922" w:rsidP="00597922">
      <w:pPr>
        <w:rPr>
          <w:sz w:val="22"/>
        </w:rPr>
      </w:pPr>
      <w:r w:rsidRPr="00756FBB">
        <w:rPr>
          <w:rFonts w:hint="eastAsia"/>
          <w:sz w:val="22"/>
        </w:rPr>
        <w:t xml:space="preserve">　埋立て行為者は、土砂の発生場所ごとに土砂に関する情報を把握する。</w:t>
      </w:r>
    </w:p>
    <w:p w:rsidR="00597922" w:rsidRPr="00756FBB" w:rsidRDefault="00597922" w:rsidP="00597922">
      <w:pPr>
        <w:rPr>
          <w:sz w:val="22"/>
        </w:rPr>
      </w:pPr>
      <w:r w:rsidRPr="00756FBB">
        <w:rPr>
          <w:rFonts w:hint="eastAsia"/>
          <w:sz w:val="22"/>
        </w:rPr>
        <w:t>〔土砂に関する情報の例〕</w:t>
      </w:r>
    </w:p>
    <w:p w:rsidR="00597922" w:rsidRPr="00756FBB" w:rsidRDefault="00597922" w:rsidP="00597922">
      <w:pPr>
        <w:ind w:left="220" w:hangingChars="100" w:hanging="220"/>
        <w:rPr>
          <w:sz w:val="22"/>
        </w:rPr>
      </w:pPr>
      <w:r w:rsidRPr="00756FBB">
        <w:rPr>
          <w:rFonts w:hint="eastAsia"/>
          <w:sz w:val="22"/>
        </w:rPr>
        <w:t xml:space="preserve">　土砂の発生場所、土砂の発生場所の土地利用の状況、土砂の質（砂、礫、粘性土等）・量、搬入開始日・期間など</w:t>
      </w:r>
    </w:p>
    <w:p w:rsidR="00597922" w:rsidRDefault="00597922" w:rsidP="00597922"/>
    <w:p w:rsidR="00597922" w:rsidRPr="00756FBB" w:rsidRDefault="00597922" w:rsidP="00597922">
      <w:pPr>
        <w:rPr>
          <w:sz w:val="22"/>
        </w:rPr>
      </w:pPr>
      <w:r w:rsidRPr="00756FBB">
        <w:rPr>
          <w:rFonts w:hint="eastAsia"/>
          <w:sz w:val="22"/>
        </w:rPr>
        <w:t>②汚染状況の把握方法</w:t>
      </w:r>
    </w:p>
    <w:p w:rsidR="00597922" w:rsidRPr="00756FBB" w:rsidRDefault="00597922" w:rsidP="00597922">
      <w:pPr>
        <w:pStyle w:val="a3"/>
        <w:numPr>
          <w:ilvl w:val="0"/>
          <w:numId w:val="21"/>
        </w:numPr>
        <w:ind w:leftChars="0"/>
        <w:rPr>
          <w:sz w:val="22"/>
          <w:szCs w:val="21"/>
        </w:rPr>
      </w:pPr>
      <w:r w:rsidRPr="00756FBB">
        <w:rPr>
          <w:rFonts w:hint="eastAsia"/>
          <w:sz w:val="22"/>
        </w:rPr>
        <w:t>3,000</w:t>
      </w:r>
      <w:r w:rsidRPr="00756FBB">
        <w:rPr>
          <w:rFonts w:hint="eastAsia"/>
          <w:sz w:val="22"/>
        </w:rPr>
        <w:t>㎡以上の土地から排出された搬入土砂</w:t>
      </w:r>
    </w:p>
    <w:p w:rsidR="00597922" w:rsidRPr="00756FBB" w:rsidRDefault="00597922" w:rsidP="00597922">
      <w:pPr>
        <w:spacing w:line="0" w:lineRule="atLeast"/>
        <w:ind w:left="210" w:firstLineChars="100" w:firstLine="220"/>
        <w:rPr>
          <w:sz w:val="22"/>
          <w:szCs w:val="21"/>
        </w:rPr>
      </w:pPr>
      <w:r w:rsidRPr="00756FBB">
        <w:rPr>
          <w:rFonts w:hint="eastAsia"/>
          <w:sz w:val="22"/>
          <w:szCs w:val="21"/>
        </w:rPr>
        <w:t>・土壌汚染対策法の調査結果（</w:t>
      </w:r>
      <w:r w:rsidRPr="00756FBB">
        <w:rPr>
          <w:rFonts w:hint="eastAsia"/>
          <w:color w:val="000000" w:themeColor="text1"/>
          <w:sz w:val="22"/>
          <w:szCs w:val="21"/>
        </w:rPr>
        <w:t>土地の利用履歴報告、土壌汚染状況調査等）</w:t>
      </w:r>
      <w:r w:rsidRPr="00756FBB">
        <w:rPr>
          <w:rFonts w:hint="eastAsia"/>
          <w:sz w:val="22"/>
          <w:szCs w:val="21"/>
        </w:rPr>
        <w:t>を活用</w:t>
      </w:r>
    </w:p>
    <w:p w:rsidR="00597922" w:rsidRPr="00756FBB" w:rsidRDefault="00597922" w:rsidP="00597922">
      <w:pPr>
        <w:pStyle w:val="a3"/>
        <w:numPr>
          <w:ilvl w:val="0"/>
          <w:numId w:val="21"/>
        </w:numPr>
        <w:ind w:leftChars="0"/>
        <w:rPr>
          <w:sz w:val="22"/>
        </w:rPr>
      </w:pPr>
      <w:r w:rsidRPr="00756FBB">
        <w:rPr>
          <w:rFonts w:hint="eastAsia"/>
          <w:sz w:val="22"/>
        </w:rPr>
        <w:t>3,000</w:t>
      </w:r>
      <w:r w:rsidRPr="00756FBB">
        <w:rPr>
          <w:rFonts w:hint="eastAsia"/>
          <w:sz w:val="22"/>
        </w:rPr>
        <w:t>㎡未満の土地から排出された搬入土砂【土壌汚染対策法の調査結果がある場合】</w:t>
      </w:r>
    </w:p>
    <w:p w:rsidR="00597922" w:rsidRPr="00756FBB" w:rsidRDefault="00597922" w:rsidP="00597922">
      <w:pPr>
        <w:spacing w:line="0" w:lineRule="atLeast"/>
        <w:ind w:firstLineChars="200" w:firstLine="440"/>
        <w:rPr>
          <w:color w:val="000000" w:themeColor="text1"/>
          <w:sz w:val="22"/>
          <w:szCs w:val="21"/>
        </w:rPr>
      </w:pPr>
      <w:r w:rsidRPr="00756FBB">
        <w:rPr>
          <w:rFonts w:hint="eastAsia"/>
          <w:sz w:val="22"/>
        </w:rPr>
        <w:t>・</w:t>
      </w:r>
      <w:r w:rsidRPr="00756FBB">
        <w:rPr>
          <w:rFonts w:hint="eastAsia"/>
          <w:color w:val="000000" w:themeColor="text1"/>
          <w:sz w:val="22"/>
          <w:szCs w:val="21"/>
        </w:rPr>
        <w:t>土壌汚染対策法の調査結果</w:t>
      </w:r>
      <w:r w:rsidRPr="00756FBB">
        <w:rPr>
          <w:rFonts w:hint="eastAsia"/>
          <w:sz w:val="22"/>
          <w:szCs w:val="21"/>
        </w:rPr>
        <w:t>（</w:t>
      </w:r>
      <w:r w:rsidRPr="00756FBB">
        <w:rPr>
          <w:rFonts w:hint="eastAsia"/>
          <w:color w:val="000000" w:themeColor="text1"/>
          <w:sz w:val="22"/>
          <w:szCs w:val="21"/>
        </w:rPr>
        <w:t>土壌汚染状況調査等）を活用</w:t>
      </w:r>
    </w:p>
    <w:p w:rsidR="00597922" w:rsidRPr="00756FBB" w:rsidRDefault="00597922" w:rsidP="00597922">
      <w:pPr>
        <w:pStyle w:val="a3"/>
        <w:numPr>
          <w:ilvl w:val="0"/>
          <w:numId w:val="21"/>
        </w:numPr>
        <w:ind w:leftChars="0"/>
        <w:rPr>
          <w:sz w:val="22"/>
        </w:rPr>
      </w:pPr>
      <w:r w:rsidRPr="00756FBB">
        <w:rPr>
          <w:rFonts w:hint="eastAsia"/>
          <w:sz w:val="22"/>
        </w:rPr>
        <w:t>3,000</w:t>
      </w:r>
      <w:r w:rsidRPr="00756FBB">
        <w:rPr>
          <w:rFonts w:hint="eastAsia"/>
          <w:sz w:val="22"/>
        </w:rPr>
        <w:t>㎡未満の土地から排出された搬入土砂【土壌汚染対策法の調査結果がない場合】</w:t>
      </w:r>
    </w:p>
    <w:p w:rsidR="00597922" w:rsidRPr="00756FBB" w:rsidRDefault="00597922" w:rsidP="00597922">
      <w:pPr>
        <w:spacing w:line="0" w:lineRule="atLeast"/>
        <w:ind w:firstLineChars="200" w:firstLine="440"/>
        <w:rPr>
          <w:sz w:val="22"/>
        </w:rPr>
      </w:pPr>
      <w:r w:rsidRPr="00756FBB">
        <w:rPr>
          <w:rFonts w:hint="eastAsia"/>
          <w:sz w:val="22"/>
        </w:rPr>
        <w:t>・</w:t>
      </w:r>
      <w:r w:rsidRPr="00756FBB">
        <w:rPr>
          <w:rFonts w:hint="eastAsia"/>
          <w:color w:val="000000" w:themeColor="text1"/>
          <w:sz w:val="22"/>
          <w:szCs w:val="21"/>
        </w:rPr>
        <w:t>下</w:t>
      </w:r>
      <w:r w:rsidRPr="00756FBB">
        <w:rPr>
          <w:rFonts w:hint="eastAsia"/>
          <w:sz w:val="22"/>
        </w:rPr>
        <w:t>記案により汚染状況を把握</w:t>
      </w:r>
    </w:p>
    <w:tbl>
      <w:tblPr>
        <w:tblStyle w:val="a6"/>
        <w:tblW w:w="9345" w:type="dxa"/>
        <w:tblInd w:w="423" w:type="dxa"/>
        <w:tblLook w:val="04A0" w:firstRow="1" w:lastRow="0" w:firstColumn="1" w:lastColumn="0" w:noHBand="0" w:noVBand="1"/>
      </w:tblPr>
      <w:tblGrid>
        <w:gridCol w:w="4410"/>
        <w:gridCol w:w="4935"/>
      </w:tblGrid>
      <w:tr w:rsidR="00597922" w:rsidRPr="00756FBB" w:rsidTr="00597922">
        <w:tc>
          <w:tcPr>
            <w:tcW w:w="4410" w:type="dxa"/>
            <w:shd w:val="clear" w:color="auto" w:fill="B8CCE4" w:themeFill="accent1" w:themeFillTint="66"/>
          </w:tcPr>
          <w:p w:rsidR="00597922" w:rsidRPr="00756FBB" w:rsidRDefault="00597922" w:rsidP="00597922">
            <w:pPr>
              <w:jc w:val="center"/>
              <w:rPr>
                <w:sz w:val="20"/>
                <w:szCs w:val="20"/>
              </w:rPr>
            </w:pPr>
            <w:r w:rsidRPr="00756FBB">
              <w:rPr>
                <w:rFonts w:hint="eastAsia"/>
                <w:sz w:val="20"/>
                <w:szCs w:val="20"/>
              </w:rPr>
              <w:t>把握方法案</w:t>
            </w:r>
          </w:p>
        </w:tc>
        <w:tc>
          <w:tcPr>
            <w:tcW w:w="4935" w:type="dxa"/>
            <w:shd w:val="clear" w:color="auto" w:fill="B8CCE4" w:themeFill="accent1" w:themeFillTint="66"/>
          </w:tcPr>
          <w:p w:rsidR="00597922" w:rsidRPr="00756FBB" w:rsidRDefault="00597922" w:rsidP="00597922">
            <w:pPr>
              <w:jc w:val="center"/>
              <w:rPr>
                <w:sz w:val="20"/>
                <w:szCs w:val="20"/>
              </w:rPr>
            </w:pPr>
            <w:r>
              <w:rPr>
                <w:rFonts w:hint="eastAsia"/>
                <w:sz w:val="20"/>
                <w:szCs w:val="20"/>
              </w:rPr>
              <w:t>留意点</w:t>
            </w:r>
          </w:p>
        </w:tc>
      </w:tr>
      <w:tr w:rsidR="00597922" w:rsidRPr="00756FBB" w:rsidTr="00597922">
        <w:trPr>
          <w:trHeight w:val="748"/>
        </w:trPr>
        <w:tc>
          <w:tcPr>
            <w:tcW w:w="4410" w:type="dxa"/>
          </w:tcPr>
          <w:p w:rsidR="00597922" w:rsidRPr="00756FBB" w:rsidRDefault="00597922" w:rsidP="00597922">
            <w:pPr>
              <w:spacing w:line="240" w:lineRule="exact"/>
              <w:rPr>
                <w:sz w:val="20"/>
                <w:szCs w:val="20"/>
              </w:rPr>
            </w:pPr>
            <w:r>
              <w:rPr>
                <w:rFonts w:hint="eastAsia"/>
                <w:sz w:val="20"/>
                <w:szCs w:val="20"/>
              </w:rPr>
              <w:t>土壌汚染対策制度に準じて、</w:t>
            </w:r>
            <w:r w:rsidRPr="00756FBB">
              <w:rPr>
                <w:rFonts w:hint="eastAsia"/>
                <w:sz w:val="20"/>
                <w:szCs w:val="20"/>
              </w:rPr>
              <w:t>土地利用状況の調査の実施（汚染のおそれがある場合は土壌調査実施）</w:t>
            </w:r>
          </w:p>
        </w:tc>
        <w:tc>
          <w:tcPr>
            <w:tcW w:w="4935" w:type="dxa"/>
          </w:tcPr>
          <w:p w:rsidR="00597922" w:rsidRPr="00756FBB" w:rsidRDefault="00597922" w:rsidP="00597922">
            <w:pPr>
              <w:spacing w:line="240" w:lineRule="exact"/>
              <w:ind w:left="200" w:hangingChars="100" w:hanging="200"/>
              <w:rPr>
                <w:sz w:val="20"/>
                <w:szCs w:val="20"/>
              </w:rPr>
            </w:pPr>
            <w:r w:rsidRPr="00756FBB">
              <w:rPr>
                <w:rFonts w:asciiTheme="minorEastAsia" w:hAnsiTheme="minorEastAsia" w:cs="メイリオ" w:hint="eastAsia"/>
                <w:kern w:val="0"/>
                <w:sz w:val="20"/>
                <w:szCs w:val="20"/>
              </w:rPr>
              <w:t>・</w:t>
            </w:r>
            <w:r>
              <w:rPr>
                <w:rFonts w:asciiTheme="minorEastAsia" w:hAnsiTheme="minorEastAsia" w:cs="メイリオ" w:hint="eastAsia"/>
                <w:kern w:val="0"/>
                <w:sz w:val="20"/>
                <w:szCs w:val="20"/>
              </w:rPr>
              <w:t>汚染のおそれの有無の審査において、</w:t>
            </w:r>
            <w:r w:rsidRPr="00756FBB">
              <w:rPr>
                <w:rFonts w:asciiTheme="minorEastAsia" w:hAnsiTheme="minorEastAsia" w:cs="メイリオ" w:hint="eastAsia"/>
                <w:kern w:val="0"/>
                <w:sz w:val="20"/>
                <w:szCs w:val="20"/>
              </w:rPr>
              <w:t>統一性・信頼性の確保が課題であり、審査マニュアルが必要。</w:t>
            </w:r>
          </w:p>
        </w:tc>
      </w:tr>
    </w:tbl>
    <w:p w:rsidR="00597922" w:rsidRDefault="00597922" w:rsidP="00597922">
      <w:r>
        <w:rPr>
          <w:noProof/>
        </w:rPr>
        <mc:AlternateContent>
          <mc:Choice Requires="wps">
            <w:drawing>
              <wp:anchor distT="0" distB="0" distL="114300" distR="114300" simplePos="0" relativeHeight="251949056" behindDoc="0" locked="0" layoutInCell="1" allowOverlap="1" wp14:anchorId="175101EC" wp14:editId="19C38477">
                <wp:simplePos x="0" y="0"/>
                <wp:positionH relativeFrom="column">
                  <wp:posOffset>1120140</wp:posOffset>
                </wp:positionH>
                <wp:positionV relativeFrom="paragraph">
                  <wp:posOffset>149860</wp:posOffset>
                </wp:positionV>
                <wp:extent cx="3739515" cy="406400"/>
                <wp:effectExtent l="0" t="0" r="0" b="0"/>
                <wp:wrapNone/>
                <wp:docPr id="37" name="テキスト ボックス 25"/>
                <wp:cNvGraphicFramePr/>
                <a:graphic xmlns:a="http://schemas.openxmlformats.org/drawingml/2006/main">
                  <a:graphicData uri="http://schemas.microsoft.com/office/word/2010/wordprocessingShape">
                    <wps:wsp>
                      <wps:cNvSpPr txBox="1"/>
                      <wps:spPr>
                        <a:xfrm>
                          <a:off x="0" y="0"/>
                          <a:ext cx="3739515" cy="406400"/>
                        </a:xfrm>
                        <a:prstGeom prst="rect">
                          <a:avLst/>
                        </a:prstGeom>
                        <a:noFill/>
                        <a:ln w="6350">
                          <a:noFill/>
                        </a:ln>
                        <a:effectLst/>
                      </wps:spPr>
                      <wps:txbx>
                        <w:txbxContent>
                          <w:p w:rsidR="00F60304" w:rsidRPr="00D046A3" w:rsidRDefault="00F60304" w:rsidP="00597922">
                            <w:pPr>
                              <w:pStyle w:val="Web"/>
                              <w:spacing w:before="0" w:beforeAutospacing="0" w:after="0" w:afterAutospacing="0"/>
                              <w:jc w:val="center"/>
                              <w:rPr>
                                <w:rFonts w:asciiTheme="majorEastAsia" w:eastAsiaTheme="majorEastAsia" w:hAnsiTheme="majorEastAsia"/>
                              </w:rPr>
                            </w:pPr>
                            <w:r w:rsidRPr="00D046A3">
                              <w:rPr>
                                <w:rFonts w:asciiTheme="majorEastAsia" w:eastAsiaTheme="majorEastAsia" w:hAnsiTheme="majorEastAsia" w:cs="Times New Roman" w:hint="eastAsia"/>
                                <w:color w:val="000000" w:themeColor="dark1"/>
                                <w:kern w:val="2"/>
                                <w:sz w:val="21"/>
                                <w:szCs w:val="21"/>
                              </w:rPr>
                              <w:t>〔</w:t>
                            </w:r>
                            <w:r>
                              <w:rPr>
                                <w:rFonts w:asciiTheme="majorEastAsia" w:eastAsiaTheme="majorEastAsia" w:hAnsiTheme="majorEastAsia" w:cs="Times New Roman" w:hint="eastAsia"/>
                                <w:color w:val="000000" w:themeColor="dark1"/>
                                <w:kern w:val="2"/>
                                <w:sz w:val="21"/>
                                <w:szCs w:val="21"/>
                              </w:rPr>
                              <w:t xml:space="preserve">活用できる既存情報　</w:t>
                            </w:r>
                            <w:r w:rsidRPr="00D046A3">
                              <w:rPr>
                                <w:rFonts w:asciiTheme="majorEastAsia" w:eastAsiaTheme="majorEastAsia" w:hAnsiTheme="majorEastAsia" w:cs="Times New Roman" w:hint="eastAsia"/>
                                <w:color w:val="000000" w:themeColor="dark1"/>
                                <w:kern w:val="2"/>
                                <w:sz w:val="21"/>
                                <w:szCs w:val="21"/>
                              </w:rPr>
                              <w:t>イメージ図〕</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41" type="#_x0000_t202" style="position:absolute;left:0;text-align:left;margin-left:88.2pt;margin-top:11.8pt;width:294.45pt;height:32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" filled="f" stroked="f" strokeweight=".5pt">
                <v:textbox>
                  <w:txbxContent>
                    <w:p w:rsidR="00F60304" w:rsidRPr="00D046A3" w:rsidRDefault="00F60304" w:rsidP="00597922">
                      <w:pPr>
                        <w:pStyle w:val="Web"/>
                        <w:spacing w:before="0" w:beforeAutospacing="0" w:after="0" w:afterAutospacing="0"/>
                        <w:jc w:val="center"/>
                        <w:rPr>
                          <w:rFonts w:asciiTheme="majorEastAsia" w:eastAsiaTheme="majorEastAsia" w:hAnsiTheme="majorEastAsia"/>
                        </w:rPr>
                      </w:pPr>
                      <w:r w:rsidRPr="00D046A3">
                        <w:rPr>
                          <w:rFonts w:asciiTheme="majorEastAsia" w:eastAsiaTheme="majorEastAsia" w:hAnsiTheme="majorEastAsia" w:cs="Times New Roman" w:hint="eastAsia"/>
                          <w:color w:val="000000" w:themeColor="dark1"/>
                          <w:kern w:val="2"/>
                          <w:sz w:val="21"/>
                          <w:szCs w:val="21"/>
                        </w:rPr>
                        <w:t>〔</w:t>
                      </w:r>
                      <w:r>
                        <w:rPr>
                          <w:rFonts w:asciiTheme="majorEastAsia" w:eastAsiaTheme="majorEastAsia" w:hAnsiTheme="majorEastAsia" w:cs="Times New Roman" w:hint="eastAsia"/>
                          <w:color w:val="000000" w:themeColor="dark1"/>
                          <w:kern w:val="2"/>
                          <w:sz w:val="21"/>
                          <w:szCs w:val="21"/>
                        </w:rPr>
                        <w:t xml:space="preserve">活用できる既存情報　</w:t>
                      </w:r>
                      <w:r w:rsidRPr="00D046A3">
                        <w:rPr>
                          <w:rFonts w:asciiTheme="majorEastAsia" w:eastAsiaTheme="majorEastAsia" w:hAnsiTheme="majorEastAsia" w:cs="Times New Roman" w:hint="eastAsia"/>
                          <w:color w:val="000000" w:themeColor="dark1"/>
                          <w:kern w:val="2"/>
                          <w:sz w:val="21"/>
                          <w:szCs w:val="21"/>
                        </w:rPr>
                        <w:t>イメージ図〕</w:t>
                      </w:r>
                    </w:p>
                  </w:txbxContent>
                </v:textbox>
              </v:shape>
            </w:pict>
          </mc:Fallback>
        </mc:AlternateContent>
      </w:r>
    </w:p>
    <w:p w:rsidR="00597922" w:rsidRDefault="00597922" w:rsidP="00597922">
      <w:r>
        <w:rPr>
          <w:noProof/>
        </w:rPr>
        <mc:AlternateContent>
          <mc:Choice Requires="wps">
            <w:drawing>
              <wp:anchor distT="0" distB="0" distL="114300" distR="114300" simplePos="0" relativeHeight="251945984" behindDoc="0" locked="0" layoutInCell="1" allowOverlap="1" wp14:anchorId="7CBD98E0" wp14:editId="109ECCCD">
                <wp:simplePos x="0" y="0"/>
                <wp:positionH relativeFrom="column">
                  <wp:posOffset>1127125</wp:posOffset>
                </wp:positionH>
                <wp:positionV relativeFrom="paragraph">
                  <wp:posOffset>217170</wp:posOffset>
                </wp:positionV>
                <wp:extent cx="4412615" cy="1261110"/>
                <wp:effectExtent l="0" t="0" r="26035" b="15240"/>
                <wp:wrapNone/>
                <wp:docPr id="29" name="正方形/長方形 29"/>
                <wp:cNvGraphicFramePr/>
                <a:graphic xmlns:a="http://schemas.openxmlformats.org/drawingml/2006/main">
                  <a:graphicData uri="http://schemas.microsoft.com/office/word/2010/wordprocessingShape">
                    <wps:wsp>
                      <wps:cNvSpPr/>
                      <wps:spPr>
                        <a:xfrm>
                          <a:off x="0" y="0"/>
                          <a:ext cx="4412615" cy="1261110"/>
                        </a:xfrm>
                        <a:prstGeom prst="rect">
                          <a:avLst/>
                        </a:prstGeom>
                        <a:solidFill>
                          <a:sysClr val="window" lastClr="FFFFFF">
                            <a:lumMod val="75000"/>
                          </a:sysClr>
                        </a:solidFill>
                        <a:ln w="6350" cap="flat" cmpd="sng" algn="ctr">
                          <a:solidFill>
                            <a:sysClr val="windowText" lastClr="000000"/>
                          </a:solidFill>
                          <a:prstDash val="solid"/>
                        </a:ln>
                        <a:effectLst/>
                      </wps:spPr>
                      <wps:txbx>
                        <w:txbxContent>
                          <w:p w:rsidR="00F60304" w:rsidRDefault="00F60304" w:rsidP="00597922"/>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2" style="position:absolute;left:0;text-align:left;margin-left:88.75pt;margin-top:17.1pt;width:347.45pt;height:9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" fillcolor="#bfbfbf" strokecolor="windowText" strokeweight=".5pt">
                <v:textbox>
                  <w:txbxContent>
                    <w:p w:rsidR="00F60304" w:rsidRDefault="00F60304" w:rsidP="00597922"/>
                  </w:txbxContent>
                </v:textbox>
              </v:rect>
            </w:pict>
          </mc:Fallback>
        </mc:AlternateContent>
      </w:r>
    </w:p>
    <w:p w:rsidR="00597922" w:rsidRDefault="00597922" w:rsidP="00597922">
      <w:r>
        <w:rPr>
          <w:noProof/>
        </w:rPr>
        <mc:AlternateContent>
          <mc:Choice Requires="wps">
            <w:drawing>
              <wp:anchor distT="0" distB="0" distL="114300" distR="114300" simplePos="0" relativeHeight="251954176" behindDoc="0" locked="0" layoutInCell="1" allowOverlap="1" wp14:anchorId="37239F07" wp14:editId="6C989F1D">
                <wp:simplePos x="0" y="0"/>
                <wp:positionH relativeFrom="column">
                  <wp:posOffset>68580</wp:posOffset>
                </wp:positionH>
                <wp:positionV relativeFrom="paragraph">
                  <wp:posOffset>776605</wp:posOffset>
                </wp:positionV>
                <wp:extent cx="1069975" cy="333375"/>
                <wp:effectExtent l="0" t="0" r="0" b="0"/>
                <wp:wrapNone/>
                <wp:docPr id="44" name="テキスト ボックス 19"/>
                <wp:cNvGraphicFramePr/>
                <a:graphic xmlns:a="http://schemas.openxmlformats.org/drawingml/2006/main">
                  <a:graphicData uri="http://schemas.microsoft.com/office/word/2010/wordprocessingShape">
                    <wps:wsp>
                      <wps:cNvSpPr txBox="1"/>
                      <wps:spPr>
                        <a:xfrm>
                          <a:off x="0" y="0"/>
                          <a:ext cx="1069975" cy="333375"/>
                        </a:xfrm>
                        <a:prstGeom prst="rect">
                          <a:avLst/>
                        </a:prstGeom>
                        <a:noFill/>
                        <a:ln w="6350">
                          <a:noFill/>
                        </a:ln>
                        <a:effectLst/>
                      </wps:spPr>
                      <wps:txbx>
                        <w:txbxContent>
                          <w:p w:rsidR="00F60304" w:rsidRPr="00702E4F" w:rsidRDefault="00F60304" w:rsidP="00597922">
                            <w:pPr>
                              <w:pStyle w:val="Web"/>
                              <w:spacing w:before="0" w:beforeAutospacing="0" w:after="0" w:afterAutospacing="0"/>
                              <w:jc w:val="both"/>
                              <w:rPr>
                                <w:sz w:val="16"/>
                                <w:szCs w:val="16"/>
                              </w:rPr>
                            </w:pPr>
                            <w:r w:rsidRPr="00702E4F">
                              <w:rPr>
                                <w:rFonts w:asciiTheme="minorHAnsi" w:eastAsia="ＭＳ 明朝" w:hAnsi="Century" w:cs="Times New Roman"/>
                                <w:color w:val="000000" w:themeColor="dark1"/>
                                <w:kern w:val="2"/>
                                <w:sz w:val="16"/>
                                <w:szCs w:val="16"/>
                              </w:rPr>
                              <w:t>3,000</w:t>
                            </w:r>
                            <w:r>
                              <w:rPr>
                                <w:rFonts w:asciiTheme="minorHAnsi" w:eastAsia="ＭＳ 明朝" w:hAnsi="Century" w:cs="Times New Roman" w:hint="eastAsia"/>
                                <w:color w:val="000000" w:themeColor="dark1"/>
                                <w:kern w:val="2"/>
                                <w:sz w:val="16"/>
                                <w:szCs w:val="16"/>
                              </w:rPr>
                              <w:t>㎡未満</w:t>
                            </w:r>
                            <w:r w:rsidRPr="00702E4F">
                              <w:rPr>
                                <w:rFonts w:asciiTheme="minorHAnsi" w:eastAsia="ＭＳ 明朝" w:hAnsi="Century" w:cs="Times New Roman" w:hint="eastAsia"/>
                                <w:color w:val="000000" w:themeColor="dark1"/>
                                <w:kern w:val="2"/>
                                <w:sz w:val="16"/>
                                <w:szCs w:val="16"/>
                              </w:rPr>
                              <w:t>の土地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3" type="#_x0000_t202" style="position:absolute;left:0;text-align:left;margin-left:5.4pt;margin-top:61.15pt;width:84.25pt;height:2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" filled="f" stroked="f" strokeweight=".5pt">
                <v:textbox>
                  <w:txbxContent>
                    <w:p w:rsidR="00F60304" w:rsidRPr="00702E4F" w:rsidRDefault="00F60304" w:rsidP="00597922">
                      <w:pPr>
                        <w:pStyle w:val="Web"/>
                        <w:spacing w:before="0" w:beforeAutospacing="0" w:after="0" w:afterAutospacing="0"/>
                        <w:jc w:val="both"/>
                        <w:rPr>
                          <w:sz w:val="16"/>
                          <w:szCs w:val="16"/>
                        </w:rPr>
                      </w:pPr>
                      <w:r w:rsidRPr="00702E4F">
                        <w:rPr>
                          <w:rFonts w:asciiTheme="minorHAnsi" w:eastAsia="ＭＳ 明朝" w:hAnsi="Century" w:cs="Times New Roman"/>
                          <w:color w:val="000000" w:themeColor="dark1"/>
                          <w:kern w:val="2"/>
                          <w:sz w:val="16"/>
                          <w:szCs w:val="16"/>
                        </w:rPr>
                        <w:t>3,000</w:t>
                      </w:r>
                      <w:r>
                        <w:rPr>
                          <w:rFonts w:asciiTheme="minorHAnsi" w:eastAsia="ＭＳ 明朝" w:hAnsi="Century" w:cs="Times New Roman" w:hint="eastAsia"/>
                          <w:color w:val="000000" w:themeColor="dark1"/>
                          <w:kern w:val="2"/>
                          <w:sz w:val="16"/>
                          <w:szCs w:val="16"/>
                        </w:rPr>
                        <w:t>㎡未満</w:t>
                      </w:r>
                      <w:r w:rsidRPr="00702E4F">
                        <w:rPr>
                          <w:rFonts w:asciiTheme="minorHAnsi" w:eastAsia="ＭＳ 明朝" w:hAnsi="Century" w:cs="Times New Roman" w:hint="eastAsia"/>
                          <w:color w:val="000000" w:themeColor="dark1"/>
                          <w:kern w:val="2"/>
                          <w:sz w:val="16"/>
                          <w:szCs w:val="16"/>
                        </w:rPr>
                        <w:t>の土地</w:t>
                      </w:r>
                    </w:p>
                  </w:txbxContent>
                </v:textbox>
              </v:shape>
            </w:pict>
          </mc:Fallback>
        </mc:AlternateContent>
      </w:r>
      <w:r>
        <w:rPr>
          <w:noProof/>
        </w:rPr>
        <mc:AlternateContent>
          <mc:Choice Requires="wps">
            <w:drawing>
              <wp:anchor distT="0" distB="0" distL="114300" distR="114300" simplePos="0" relativeHeight="251952128" behindDoc="0" locked="0" layoutInCell="1" allowOverlap="1" wp14:anchorId="361D17FE" wp14:editId="152E39E0">
                <wp:simplePos x="0" y="0"/>
                <wp:positionH relativeFrom="column">
                  <wp:posOffset>132715</wp:posOffset>
                </wp:positionH>
                <wp:positionV relativeFrom="paragraph">
                  <wp:posOffset>791845</wp:posOffset>
                </wp:positionV>
                <wp:extent cx="3267710" cy="0"/>
                <wp:effectExtent l="0" t="0" r="27940" b="19050"/>
                <wp:wrapNone/>
                <wp:docPr id="42" name="直線コネクタ 42"/>
                <wp:cNvGraphicFramePr/>
                <a:graphic xmlns:a="http://schemas.openxmlformats.org/drawingml/2006/main">
                  <a:graphicData uri="http://schemas.microsoft.com/office/word/2010/wordprocessingShape">
                    <wps:wsp>
                      <wps:cNvCnPr/>
                      <wps:spPr>
                        <a:xfrm>
                          <a:off x="0" y="0"/>
                          <a:ext cx="326771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42" o:spid="_x0000_s1026" style="position:absolute;left:0;text-align:lef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62.35pt" to="267.7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" strokecolor="windowText">
                <v:stroke dashstyle="dash"/>
              </v:line>
            </w:pict>
          </mc:Fallback>
        </mc:AlternateContent>
      </w:r>
      <w:r>
        <w:rPr>
          <w:noProof/>
        </w:rPr>
        <mc:AlternateContent>
          <mc:Choice Requires="wps">
            <w:drawing>
              <wp:anchor distT="0" distB="0" distL="114300" distR="114300" simplePos="0" relativeHeight="251953152" behindDoc="0" locked="0" layoutInCell="1" allowOverlap="1" wp14:anchorId="296F0E9C" wp14:editId="24902E0C">
                <wp:simplePos x="0" y="0"/>
                <wp:positionH relativeFrom="column">
                  <wp:posOffset>1052830</wp:posOffset>
                </wp:positionH>
                <wp:positionV relativeFrom="paragraph">
                  <wp:posOffset>755015</wp:posOffset>
                </wp:positionV>
                <wp:extent cx="2328545" cy="57213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2328545" cy="572135"/>
                        </a:xfrm>
                        <a:prstGeom prst="rect">
                          <a:avLst/>
                        </a:prstGeom>
                        <a:noFill/>
                        <a:ln w="6350" cap="flat" cmpd="sng" algn="ctr">
                          <a:noFill/>
                          <a:prstDash val="solid"/>
                        </a:ln>
                        <a:effectLst/>
                      </wps:spPr>
                      <wps:txbx>
                        <w:txbxContent>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ｂ．土壌汚染対策法の調査結果を活用</w:t>
                            </w:r>
                          </w:p>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（有害物質使用施設廃止時に行う</w:t>
                            </w:r>
                          </w:p>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土壌汚染状況調査</w:t>
                            </w:r>
                            <w:r>
                              <w:rPr>
                                <w:rFonts w:hint="eastAsia"/>
                                <w:color w:val="000000" w:themeColor="text1"/>
                                <w:sz w:val="18"/>
                                <w:szCs w:val="18"/>
                              </w:rPr>
                              <w:t>等</w:t>
                            </w:r>
                            <w:r w:rsidRPr="00130378">
                              <w:rPr>
                                <w:rFonts w:hint="eastAsia"/>
                                <w:color w:val="000000" w:themeColor="text1"/>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44" style="position:absolute;left:0;text-align:left;margin-left:82.9pt;margin-top:59.45pt;width:183.35pt;height:45.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" filled="f" stroked="f" strokeweight=".5pt">
                <v:textbox>
                  <w:txbxContent>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ｂ．土壌汚染対策法の調査結果を活用</w:t>
                      </w:r>
                    </w:p>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（有害物質使用施設廃止時に行う</w:t>
                      </w:r>
                    </w:p>
                    <w:p w:rsidR="00F60304" w:rsidRPr="00130378" w:rsidRDefault="00F60304" w:rsidP="00597922">
                      <w:pPr>
                        <w:spacing w:line="0" w:lineRule="atLeast"/>
                        <w:jc w:val="center"/>
                        <w:rPr>
                          <w:color w:val="000000" w:themeColor="text1"/>
                          <w:sz w:val="18"/>
                          <w:szCs w:val="18"/>
                        </w:rPr>
                      </w:pPr>
                      <w:r w:rsidRPr="00130378">
                        <w:rPr>
                          <w:rFonts w:hint="eastAsia"/>
                          <w:color w:val="000000" w:themeColor="text1"/>
                          <w:sz w:val="18"/>
                          <w:szCs w:val="18"/>
                        </w:rPr>
                        <w:t>土壌汚染状況調査</w:t>
                      </w:r>
                      <w:r>
                        <w:rPr>
                          <w:rFonts w:hint="eastAsia"/>
                          <w:color w:val="000000" w:themeColor="text1"/>
                          <w:sz w:val="18"/>
                          <w:szCs w:val="18"/>
                        </w:rPr>
                        <w:t>等</w:t>
                      </w:r>
                      <w:r w:rsidRPr="00130378">
                        <w:rPr>
                          <w:rFonts w:hint="eastAsia"/>
                          <w:color w:val="000000" w:themeColor="text1"/>
                          <w:sz w:val="18"/>
                          <w:szCs w:val="18"/>
                        </w:rPr>
                        <w:t>）</w:t>
                      </w:r>
                    </w:p>
                  </w:txbxContent>
                </v:textbox>
              </v:rect>
            </w:pict>
          </mc:Fallback>
        </mc:AlternateContent>
      </w:r>
      <w:r>
        <w:rPr>
          <w:noProof/>
        </w:rPr>
        <mc:AlternateContent>
          <mc:Choice Requires="wps">
            <w:drawing>
              <wp:anchor distT="0" distB="0" distL="114300" distR="114300" simplePos="0" relativeHeight="251951104" behindDoc="0" locked="0" layoutInCell="1" allowOverlap="1" wp14:anchorId="4A433EC0" wp14:editId="10CB3507">
                <wp:simplePos x="0" y="0"/>
                <wp:positionH relativeFrom="column">
                  <wp:posOffset>1132840</wp:posOffset>
                </wp:positionH>
                <wp:positionV relativeFrom="paragraph">
                  <wp:posOffset>102235</wp:posOffset>
                </wp:positionV>
                <wp:extent cx="4340860" cy="57213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4340860" cy="572135"/>
                        </a:xfrm>
                        <a:prstGeom prst="rect">
                          <a:avLst/>
                        </a:prstGeom>
                        <a:noFill/>
                        <a:ln w="6350" cap="flat" cmpd="sng" algn="ctr">
                          <a:noFill/>
                          <a:prstDash val="solid"/>
                        </a:ln>
                        <a:effectLst/>
                      </wps:spPr>
                      <wps:txbx>
                        <w:txbxContent>
                          <w:p w:rsidR="00F60304" w:rsidRDefault="00F60304" w:rsidP="00597922">
                            <w:pPr>
                              <w:spacing w:line="0" w:lineRule="atLeast"/>
                              <w:jc w:val="left"/>
                              <w:rPr>
                                <w:color w:val="000000" w:themeColor="text1"/>
                                <w:sz w:val="20"/>
                                <w:szCs w:val="20"/>
                              </w:rPr>
                            </w:pPr>
                            <w:r>
                              <w:rPr>
                                <w:rFonts w:hint="eastAsia"/>
                                <w:color w:val="000000" w:themeColor="text1"/>
                                <w:sz w:val="20"/>
                                <w:szCs w:val="20"/>
                              </w:rPr>
                              <w:t>ａ．</w:t>
                            </w:r>
                            <w:r w:rsidRPr="00702E4F">
                              <w:rPr>
                                <w:rFonts w:hint="eastAsia"/>
                                <w:color w:val="000000" w:themeColor="text1"/>
                                <w:sz w:val="20"/>
                                <w:szCs w:val="20"/>
                              </w:rPr>
                              <w:t>土壌汚染対策法の調査結果を活用</w:t>
                            </w:r>
                          </w:p>
                          <w:p w:rsidR="00F60304" w:rsidRPr="009807B3" w:rsidRDefault="00F60304" w:rsidP="00597922">
                            <w:pPr>
                              <w:spacing w:line="0" w:lineRule="atLeast"/>
                              <w:ind w:leftChars="100" w:left="390" w:hangingChars="100" w:hanging="180"/>
                              <w:jc w:val="left"/>
                              <w:rPr>
                                <w:color w:val="000000" w:themeColor="text1"/>
                                <w:sz w:val="18"/>
                                <w:szCs w:val="18"/>
                              </w:rPr>
                            </w:pPr>
                            <w:r w:rsidRPr="009807B3">
                              <w:rPr>
                                <w:rFonts w:hint="eastAsia"/>
                                <w:color w:val="000000" w:themeColor="text1"/>
                                <w:sz w:val="18"/>
                                <w:szCs w:val="18"/>
                              </w:rPr>
                              <w:t>（一定規模以上の土地の形質変更時に行う土地の利用履歴報告、有害物質使用施設廃止時に行う土壌汚染状況調査等）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45" style="position:absolute;left:0;text-align:left;margin-left:89.2pt;margin-top:8.05pt;width:341.8pt;height:45.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" filled="f" stroked="f" strokeweight=".5pt">
                <v:textbox>
                  <w:txbxContent>
                    <w:p w:rsidR="00F60304" w:rsidRDefault="00F60304" w:rsidP="00597922">
                      <w:pPr>
                        <w:spacing w:line="0" w:lineRule="atLeast"/>
                        <w:jc w:val="left"/>
                        <w:rPr>
                          <w:color w:val="000000" w:themeColor="text1"/>
                          <w:sz w:val="20"/>
                          <w:szCs w:val="20"/>
                        </w:rPr>
                      </w:pPr>
                      <w:r>
                        <w:rPr>
                          <w:rFonts w:hint="eastAsia"/>
                          <w:color w:val="000000" w:themeColor="text1"/>
                          <w:sz w:val="20"/>
                          <w:szCs w:val="20"/>
                        </w:rPr>
                        <w:t>ａ．</w:t>
                      </w:r>
                      <w:r w:rsidRPr="00702E4F">
                        <w:rPr>
                          <w:rFonts w:hint="eastAsia"/>
                          <w:color w:val="000000" w:themeColor="text1"/>
                          <w:sz w:val="20"/>
                          <w:szCs w:val="20"/>
                        </w:rPr>
                        <w:t>土壌汚染対策法の調査結果を活用</w:t>
                      </w:r>
                    </w:p>
                    <w:p w:rsidR="00F60304" w:rsidRPr="009807B3" w:rsidRDefault="00F60304" w:rsidP="00597922">
                      <w:pPr>
                        <w:spacing w:line="0" w:lineRule="atLeast"/>
                        <w:ind w:leftChars="100" w:left="390" w:hangingChars="100" w:hanging="180"/>
                        <w:jc w:val="left"/>
                        <w:rPr>
                          <w:color w:val="000000" w:themeColor="text1"/>
                          <w:sz w:val="18"/>
                          <w:szCs w:val="18"/>
                        </w:rPr>
                      </w:pPr>
                      <w:r w:rsidRPr="009807B3">
                        <w:rPr>
                          <w:rFonts w:hint="eastAsia"/>
                          <w:color w:val="000000" w:themeColor="text1"/>
                          <w:sz w:val="18"/>
                          <w:szCs w:val="18"/>
                        </w:rPr>
                        <w:t>（一定規模以上の土地の形質変更時に行う土地の利用履歴報告、有害物質使用施設廃止時に行う土壌汚染状況調査等）</w:t>
                      </w:r>
                    </w:p>
                  </w:txbxContent>
                </v:textbox>
              </v:rect>
            </w:pict>
          </mc:Fallback>
        </mc:AlternateContent>
      </w:r>
      <w:r>
        <w:rPr>
          <w:noProof/>
        </w:rPr>
        <mc:AlternateContent>
          <mc:Choice Requires="wps">
            <w:drawing>
              <wp:anchor distT="0" distB="0" distL="114300" distR="114300" simplePos="0" relativeHeight="251947008" behindDoc="0" locked="0" layoutInCell="1" allowOverlap="1" wp14:anchorId="5EBE08E2" wp14:editId="3B67C0E9">
                <wp:simplePos x="0" y="0"/>
                <wp:positionH relativeFrom="column">
                  <wp:posOffset>64770</wp:posOffset>
                </wp:positionH>
                <wp:positionV relativeFrom="paragraph">
                  <wp:posOffset>465455</wp:posOffset>
                </wp:positionV>
                <wp:extent cx="1069975" cy="333375"/>
                <wp:effectExtent l="0" t="0" r="0" b="0"/>
                <wp:wrapNone/>
                <wp:docPr id="32" name="テキスト ボックス 19"/>
                <wp:cNvGraphicFramePr/>
                <a:graphic xmlns:a="http://schemas.openxmlformats.org/drawingml/2006/main">
                  <a:graphicData uri="http://schemas.microsoft.com/office/word/2010/wordprocessingShape">
                    <wps:wsp>
                      <wps:cNvSpPr txBox="1"/>
                      <wps:spPr>
                        <a:xfrm>
                          <a:off x="0" y="0"/>
                          <a:ext cx="1069975" cy="333375"/>
                        </a:xfrm>
                        <a:prstGeom prst="rect">
                          <a:avLst/>
                        </a:prstGeom>
                        <a:noFill/>
                        <a:ln w="6350">
                          <a:noFill/>
                        </a:ln>
                        <a:effectLst/>
                      </wps:spPr>
                      <wps:txbx>
                        <w:txbxContent>
                          <w:p w:rsidR="00F60304" w:rsidRPr="00702E4F" w:rsidRDefault="00F60304" w:rsidP="00597922">
                            <w:pPr>
                              <w:pStyle w:val="Web"/>
                              <w:spacing w:before="0" w:beforeAutospacing="0" w:after="0" w:afterAutospacing="0"/>
                              <w:jc w:val="both"/>
                              <w:rPr>
                                <w:sz w:val="16"/>
                                <w:szCs w:val="16"/>
                              </w:rPr>
                            </w:pPr>
                            <w:r w:rsidRPr="00702E4F">
                              <w:rPr>
                                <w:rFonts w:asciiTheme="minorHAnsi" w:eastAsia="ＭＳ 明朝" w:hAnsi="Century" w:cs="Times New Roman"/>
                                <w:color w:val="000000" w:themeColor="dark1"/>
                                <w:kern w:val="2"/>
                                <w:sz w:val="16"/>
                                <w:szCs w:val="16"/>
                              </w:rPr>
                              <w:t>3,000</w:t>
                            </w:r>
                            <w:r w:rsidRPr="00702E4F">
                              <w:rPr>
                                <w:rFonts w:asciiTheme="minorHAnsi" w:eastAsia="ＭＳ 明朝" w:hAnsi="Century" w:cs="Times New Roman" w:hint="eastAsia"/>
                                <w:color w:val="000000" w:themeColor="dark1"/>
                                <w:kern w:val="2"/>
                                <w:sz w:val="16"/>
                                <w:szCs w:val="16"/>
                              </w:rPr>
                              <w:t>㎡以上の土地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1pt;margin-top:36.65pt;width:84.25pt;height:26.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" filled="f" stroked="f" strokeweight=".5pt">
                <v:textbox>
                  <w:txbxContent>
                    <w:p w:rsidR="00F60304" w:rsidRPr="00702E4F" w:rsidRDefault="00F60304" w:rsidP="00597922">
                      <w:pPr>
                        <w:pStyle w:val="Web"/>
                        <w:spacing w:before="0" w:beforeAutospacing="0" w:after="0" w:afterAutospacing="0"/>
                        <w:jc w:val="both"/>
                        <w:rPr>
                          <w:sz w:val="16"/>
                          <w:szCs w:val="16"/>
                        </w:rPr>
                      </w:pPr>
                      <w:r w:rsidRPr="00702E4F">
                        <w:rPr>
                          <w:rFonts w:asciiTheme="minorHAnsi" w:eastAsia="ＭＳ 明朝" w:hAnsi="Century" w:cs="Times New Roman"/>
                          <w:color w:val="000000" w:themeColor="dark1"/>
                          <w:kern w:val="2"/>
                          <w:sz w:val="16"/>
                          <w:szCs w:val="16"/>
                        </w:rPr>
                        <w:t>3,000</w:t>
                      </w:r>
                      <w:r w:rsidRPr="00702E4F">
                        <w:rPr>
                          <w:rFonts w:asciiTheme="minorHAnsi" w:eastAsia="ＭＳ 明朝" w:hAnsi="Century" w:cs="Times New Roman" w:hint="eastAsia"/>
                          <w:color w:val="000000" w:themeColor="dark1"/>
                          <w:kern w:val="2"/>
                          <w:sz w:val="16"/>
                          <w:szCs w:val="16"/>
                        </w:rPr>
                        <w:t>㎡以上の土地</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16607952" wp14:editId="0E1B0DFE">
                <wp:simplePos x="0" y="0"/>
                <wp:positionH relativeFrom="column">
                  <wp:posOffset>3210560</wp:posOffset>
                </wp:positionH>
                <wp:positionV relativeFrom="paragraph">
                  <wp:posOffset>733425</wp:posOffset>
                </wp:positionV>
                <wp:extent cx="2328545" cy="57213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328545" cy="572135"/>
                        </a:xfrm>
                        <a:prstGeom prst="rect">
                          <a:avLst/>
                        </a:prstGeom>
                        <a:noFill/>
                        <a:ln w="6350" cap="flat" cmpd="sng" algn="ctr">
                          <a:noFill/>
                          <a:prstDash val="solid"/>
                        </a:ln>
                        <a:effectLst/>
                      </wps:spPr>
                      <wps:txbx>
                        <w:txbxContent>
                          <w:p w:rsidR="00F60304" w:rsidRPr="00702E4F" w:rsidRDefault="00F60304" w:rsidP="00597922">
                            <w:pPr>
                              <w:spacing w:line="0" w:lineRule="atLeast"/>
                              <w:jc w:val="center"/>
                              <w:rPr>
                                <w:color w:val="000000" w:themeColor="text1"/>
                                <w:sz w:val="20"/>
                                <w:szCs w:val="20"/>
                              </w:rPr>
                            </w:pPr>
                            <w:r>
                              <w:rPr>
                                <w:rFonts w:hint="eastAsia"/>
                                <w:color w:val="000000" w:themeColor="text1"/>
                                <w:sz w:val="20"/>
                                <w:szCs w:val="20"/>
                              </w:rPr>
                              <w:t>ｃ．上記の案により対応</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47" style="position:absolute;left:0;text-align:left;margin-left:252.8pt;margin-top:57.75pt;width:183.35pt;height:45.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" filled="f" stroked="f" strokeweight=".5pt">
                <v:textbox>
                  <w:txbxContent>
                    <w:p w:rsidR="00F60304" w:rsidRPr="00702E4F" w:rsidRDefault="00F60304" w:rsidP="00597922">
                      <w:pPr>
                        <w:spacing w:line="0" w:lineRule="atLeast"/>
                        <w:jc w:val="center"/>
                        <w:rPr>
                          <w:color w:val="000000" w:themeColor="text1"/>
                          <w:sz w:val="20"/>
                          <w:szCs w:val="20"/>
                        </w:rPr>
                      </w:pPr>
                      <w:r>
                        <w:rPr>
                          <w:rFonts w:hint="eastAsia"/>
                          <w:color w:val="000000" w:themeColor="text1"/>
                          <w:sz w:val="20"/>
                          <w:szCs w:val="20"/>
                        </w:rPr>
                        <w:t>ｃ．上記の案により対応</w:t>
                      </w:r>
                    </w:p>
                  </w:txbxContent>
                </v:textbox>
              </v:rect>
            </w:pict>
          </mc:Fallback>
        </mc:AlternateContent>
      </w:r>
    </w:p>
    <w:p w:rsidR="00597922" w:rsidRDefault="00597922" w:rsidP="00597922"/>
    <w:p w:rsidR="00597922" w:rsidRDefault="00597922" w:rsidP="00597922">
      <w:r w:rsidRPr="00160758">
        <w:rPr>
          <w:noProof/>
        </w:rPr>
        <mc:AlternateContent>
          <mc:Choice Requires="wps">
            <w:drawing>
              <wp:anchor distT="0" distB="0" distL="114300" distR="114300" simplePos="0" relativeHeight="251929600" behindDoc="0" locked="0" layoutInCell="1" allowOverlap="1" wp14:anchorId="3EF47C86" wp14:editId="445A03CF">
                <wp:simplePos x="0" y="0"/>
                <wp:positionH relativeFrom="column">
                  <wp:posOffset>8123555</wp:posOffset>
                </wp:positionH>
                <wp:positionV relativeFrom="paragraph">
                  <wp:posOffset>822325</wp:posOffset>
                </wp:positionV>
                <wp:extent cx="3800309" cy="913404"/>
                <wp:effectExtent l="0" t="0" r="10160" b="20320"/>
                <wp:wrapNone/>
                <wp:docPr id="12" name="正方形/長方形 12"/>
                <wp:cNvGraphicFramePr/>
                <a:graphic xmlns:a="http://schemas.openxmlformats.org/drawingml/2006/main">
                  <a:graphicData uri="http://schemas.microsoft.com/office/word/2010/wordprocessingShape">
                    <wps:wsp>
                      <wps:cNvSpPr/>
                      <wps:spPr>
                        <a:xfrm>
                          <a:off x="0" y="0"/>
                          <a:ext cx="3800309" cy="91340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 o:spid="_x0000_s1026" style="position:absolute;left:0;text-align:left;margin-left:639.65pt;margin-top:64.75pt;width:299.25pt;height:71.9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" filled="f" strokecolor="windowText" strokeweight=".5pt"/>
            </w:pict>
          </mc:Fallback>
        </mc:AlternateContent>
      </w:r>
      <w:r w:rsidRPr="00160758">
        <w:rPr>
          <w:noProof/>
        </w:rPr>
        <mc:AlternateContent>
          <mc:Choice Requires="wps">
            <w:drawing>
              <wp:anchor distT="0" distB="0" distL="114300" distR="114300" simplePos="0" relativeHeight="251930624" behindDoc="0" locked="0" layoutInCell="1" allowOverlap="1" wp14:anchorId="4C5101F4" wp14:editId="5AC4BABE">
                <wp:simplePos x="0" y="0"/>
                <wp:positionH relativeFrom="column">
                  <wp:posOffset>9992995</wp:posOffset>
                </wp:positionH>
                <wp:positionV relativeFrom="paragraph">
                  <wp:posOffset>822325</wp:posOffset>
                </wp:positionV>
                <wp:extent cx="0" cy="914635"/>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0" cy="91463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4" o:spid="_x0000_s1026" style="position:absolute;left:0;text-align:left;z-index:251930624;visibility:visible;mso-wrap-style:square;mso-wrap-distance-left:9pt;mso-wrap-distance-top:0;mso-wrap-distance-right:9pt;mso-wrap-distance-bottom:0;mso-position-horizontal:absolute;mso-position-horizontal-relative:text;mso-position-vertical:absolute;mso-position-vertical-relative:text" from="786.85pt,64.75pt" to="786.8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" strokecolor="windowText"/>
            </w:pict>
          </mc:Fallback>
        </mc:AlternateContent>
      </w:r>
      <w:r w:rsidRPr="00160758">
        <w:rPr>
          <w:noProof/>
        </w:rPr>
        <mc:AlternateContent>
          <mc:Choice Requires="wps">
            <w:drawing>
              <wp:anchor distT="0" distB="0" distL="114300" distR="114300" simplePos="0" relativeHeight="251931648" behindDoc="0" locked="0" layoutInCell="1" allowOverlap="1" wp14:anchorId="483CE157" wp14:editId="629DAA09">
                <wp:simplePos x="0" y="0"/>
                <wp:positionH relativeFrom="column">
                  <wp:posOffset>8188325</wp:posOffset>
                </wp:positionH>
                <wp:positionV relativeFrom="paragraph">
                  <wp:posOffset>985520</wp:posOffset>
                </wp:positionV>
                <wp:extent cx="1732915" cy="570865"/>
                <wp:effectExtent l="0" t="0" r="0" b="635"/>
                <wp:wrapNone/>
                <wp:docPr id="18" name="テキスト ボックス 18"/>
                <wp:cNvGraphicFramePr/>
                <a:graphic xmlns:a="http://schemas.openxmlformats.org/drawingml/2006/main">
                  <a:graphicData uri="http://schemas.microsoft.com/office/word/2010/wordprocessingShape">
                    <wps:wsp>
                      <wps:cNvSpPr txBox="1"/>
                      <wps:spPr>
                        <a:xfrm>
                          <a:off x="0" y="0"/>
                          <a:ext cx="1732915" cy="570865"/>
                        </a:xfrm>
                        <a:prstGeom prst="rect">
                          <a:avLst/>
                        </a:prstGeom>
                        <a:noFill/>
                        <a:ln w="6350">
                          <a:noFill/>
                        </a:ln>
                        <a:effectLst/>
                      </wps:spPr>
                      <wps:txbx>
                        <w:txbxContent>
                          <w:p w:rsidR="00F60304" w:rsidRDefault="00F60304" w:rsidP="00597922">
                            <w:r>
                              <w:rPr>
                                <w:rFonts w:hint="eastAsia"/>
                              </w:rPr>
                              <w:t>有害物質使用特定施設の廃止時に土壌調査の実施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48" type="#_x0000_t202" style="position:absolute;left:0;text-align:left;margin-left:644.75pt;margin-top:77.6pt;width:136.45pt;height:44.9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" filled="f" stroked="f" strokeweight=".5pt">
                <v:textbox>
                  <w:txbxContent>
                    <w:p w:rsidR="00F60304" w:rsidRDefault="00F60304" w:rsidP="00597922">
                      <w:r>
                        <w:rPr>
                          <w:rFonts w:hint="eastAsia"/>
                        </w:rPr>
                        <w:t>有害物質使用特定施設の廃止時に土壌調査の実施</w:t>
                      </w:r>
                    </w:p>
                  </w:txbxContent>
                </v:textbox>
              </v:shape>
            </w:pict>
          </mc:Fallback>
        </mc:AlternateContent>
      </w:r>
      <w:r w:rsidRPr="00160758">
        <w:rPr>
          <w:noProof/>
        </w:rPr>
        <mc:AlternateContent>
          <mc:Choice Requires="wps">
            <w:drawing>
              <wp:anchor distT="0" distB="0" distL="114300" distR="114300" simplePos="0" relativeHeight="251932672" behindDoc="0" locked="0" layoutInCell="1" allowOverlap="1" wp14:anchorId="5590F688" wp14:editId="354EA263">
                <wp:simplePos x="0" y="0"/>
                <wp:positionH relativeFrom="column">
                  <wp:posOffset>10431145</wp:posOffset>
                </wp:positionH>
                <wp:positionV relativeFrom="paragraph">
                  <wp:posOffset>774700</wp:posOffset>
                </wp:positionV>
                <wp:extent cx="1260475" cy="570865"/>
                <wp:effectExtent l="0" t="0" r="0" b="635"/>
                <wp:wrapNone/>
                <wp:docPr id="19" name="テキスト ボックス 19"/>
                <wp:cNvGraphicFramePr/>
                <a:graphic xmlns:a="http://schemas.openxmlformats.org/drawingml/2006/main">
                  <a:graphicData uri="http://schemas.microsoft.com/office/word/2010/wordprocessingShape">
                    <wps:wsp>
                      <wps:cNvSpPr txBox="1"/>
                      <wps:spPr>
                        <a:xfrm>
                          <a:off x="0" y="0"/>
                          <a:ext cx="1260475" cy="570865"/>
                        </a:xfrm>
                        <a:prstGeom prst="rect">
                          <a:avLst/>
                        </a:prstGeom>
                        <a:noFill/>
                        <a:ln w="6350">
                          <a:noFill/>
                        </a:ln>
                        <a:effectLst/>
                      </wps:spPr>
                      <wps:txbx>
                        <w:txbxContent>
                          <w:p w:rsidR="00F60304" w:rsidRDefault="00F60304" w:rsidP="00597922">
                            <w:r>
                              <w:rPr>
                                <w:rFonts w:hint="eastAsia"/>
                              </w:rPr>
                              <w:t>3,000m2</w:t>
                            </w:r>
                            <w:r>
                              <w:rPr>
                                <w:rFonts w:hint="eastAsia"/>
                              </w:rPr>
                              <w:t>以上の形質変更時届出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9" type="#_x0000_t202" style="position:absolute;left:0;text-align:left;margin-left:821.35pt;margin-top:61pt;width:99.25pt;height:44.9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" filled="f" stroked="f" strokeweight=".5pt">
                <v:textbox>
                  <w:txbxContent>
                    <w:p w:rsidR="00F60304" w:rsidRDefault="00F60304" w:rsidP="00597922">
                      <w:r>
                        <w:rPr>
                          <w:rFonts w:hint="eastAsia"/>
                        </w:rPr>
                        <w:t>3,000m2</w:t>
                      </w:r>
                      <w:r>
                        <w:rPr>
                          <w:rFonts w:hint="eastAsia"/>
                        </w:rPr>
                        <w:t>以上の形質変更時届出</w:t>
                      </w:r>
                    </w:p>
                  </w:txbxContent>
                </v:textbox>
              </v:shape>
            </w:pict>
          </mc:Fallback>
        </mc:AlternateContent>
      </w:r>
      <w:r w:rsidRPr="00160758">
        <w:rPr>
          <w:noProof/>
        </w:rPr>
        <mc:AlternateContent>
          <mc:Choice Requires="wps">
            <w:drawing>
              <wp:anchor distT="0" distB="0" distL="114300" distR="114300" simplePos="0" relativeHeight="251933696" behindDoc="0" locked="0" layoutInCell="1" allowOverlap="1" wp14:anchorId="24B887C8" wp14:editId="563DD900">
                <wp:simplePos x="0" y="0"/>
                <wp:positionH relativeFrom="column">
                  <wp:posOffset>11938635</wp:posOffset>
                </wp:positionH>
                <wp:positionV relativeFrom="paragraph">
                  <wp:posOffset>1046480</wp:posOffset>
                </wp:positionV>
                <wp:extent cx="1260475" cy="3124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260475" cy="312420"/>
                        </a:xfrm>
                        <a:prstGeom prst="rect">
                          <a:avLst/>
                        </a:prstGeom>
                        <a:noFill/>
                        <a:ln w="6350">
                          <a:noFill/>
                        </a:ln>
                        <a:effectLst/>
                      </wps:spPr>
                      <wps:txbx>
                        <w:txbxContent>
                          <w:p w:rsidR="00F60304" w:rsidRDefault="00F60304" w:rsidP="00597922">
                            <w:r>
                              <w:rPr>
                                <w:rFonts w:hint="eastAsia"/>
                              </w:rPr>
                              <w:t>3,000m2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50" type="#_x0000_t202" style="position:absolute;left:0;text-align:left;margin-left:940.05pt;margin-top:82.4pt;width:99.25pt;height:24.6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" filled="f" stroked="f" strokeweight=".5pt">
                <v:textbox>
                  <w:txbxContent>
                    <w:p w:rsidR="00F60304" w:rsidRDefault="00F60304" w:rsidP="00597922">
                      <w:r>
                        <w:rPr>
                          <w:rFonts w:hint="eastAsia"/>
                        </w:rPr>
                        <w:t>3,000m2</w:t>
                      </w:r>
                    </w:p>
                  </w:txbxContent>
                </v:textbox>
              </v:shape>
            </w:pict>
          </mc:Fallback>
        </mc:AlternateContent>
      </w:r>
      <w:r w:rsidRPr="00160758">
        <w:rPr>
          <w:noProof/>
        </w:rPr>
        <mc:AlternateContent>
          <mc:Choice Requires="wps">
            <w:drawing>
              <wp:anchor distT="0" distB="0" distL="114300" distR="114300" simplePos="0" relativeHeight="251934720" behindDoc="0" locked="0" layoutInCell="1" allowOverlap="1" wp14:anchorId="1DBAAA92" wp14:editId="1D2E6727">
                <wp:simplePos x="0" y="0"/>
                <wp:positionH relativeFrom="column">
                  <wp:posOffset>11946890</wp:posOffset>
                </wp:positionH>
                <wp:positionV relativeFrom="paragraph">
                  <wp:posOffset>889000</wp:posOffset>
                </wp:positionV>
                <wp:extent cx="1260475" cy="31242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260475" cy="312420"/>
                        </a:xfrm>
                        <a:prstGeom prst="rect">
                          <a:avLst/>
                        </a:prstGeom>
                        <a:noFill/>
                        <a:ln w="6350">
                          <a:noFill/>
                        </a:ln>
                        <a:effectLst/>
                      </wps:spPr>
                      <wps:txbx>
                        <w:txbxContent>
                          <w:p w:rsidR="00F60304" w:rsidRDefault="00F60304" w:rsidP="00597922">
                            <w:r>
                              <w:rPr>
                                <w:rFonts w:hint="eastAsia"/>
                              </w:rPr>
                              <w:t>形質変更面積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51" type="#_x0000_t202" style="position:absolute;left:0;text-align:left;margin-left:940.7pt;margin-top:70pt;width:99.25pt;height:24.6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" filled="f" stroked="f" strokeweight=".5pt">
                <v:textbox>
                  <w:txbxContent>
                    <w:p w:rsidR="00F60304" w:rsidRDefault="00F60304" w:rsidP="00597922">
                      <w:r>
                        <w:rPr>
                          <w:rFonts w:hint="eastAsia"/>
                        </w:rPr>
                        <w:t>形質変更面積</w:t>
                      </w:r>
                    </w:p>
                  </w:txbxContent>
                </v:textbox>
              </v:shape>
            </w:pict>
          </mc:Fallback>
        </mc:AlternateContent>
      </w:r>
      <w:r w:rsidRPr="00160758">
        <w:rPr>
          <w:noProof/>
        </w:rPr>
        <mc:AlternateContent>
          <mc:Choice Requires="wps">
            <w:drawing>
              <wp:anchor distT="0" distB="0" distL="114300" distR="114300" simplePos="0" relativeHeight="251935744" behindDoc="0" locked="0" layoutInCell="1" allowOverlap="1" wp14:anchorId="1837FAEB" wp14:editId="36A1C23E">
                <wp:simplePos x="0" y="0"/>
                <wp:positionH relativeFrom="column">
                  <wp:posOffset>8154670</wp:posOffset>
                </wp:positionH>
                <wp:positionV relativeFrom="paragraph">
                  <wp:posOffset>525145</wp:posOffset>
                </wp:positionV>
                <wp:extent cx="3740150" cy="40703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740150" cy="407035"/>
                        </a:xfrm>
                        <a:prstGeom prst="rect">
                          <a:avLst/>
                        </a:prstGeom>
                        <a:noFill/>
                        <a:ln w="6350">
                          <a:noFill/>
                        </a:ln>
                        <a:effectLst/>
                      </wps:spPr>
                      <wps:txbx>
                        <w:txbxContent>
                          <w:p w:rsidR="00F60304" w:rsidRDefault="00F60304" w:rsidP="00597922">
                            <w:r>
                              <w:rPr>
                                <w:rFonts w:hint="eastAsia"/>
                              </w:rPr>
                              <w:t>土壌汚染対策法　第</w:t>
                            </w:r>
                            <w:r>
                              <w:rPr>
                                <w:rFonts w:hint="eastAsia"/>
                              </w:rPr>
                              <w:t>3</w:t>
                            </w:r>
                            <w:r>
                              <w:rPr>
                                <w:rFonts w:hint="eastAsia"/>
                              </w:rPr>
                              <w:t>条　　　土壌汚染対策法　第</w:t>
                            </w:r>
                            <w:r>
                              <w:rPr>
                                <w:rFonts w:hint="eastAsia"/>
                              </w:rPr>
                              <w:t>4</w:t>
                            </w:r>
                            <w:r>
                              <w:rPr>
                                <w:rFonts w:hint="eastAsia"/>
                              </w:rPr>
                              <w:t xml:space="preserve">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2" type="#_x0000_t202" style="position:absolute;left:0;text-align:left;margin-left:642.1pt;margin-top:41.35pt;width:294.5pt;height:32.0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" filled="f" stroked="f" strokeweight=".5pt">
                <v:textbox>
                  <w:txbxContent>
                    <w:p w:rsidR="00F60304" w:rsidRDefault="00F60304" w:rsidP="00597922">
                      <w:r>
                        <w:rPr>
                          <w:rFonts w:hint="eastAsia"/>
                        </w:rPr>
                        <w:t>土壌汚染対策法　第</w:t>
                      </w:r>
                      <w:r>
                        <w:rPr>
                          <w:rFonts w:hint="eastAsia"/>
                        </w:rPr>
                        <w:t>3</w:t>
                      </w:r>
                      <w:r>
                        <w:rPr>
                          <w:rFonts w:hint="eastAsia"/>
                        </w:rPr>
                        <w:t>条　　　土壌汚染対策法　第</w:t>
                      </w:r>
                      <w:r>
                        <w:rPr>
                          <w:rFonts w:hint="eastAsia"/>
                        </w:rPr>
                        <w:t>4</w:t>
                      </w:r>
                      <w:r>
                        <w:rPr>
                          <w:rFonts w:hint="eastAsia"/>
                        </w:rPr>
                        <w:t xml:space="preserve">条　　</w:t>
                      </w:r>
                    </w:p>
                  </w:txbxContent>
                </v:textbox>
              </v:shape>
            </w:pict>
          </mc:Fallback>
        </mc:AlternateContent>
      </w:r>
      <w:r w:rsidRPr="00160758">
        <w:rPr>
          <w:noProof/>
        </w:rPr>
        <mc:AlternateContent>
          <mc:Choice Requires="wps">
            <w:drawing>
              <wp:anchor distT="0" distB="0" distL="114300" distR="114300" simplePos="0" relativeHeight="251936768" behindDoc="0" locked="0" layoutInCell="1" allowOverlap="1" wp14:anchorId="76A59930" wp14:editId="49F2D061">
                <wp:simplePos x="0" y="0"/>
                <wp:positionH relativeFrom="column">
                  <wp:posOffset>9999345</wp:posOffset>
                </wp:positionH>
                <wp:positionV relativeFrom="paragraph">
                  <wp:posOffset>1261745</wp:posOffset>
                </wp:positionV>
                <wp:extent cx="1918297" cy="475013"/>
                <wp:effectExtent l="0" t="0" r="25400" b="20320"/>
                <wp:wrapNone/>
                <wp:docPr id="26" name="直線コネクタ 26"/>
                <wp:cNvGraphicFramePr/>
                <a:graphic xmlns:a="http://schemas.openxmlformats.org/drawingml/2006/main">
                  <a:graphicData uri="http://schemas.microsoft.com/office/word/2010/wordprocessingShape">
                    <wps:wsp>
                      <wps:cNvCnPr/>
                      <wps:spPr>
                        <a:xfrm>
                          <a:off x="0" y="0"/>
                          <a:ext cx="1918297" cy="47501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35pt,99.35pt" to="938.4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" strokecolor="windowText"/>
            </w:pict>
          </mc:Fallback>
        </mc:AlternateContent>
      </w:r>
    </w:p>
    <w:p w:rsidR="00597922" w:rsidRDefault="00597922" w:rsidP="00597922">
      <w:r>
        <w:rPr>
          <w:noProof/>
        </w:rPr>
        <mc:AlternateContent>
          <mc:Choice Requires="wps">
            <w:drawing>
              <wp:anchor distT="0" distB="0" distL="114300" distR="114300" simplePos="0" relativeHeight="251950080" behindDoc="0" locked="0" layoutInCell="1" allowOverlap="1" wp14:anchorId="03310284" wp14:editId="0A3A3D4D">
                <wp:simplePos x="0" y="0"/>
                <wp:positionH relativeFrom="column">
                  <wp:posOffset>3401060</wp:posOffset>
                </wp:positionH>
                <wp:positionV relativeFrom="paragraph">
                  <wp:posOffset>90722</wp:posOffset>
                </wp:positionV>
                <wp:extent cx="2138680" cy="476885"/>
                <wp:effectExtent l="0" t="0" r="13970" b="18415"/>
                <wp:wrapNone/>
                <wp:docPr id="38" name="正方形/長方形 38"/>
                <wp:cNvGraphicFramePr/>
                <a:graphic xmlns:a="http://schemas.openxmlformats.org/drawingml/2006/main">
                  <a:graphicData uri="http://schemas.microsoft.com/office/word/2010/wordprocessingShape">
                    <wps:wsp>
                      <wps:cNvSpPr/>
                      <wps:spPr>
                        <a:xfrm>
                          <a:off x="0" y="0"/>
                          <a:ext cx="2138680" cy="476885"/>
                        </a:xfrm>
                        <a:prstGeom prst="rect">
                          <a:avLst/>
                        </a:prstGeom>
                        <a:solidFill>
                          <a:sysClr val="window" lastClr="FFFFFF"/>
                        </a:solidFill>
                        <a:ln w="6350" cap="flat" cmpd="sng" algn="ctr">
                          <a:solidFill>
                            <a:sysClr val="windowText" lastClr="000000"/>
                          </a:solidFill>
                          <a:prstDash val="solid"/>
                        </a:ln>
                        <a:effectLst/>
                      </wps:spPr>
                      <wps:txbx>
                        <w:txbxContent>
                          <w:p w:rsidR="00F60304" w:rsidRDefault="00F60304" w:rsidP="00597922"/>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53" style="position:absolute;left:0;text-align:left;margin-left:267.8pt;margin-top:7.15pt;width:168.4pt;height:37.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" fillcolor="window" strokecolor="windowText" strokeweight=".5pt">
                <v:textbox>
                  <w:txbxContent>
                    <w:p w:rsidR="00F60304" w:rsidRDefault="00F60304" w:rsidP="00597922"/>
                  </w:txbxContent>
                </v:textbox>
              </v:rect>
            </w:pict>
          </mc:Fallback>
        </mc:AlternateContent>
      </w:r>
      <w:r w:rsidRPr="00160758">
        <w:rPr>
          <w:noProof/>
        </w:rPr>
        <mc:AlternateContent>
          <mc:Choice Requires="wps">
            <w:drawing>
              <wp:anchor distT="0" distB="0" distL="114300" distR="114300" simplePos="0" relativeHeight="251937792" behindDoc="0" locked="0" layoutInCell="1" allowOverlap="1" wp14:anchorId="774E610E" wp14:editId="14EE3BC2">
                <wp:simplePos x="0" y="0"/>
                <wp:positionH relativeFrom="column">
                  <wp:posOffset>8275955</wp:posOffset>
                </wp:positionH>
                <wp:positionV relativeFrom="paragraph">
                  <wp:posOffset>746125</wp:posOffset>
                </wp:positionV>
                <wp:extent cx="3800309" cy="913404"/>
                <wp:effectExtent l="0" t="0" r="10160" b="20320"/>
                <wp:wrapNone/>
                <wp:docPr id="13" name="正方形/長方形 13"/>
                <wp:cNvGraphicFramePr/>
                <a:graphic xmlns:a="http://schemas.openxmlformats.org/drawingml/2006/main">
                  <a:graphicData uri="http://schemas.microsoft.com/office/word/2010/wordprocessingShape">
                    <wps:wsp>
                      <wps:cNvSpPr/>
                      <wps:spPr>
                        <a:xfrm>
                          <a:off x="0" y="0"/>
                          <a:ext cx="3800309" cy="91340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26" style="position:absolute;left:0;text-align:left;margin-left:651.65pt;margin-top:58.75pt;width:299.25pt;height:71.9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" filled="f" strokecolor="windowText" strokeweight=".5pt"/>
            </w:pict>
          </mc:Fallback>
        </mc:AlternateContent>
      </w:r>
      <w:r w:rsidRPr="00160758">
        <w:rPr>
          <w:noProof/>
        </w:rPr>
        <mc:AlternateContent>
          <mc:Choice Requires="wps">
            <w:drawing>
              <wp:anchor distT="0" distB="0" distL="114300" distR="114300" simplePos="0" relativeHeight="251938816" behindDoc="0" locked="0" layoutInCell="1" allowOverlap="1" wp14:anchorId="12773867" wp14:editId="02BB805E">
                <wp:simplePos x="0" y="0"/>
                <wp:positionH relativeFrom="column">
                  <wp:posOffset>10145395</wp:posOffset>
                </wp:positionH>
                <wp:positionV relativeFrom="paragraph">
                  <wp:posOffset>746125</wp:posOffset>
                </wp:positionV>
                <wp:extent cx="0" cy="914635"/>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0" cy="914635"/>
                        </a:xfrm>
                        <a:prstGeom prst="line">
                          <a:avLst/>
                        </a:prstGeom>
                        <a:noFill/>
                        <a:ln w="9525" cap="flat" cmpd="sng" algn="ctr">
                          <a:solidFill>
                            <a:sysClr val="windowText" lastClr="000000"/>
                          </a:solidFill>
                          <a:prstDash val="solid"/>
                        </a:ln>
                        <a:effectLst/>
                      </wps:spPr>
                      <wps:bodyPr/>
                    </wps:wsp>
                  </a:graphicData>
                </a:graphic>
              </wp:anchor>
            </w:drawing>
          </mc:Choice>
          <mc:Fallback>
            <w:pict>
              <v:line id="直線コネクタ 15" o:spid="_x0000_s1026" style="position:absolute;left:0;text-align:left;z-index:251938816;visibility:visible;mso-wrap-style:square;mso-wrap-distance-left:9pt;mso-wrap-distance-top:0;mso-wrap-distance-right:9pt;mso-wrap-distance-bottom:0;mso-position-horizontal:absolute;mso-position-horizontal-relative:text;mso-position-vertical:absolute;mso-position-vertical-relative:text" from="798.85pt,58.75pt" to="798.8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" strokecolor="windowText"/>
            </w:pict>
          </mc:Fallback>
        </mc:AlternateContent>
      </w:r>
      <w:r w:rsidRPr="00160758">
        <w:rPr>
          <w:noProof/>
        </w:rPr>
        <mc:AlternateContent>
          <mc:Choice Requires="wps">
            <w:drawing>
              <wp:anchor distT="0" distB="0" distL="114300" distR="114300" simplePos="0" relativeHeight="251939840" behindDoc="0" locked="0" layoutInCell="1" allowOverlap="1" wp14:anchorId="6E384B6C" wp14:editId="00B24DB3">
                <wp:simplePos x="0" y="0"/>
                <wp:positionH relativeFrom="column">
                  <wp:posOffset>8340725</wp:posOffset>
                </wp:positionH>
                <wp:positionV relativeFrom="paragraph">
                  <wp:posOffset>909320</wp:posOffset>
                </wp:positionV>
                <wp:extent cx="1732915" cy="57086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1732915" cy="570865"/>
                        </a:xfrm>
                        <a:prstGeom prst="rect">
                          <a:avLst/>
                        </a:prstGeom>
                        <a:noFill/>
                        <a:ln w="6350">
                          <a:noFill/>
                        </a:ln>
                        <a:effectLst/>
                      </wps:spPr>
                      <wps:txbx>
                        <w:txbxContent>
                          <w:p w:rsidR="00F60304" w:rsidRDefault="00F60304" w:rsidP="00597922">
                            <w:r>
                              <w:rPr>
                                <w:rFonts w:hint="eastAsia"/>
                              </w:rPr>
                              <w:t>有害物質使用特定施設の廃止時に土壌調査の実施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 o:spid="_x0000_s1054" type="#_x0000_t202" style="position:absolute;left:0;text-align:left;margin-left:656.75pt;margin-top:71.6pt;width:136.45pt;height:44.9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" filled="f" stroked="f" strokeweight=".5pt">
                <v:textbox>
                  <w:txbxContent>
                    <w:p w:rsidR="00F60304" w:rsidRDefault="00F60304" w:rsidP="00597922">
                      <w:r>
                        <w:rPr>
                          <w:rFonts w:hint="eastAsia"/>
                        </w:rPr>
                        <w:t>有害物質使用特定施設の廃止時に土壌調査の実施</w:t>
                      </w:r>
                    </w:p>
                  </w:txbxContent>
                </v:textbox>
              </v:shape>
            </w:pict>
          </mc:Fallback>
        </mc:AlternateContent>
      </w:r>
      <w:r w:rsidRPr="00160758">
        <w:rPr>
          <w:noProof/>
        </w:rPr>
        <mc:AlternateContent>
          <mc:Choice Requires="wps">
            <w:drawing>
              <wp:anchor distT="0" distB="0" distL="114300" distR="114300" simplePos="0" relativeHeight="251940864" behindDoc="0" locked="0" layoutInCell="1" allowOverlap="1" wp14:anchorId="535B7FF4" wp14:editId="784888C2">
                <wp:simplePos x="0" y="0"/>
                <wp:positionH relativeFrom="column">
                  <wp:posOffset>10583545</wp:posOffset>
                </wp:positionH>
                <wp:positionV relativeFrom="paragraph">
                  <wp:posOffset>698500</wp:posOffset>
                </wp:positionV>
                <wp:extent cx="1260475" cy="570865"/>
                <wp:effectExtent l="0" t="0" r="0" b="635"/>
                <wp:wrapNone/>
                <wp:docPr id="17" name="テキスト ボックス 17"/>
                <wp:cNvGraphicFramePr/>
                <a:graphic xmlns:a="http://schemas.openxmlformats.org/drawingml/2006/main">
                  <a:graphicData uri="http://schemas.microsoft.com/office/word/2010/wordprocessingShape">
                    <wps:wsp>
                      <wps:cNvSpPr txBox="1"/>
                      <wps:spPr>
                        <a:xfrm>
                          <a:off x="0" y="0"/>
                          <a:ext cx="1260475" cy="570865"/>
                        </a:xfrm>
                        <a:prstGeom prst="rect">
                          <a:avLst/>
                        </a:prstGeom>
                        <a:noFill/>
                        <a:ln w="6350">
                          <a:noFill/>
                        </a:ln>
                        <a:effectLst/>
                      </wps:spPr>
                      <wps:txbx>
                        <w:txbxContent>
                          <w:p w:rsidR="00F60304" w:rsidRDefault="00F60304" w:rsidP="00597922">
                            <w:r>
                              <w:rPr>
                                <w:rFonts w:hint="eastAsia"/>
                              </w:rPr>
                              <w:t>3,000m2</w:t>
                            </w:r>
                            <w:r>
                              <w:rPr>
                                <w:rFonts w:hint="eastAsia"/>
                              </w:rPr>
                              <w:t>以上の形質変更時届出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55" type="#_x0000_t202" style="position:absolute;left:0;text-align:left;margin-left:833.35pt;margin-top:55pt;width:99.25pt;height:44.9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" filled="f" stroked="f" strokeweight=".5pt">
                <v:textbox>
                  <w:txbxContent>
                    <w:p w:rsidR="00F60304" w:rsidRDefault="00F60304" w:rsidP="00597922">
                      <w:r>
                        <w:rPr>
                          <w:rFonts w:hint="eastAsia"/>
                        </w:rPr>
                        <w:t>3,000m2</w:t>
                      </w:r>
                      <w:r>
                        <w:rPr>
                          <w:rFonts w:hint="eastAsia"/>
                        </w:rPr>
                        <w:t>以上の形質変更時届出</w:t>
                      </w:r>
                    </w:p>
                  </w:txbxContent>
                </v:textbox>
              </v:shape>
            </w:pict>
          </mc:Fallback>
        </mc:AlternateContent>
      </w:r>
      <w:r w:rsidRPr="00160758">
        <w:rPr>
          <w:noProof/>
        </w:rPr>
        <mc:AlternateContent>
          <mc:Choice Requires="wps">
            <w:drawing>
              <wp:anchor distT="0" distB="0" distL="114300" distR="114300" simplePos="0" relativeHeight="251941888" behindDoc="0" locked="0" layoutInCell="1" allowOverlap="1" wp14:anchorId="11B36CF8" wp14:editId="2B682E8D">
                <wp:simplePos x="0" y="0"/>
                <wp:positionH relativeFrom="column">
                  <wp:posOffset>12091035</wp:posOffset>
                </wp:positionH>
                <wp:positionV relativeFrom="paragraph">
                  <wp:posOffset>970280</wp:posOffset>
                </wp:positionV>
                <wp:extent cx="1260475" cy="31242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260475" cy="312420"/>
                        </a:xfrm>
                        <a:prstGeom prst="rect">
                          <a:avLst/>
                        </a:prstGeom>
                        <a:noFill/>
                        <a:ln w="6350">
                          <a:noFill/>
                        </a:ln>
                        <a:effectLst/>
                      </wps:spPr>
                      <wps:txbx>
                        <w:txbxContent>
                          <w:p w:rsidR="00F60304" w:rsidRDefault="00F60304" w:rsidP="00597922">
                            <w:r>
                              <w:rPr>
                                <w:rFonts w:hint="eastAsia"/>
                              </w:rPr>
                              <w:t>3,000m2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56" type="#_x0000_t202" style="position:absolute;left:0;text-align:left;margin-left:952.05pt;margin-top:76.4pt;width:99.25pt;height:24.6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" filled="f" stroked="f" strokeweight=".5pt">
                <v:textbox>
                  <w:txbxContent>
                    <w:p w:rsidR="00F60304" w:rsidRDefault="00F60304" w:rsidP="00597922">
                      <w:r>
                        <w:rPr>
                          <w:rFonts w:hint="eastAsia"/>
                        </w:rPr>
                        <w:t>3,000m2</w:t>
                      </w:r>
                    </w:p>
                  </w:txbxContent>
                </v:textbox>
              </v:shape>
            </w:pict>
          </mc:Fallback>
        </mc:AlternateContent>
      </w:r>
      <w:r w:rsidRPr="00160758">
        <w:rPr>
          <w:noProof/>
        </w:rPr>
        <mc:AlternateContent>
          <mc:Choice Requires="wps">
            <w:drawing>
              <wp:anchor distT="0" distB="0" distL="114300" distR="114300" simplePos="0" relativeHeight="251942912" behindDoc="0" locked="0" layoutInCell="1" allowOverlap="1" wp14:anchorId="56CEA380" wp14:editId="50633BE4">
                <wp:simplePos x="0" y="0"/>
                <wp:positionH relativeFrom="column">
                  <wp:posOffset>12099290</wp:posOffset>
                </wp:positionH>
                <wp:positionV relativeFrom="paragraph">
                  <wp:posOffset>812800</wp:posOffset>
                </wp:positionV>
                <wp:extent cx="1260475" cy="3124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60475" cy="312420"/>
                        </a:xfrm>
                        <a:prstGeom prst="rect">
                          <a:avLst/>
                        </a:prstGeom>
                        <a:noFill/>
                        <a:ln w="6350">
                          <a:noFill/>
                        </a:ln>
                        <a:effectLst/>
                      </wps:spPr>
                      <wps:txbx>
                        <w:txbxContent>
                          <w:p w:rsidR="00F60304" w:rsidRDefault="00F60304" w:rsidP="00597922">
                            <w:r>
                              <w:rPr>
                                <w:rFonts w:hint="eastAsia"/>
                              </w:rPr>
                              <w:t>形質変更面積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57" type="#_x0000_t202" style="position:absolute;left:0;text-align:left;margin-left:952.7pt;margin-top:64pt;width:99.25pt;height:24.6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" filled="f" stroked="f" strokeweight=".5pt">
                <v:textbox>
                  <w:txbxContent>
                    <w:p w:rsidR="00F60304" w:rsidRDefault="00F60304" w:rsidP="00597922">
                      <w:r>
                        <w:rPr>
                          <w:rFonts w:hint="eastAsia"/>
                        </w:rPr>
                        <w:t>形質変更面積</w:t>
                      </w:r>
                    </w:p>
                  </w:txbxContent>
                </v:textbox>
              </v:shape>
            </w:pict>
          </mc:Fallback>
        </mc:AlternateContent>
      </w:r>
      <w:r w:rsidRPr="00160758">
        <w:rPr>
          <w:noProof/>
        </w:rPr>
        <mc:AlternateContent>
          <mc:Choice Requires="wps">
            <w:drawing>
              <wp:anchor distT="0" distB="0" distL="114300" distR="114300" simplePos="0" relativeHeight="251943936" behindDoc="0" locked="0" layoutInCell="1" allowOverlap="1" wp14:anchorId="09FD843B" wp14:editId="5DC67C36">
                <wp:simplePos x="0" y="0"/>
                <wp:positionH relativeFrom="column">
                  <wp:posOffset>8307070</wp:posOffset>
                </wp:positionH>
                <wp:positionV relativeFrom="paragraph">
                  <wp:posOffset>448945</wp:posOffset>
                </wp:positionV>
                <wp:extent cx="3740150" cy="40703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740150" cy="407035"/>
                        </a:xfrm>
                        <a:prstGeom prst="rect">
                          <a:avLst/>
                        </a:prstGeom>
                        <a:noFill/>
                        <a:ln w="6350">
                          <a:noFill/>
                        </a:ln>
                        <a:effectLst/>
                      </wps:spPr>
                      <wps:txbx>
                        <w:txbxContent>
                          <w:p w:rsidR="00F60304" w:rsidRDefault="00F60304" w:rsidP="00597922">
                            <w:r>
                              <w:rPr>
                                <w:rFonts w:hint="eastAsia"/>
                              </w:rPr>
                              <w:t>土壌汚染対策法　第</w:t>
                            </w:r>
                            <w:r>
                              <w:rPr>
                                <w:rFonts w:hint="eastAsia"/>
                              </w:rPr>
                              <w:t>3</w:t>
                            </w:r>
                            <w:r>
                              <w:rPr>
                                <w:rFonts w:hint="eastAsia"/>
                              </w:rPr>
                              <w:t>条　　　土壌汚染対策法　第</w:t>
                            </w:r>
                            <w:r>
                              <w:rPr>
                                <w:rFonts w:hint="eastAsia"/>
                              </w:rPr>
                              <w:t>4</w:t>
                            </w:r>
                            <w:r>
                              <w:rPr>
                                <w:rFonts w:hint="eastAsia"/>
                              </w:rPr>
                              <w:t xml:space="preserve">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58" type="#_x0000_t202" style="position:absolute;left:0;text-align:left;margin-left:654.1pt;margin-top:35.35pt;width:294.5pt;height:32.0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" filled="f" stroked="f" strokeweight=".5pt">
                <v:textbox>
                  <w:txbxContent>
                    <w:p w:rsidR="00F60304" w:rsidRDefault="00F60304" w:rsidP="00597922">
                      <w:r>
                        <w:rPr>
                          <w:rFonts w:hint="eastAsia"/>
                        </w:rPr>
                        <w:t>土壌汚染対策法　第</w:t>
                      </w:r>
                      <w:r>
                        <w:rPr>
                          <w:rFonts w:hint="eastAsia"/>
                        </w:rPr>
                        <w:t>3</w:t>
                      </w:r>
                      <w:r>
                        <w:rPr>
                          <w:rFonts w:hint="eastAsia"/>
                        </w:rPr>
                        <w:t>条　　　土壌汚染対策法　第</w:t>
                      </w:r>
                      <w:r>
                        <w:rPr>
                          <w:rFonts w:hint="eastAsia"/>
                        </w:rPr>
                        <w:t>4</w:t>
                      </w:r>
                      <w:r>
                        <w:rPr>
                          <w:rFonts w:hint="eastAsia"/>
                        </w:rPr>
                        <w:t xml:space="preserve">条　　</w:t>
                      </w:r>
                    </w:p>
                  </w:txbxContent>
                </v:textbox>
              </v:shape>
            </w:pict>
          </mc:Fallback>
        </mc:AlternateContent>
      </w:r>
      <w:r w:rsidRPr="00160758">
        <w:rPr>
          <w:noProof/>
        </w:rPr>
        <mc:AlternateContent>
          <mc:Choice Requires="wps">
            <w:drawing>
              <wp:anchor distT="0" distB="0" distL="114300" distR="114300" simplePos="0" relativeHeight="251944960" behindDoc="0" locked="0" layoutInCell="1" allowOverlap="1" wp14:anchorId="229806F9" wp14:editId="3D5052C0">
                <wp:simplePos x="0" y="0"/>
                <wp:positionH relativeFrom="column">
                  <wp:posOffset>10151745</wp:posOffset>
                </wp:positionH>
                <wp:positionV relativeFrom="paragraph">
                  <wp:posOffset>1185545</wp:posOffset>
                </wp:positionV>
                <wp:extent cx="1918297" cy="475013"/>
                <wp:effectExtent l="0" t="0" r="25400" b="20320"/>
                <wp:wrapNone/>
                <wp:docPr id="27" name="直線コネクタ 27"/>
                <wp:cNvGraphicFramePr/>
                <a:graphic xmlns:a="http://schemas.openxmlformats.org/drawingml/2006/main">
                  <a:graphicData uri="http://schemas.microsoft.com/office/word/2010/wordprocessingShape">
                    <wps:wsp>
                      <wps:cNvCnPr/>
                      <wps:spPr>
                        <a:xfrm>
                          <a:off x="0" y="0"/>
                          <a:ext cx="1918297" cy="47501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35pt,93.35pt" to="950.4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" strokecolor="windowText"/>
            </w:pict>
          </mc:Fallback>
        </mc:AlternateContent>
      </w:r>
    </w:p>
    <w:p w:rsidR="00597922" w:rsidRDefault="00597922" w:rsidP="00597922"/>
    <w:p w:rsidR="00597922" w:rsidRDefault="00597922" w:rsidP="00597922"/>
    <w:p w:rsidR="00597922" w:rsidRDefault="00597922" w:rsidP="00597922">
      <w:pPr>
        <w:spacing w:line="0" w:lineRule="atLeast"/>
        <w:rPr>
          <w:color w:val="000000" w:themeColor="text1"/>
        </w:rPr>
      </w:pPr>
    </w:p>
    <w:p w:rsidR="00597922" w:rsidRDefault="00597922" w:rsidP="00597922">
      <w:pPr>
        <w:spacing w:line="0" w:lineRule="atLeast"/>
        <w:rPr>
          <w:color w:val="000000" w:themeColor="text1"/>
        </w:rPr>
      </w:pPr>
    </w:p>
    <w:p w:rsidR="00597922" w:rsidRPr="00756FBB" w:rsidRDefault="00597922" w:rsidP="00597922">
      <w:pPr>
        <w:rPr>
          <w:rFonts w:asciiTheme="majorEastAsia" w:eastAsiaTheme="majorEastAsia" w:hAnsiTheme="majorEastAsia"/>
          <w:sz w:val="22"/>
        </w:rPr>
      </w:pPr>
      <w:r w:rsidRPr="00756FBB">
        <w:rPr>
          <w:noProof/>
          <w:sz w:val="22"/>
        </w:rPr>
        <mc:AlternateContent>
          <mc:Choice Requires="wps">
            <w:drawing>
              <wp:anchor distT="0" distB="0" distL="114300" distR="114300" simplePos="0" relativeHeight="251948032" behindDoc="0" locked="0" layoutInCell="1" allowOverlap="1" wp14:anchorId="4D8376DA" wp14:editId="477360A3">
                <wp:simplePos x="0" y="0"/>
                <wp:positionH relativeFrom="column">
                  <wp:posOffset>9987915</wp:posOffset>
                </wp:positionH>
                <wp:positionV relativeFrom="paragraph">
                  <wp:posOffset>-109855</wp:posOffset>
                </wp:positionV>
                <wp:extent cx="193484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1934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28" o:spid="_x0000_s1026" style="position:absolute;left:0;text-align:lef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6.45pt,-8.65pt" to="938.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" strokecolor="windowText"/>
            </w:pict>
          </mc:Fallback>
        </mc:AlternateContent>
      </w:r>
      <w:r w:rsidRPr="00756FBB">
        <w:rPr>
          <w:rFonts w:asciiTheme="majorEastAsia" w:eastAsiaTheme="majorEastAsia" w:hAnsiTheme="majorEastAsia" w:hint="eastAsia"/>
          <w:sz w:val="22"/>
        </w:rPr>
        <w:t>２．埋立て行為地における浸出水等の調査について</w:t>
      </w:r>
    </w:p>
    <w:tbl>
      <w:tblPr>
        <w:tblStyle w:val="a6"/>
        <w:tblW w:w="0" w:type="auto"/>
        <w:tblInd w:w="423" w:type="dxa"/>
        <w:tblLayout w:type="fixed"/>
        <w:tblLook w:val="04A0" w:firstRow="1" w:lastRow="0" w:firstColumn="1" w:lastColumn="0" w:noHBand="0" w:noVBand="1"/>
      </w:tblPr>
      <w:tblGrid>
        <w:gridCol w:w="4410"/>
        <w:gridCol w:w="4935"/>
      </w:tblGrid>
      <w:tr w:rsidR="00597922" w:rsidRPr="00756FBB" w:rsidTr="00597922">
        <w:tc>
          <w:tcPr>
            <w:tcW w:w="4410" w:type="dxa"/>
            <w:shd w:val="clear" w:color="auto" w:fill="B8CCE4" w:themeFill="accent1" w:themeFillTint="66"/>
          </w:tcPr>
          <w:p w:rsidR="00597922" w:rsidRPr="00756FBB" w:rsidRDefault="00597922" w:rsidP="00597922">
            <w:pPr>
              <w:jc w:val="center"/>
              <w:rPr>
                <w:sz w:val="20"/>
                <w:szCs w:val="20"/>
              </w:rPr>
            </w:pPr>
            <w:r>
              <w:rPr>
                <w:rFonts w:hint="eastAsia"/>
                <w:sz w:val="20"/>
                <w:szCs w:val="20"/>
              </w:rPr>
              <w:t>調査対象等の案</w:t>
            </w:r>
          </w:p>
        </w:tc>
        <w:tc>
          <w:tcPr>
            <w:tcW w:w="4935" w:type="dxa"/>
            <w:shd w:val="clear" w:color="auto" w:fill="B8CCE4" w:themeFill="accent1" w:themeFillTint="66"/>
          </w:tcPr>
          <w:p w:rsidR="00597922" w:rsidRPr="00756FBB" w:rsidRDefault="00597922" w:rsidP="00597922">
            <w:pPr>
              <w:jc w:val="center"/>
              <w:rPr>
                <w:sz w:val="20"/>
                <w:szCs w:val="20"/>
              </w:rPr>
            </w:pPr>
            <w:r>
              <w:rPr>
                <w:rFonts w:hint="eastAsia"/>
                <w:sz w:val="20"/>
                <w:szCs w:val="20"/>
              </w:rPr>
              <w:t>留意点</w:t>
            </w:r>
          </w:p>
        </w:tc>
      </w:tr>
      <w:tr w:rsidR="00597922" w:rsidRPr="00756FBB" w:rsidTr="00597922">
        <w:trPr>
          <w:trHeight w:val="563"/>
        </w:trPr>
        <w:tc>
          <w:tcPr>
            <w:tcW w:w="4410" w:type="dxa"/>
          </w:tcPr>
          <w:p w:rsidR="00597922" w:rsidRPr="00756FBB" w:rsidRDefault="00597922" w:rsidP="00597922">
            <w:pPr>
              <w:rPr>
                <w:sz w:val="20"/>
                <w:szCs w:val="20"/>
              </w:rPr>
            </w:pPr>
            <w:r>
              <w:rPr>
                <w:rFonts w:hint="eastAsia"/>
                <w:sz w:val="20"/>
                <w:szCs w:val="20"/>
              </w:rPr>
              <w:t>対象とする水：</w:t>
            </w:r>
            <w:r w:rsidRPr="00756FBB">
              <w:rPr>
                <w:rFonts w:hint="eastAsia"/>
                <w:sz w:val="20"/>
                <w:szCs w:val="20"/>
              </w:rPr>
              <w:t>浸出水</w:t>
            </w:r>
          </w:p>
          <w:p w:rsidR="00597922" w:rsidRPr="00756FBB" w:rsidRDefault="00597922" w:rsidP="00597922">
            <w:pPr>
              <w:spacing w:line="0" w:lineRule="atLeast"/>
              <w:rPr>
                <w:sz w:val="20"/>
                <w:szCs w:val="20"/>
              </w:rPr>
            </w:pPr>
            <w:r>
              <w:rPr>
                <w:rFonts w:hint="eastAsia"/>
                <w:sz w:val="20"/>
                <w:szCs w:val="20"/>
              </w:rPr>
              <w:t>基準値：</w:t>
            </w:r>
            <w:r w:rsidRPr="00756FBB">
              <w:rPr>
                <w:rFonts w:hint="eastAsia"/>
                <w:sz w:val="20"/>
                <w:szCs w:val="20"/>
              </w:rPr>
              <w:t>排水基準</w:t>
            </w:r>
          </w:p>
          <w:p w:rsidR="00597922" w:rsidRPr="00756FBB" w:rsidRDefault="00597922" w:rsidP="00597922">
            <w:pPr>
              <w:spacing w:line="0" w:lineRule="atLeast"/>
              <w:ind w:left="206" w:hangingChars="103" w:hanging="206"/>
              <w:rPr>
                <w:sz w:val="20"/>
                <w:szCs w:val="20"/>
              </w:rPr>
            </w:pPr>
            <w:r>
              <w:rPr>
                <w:rFonts w:hint="eastAsia"/>
                <w:sz w:val="20"/>
                <w:szCs w:val="20"/>
              </w:rPr>
              <w:t>評価方法：</w:t>
            </w:r>
            <w:r w:rsidRPr="00756FBB">
              <w:rPr>
                <w:rFonts w:hint="eastAsia"/>
                <w:sz w:val="20"/>
                <w:szCs w:val="20"/>
              </w:rPr>
              <w:t>排水基準との比較</w:t>
            </w:r>
          </w:p>
        </w:tc>
        <w:tc>
          <w:tcPr>
            <w:tcW w:w="4935" w:type="dxa"/>
          </w:tcPr>
          <w:p w:rsidR="00597922" w:rsidRPr="00756FBB" w:rsidRDefault="00597922" w:rsidP="00597922">
            <w:pPr>
              <w:spacing w:line="0" w:lineRule="atLeast"/>
              <w:rPr>
                <w:sz w:val="20"/>
                <w:szCs w:val="20"/>
              </w:rPr>
            </w:pPr>
            <w:r w:rsidRPr="00756FBB">
              <w:rPr>
                <w:rFonts w:hint="eastAsia"/>
                <w:sz w:val="20"/>
                <w:szCs w:val="20"/>
              </w:rPr>
              <w:t>・浸出水の集水設備が必要。</w:t>
            </w:r>
          </w:p>
        </w:tc>
      </w:tr>
    </w:tbl>
    <w:p w:rsidR="00597922" w:rsidRPr="00861E91" w:rsidRDefault="00597922" w:rsidP="00597922">
      <w:pPr>
        <w:rPr>
          <w:rFonts w:asciiTheme="majorEastAsia" w:eastAsiaTheme="majorEastAsia" w:hAnsiTheme="majorEastAsia"/>
        </w:rPr>
      </w:pPr>
    </w:p>
    <w:p w:rsidR="00597922" w:rsidRPr="00912D02" w:rsidRDefault="00597922" w:rsidP="00597922">
      <w:pPr>
        <w:rPr>
          <w:rFonts w:asciiTheme="majorEastAsia" w:eastAsiaTheme="majorEastAsia" w:hAnsiTheme="majorEastAsia"/>
        </w:rPr>
      </w:pPr>
      <w:r w:rsidRPr="00912D02">
        <w:rPr>
          <w:rFonts w:asciiTheme="majorEastAsia" w:eastAsiaTheme="majorEastAsia" w:hAnsiTheme="majorEastAsia" w:hint="eastAsia"/>
        </w:rPr>
        <w:t>（参考）</w:t>
      </w:r>
    </w:p>
    <w:p w:rsidR="00597922" w:rsidRPr="00912D02" w:rsidRDefault="00597922" w:rsidP="00597922">
      <w:pPr>
        <w:rPr>
          <w:rFonts w:asciiTheme="majorEastAsia" w:eastAsiaTheme="majorEastAsia" w:hAnsiTheme="majorEastAsia"/>
        </w:rPr>
      </w:pPr>
      <w:r>
        <w:rPr>
          <w:rFonts w:asciiTheme="majorEastAsia" w:eastAsiaTheme="majorEastAsia" w:hAnsiTheme="majorEastAsia" w:hint="eastAsia"/>
        </w:rPr>
        <w:t>○</w:t>
      </w:r>
      <w:r w:rsidRPr="00912D02">
        <w:rPr>
          <w:rFonts w:asciiTheme="majorEastAsia" w:eastAsiaTheme="majorEastAsia" w:hAnsiTheme="majorEastAsia" w:hint="eastAsia"/>
        </w:rPr>
        <w:t>工場・事業場</w:t>
      </w:r>
      <w:r>
        <w:rPr>
          <w:rFonts w:asciiTheme="majorEastAsia" w:eastAsiaTheme="majorEastAsia" w:hAnsiTheme="majorEastAsia" w:hint="eastAsia"/>
        </w:rPr>
        <w:t>に対する排出水の規制</w:t>
      </w:r>
    </w:p>
    <w:tbl>
      <w:tblPr>
        <w:tblStyle w:val="a6"/>
        <w:tblW w:w="9555" w:type="dxa"/>
        <w:tblInd w:w="318" w:type="dxa"/>
        <w:tblLook w:val="04A0" w:firstRow="1" w:lastRow="0" w:firstColumn="1" w:lastColumn="0" w:noHBand="0" w:noVBand="1"/>
      </w:tblPr>
      <w:tblGrid>
        <w:gridCol w:w="2625"/>
        <w:gridCol w:w="1890"/>
        <w:gridCol w:w="5040"/>
      </w:tblGrid>
      <w:tr w:rsidR="00597922" w:rsidTr="00597922">
        <w:tc>
          <w:tcPr>
            <w:tcW w:w="2625" w:type="dxa"/>
          </w:tcPr>
          <w:p w:rsidR="00597922" w:rsidRDefault="00597922" w:rsidP="00597922">
            <w:pPr>
              <w:jc w:val="center"/>
            </w:pPr>
            <w:r w:rsidRPr="00016BF1">
              <w:rPr>
                <w:rFonts w:hint="eastAsia"/>
                <w:kern w:val="0"/>
                <w:fitText w:val="1932" w:id="683381762"/>
              </w:rPr>
              <w:t>規制の対象となる</w:t>
            </w:r>
            <w:r w:rsidRPr="00016BF1">
              <w:rPr>
                <w:rFonts w:hint="eastAsia"/>
                <w:spacing w:val="15"/>
                <w:kern w:val="0"/>
                <w:fitText w:val="1932" w:id="683381762"/>
              </w:rPr>
              <w:t>水</w:t>
            </w:r>
          </w:p>
        </w:tc>
        <w:tc>
          <w:tcPr>
            <w:tcW w:w="1890" w:type="dxa"/>
          </w:tcPr>
          <w:p w:rsidR="00597922" w:rsidRDefault="00597922" w:rsidP="00597922">
            <w:pPr>
              <w:jc w:val="center"/>
            </w:pPr>
            <w:r>
              <w:rPr>
                <w:rFonts w:hint="eastAsia"/>
              </w:rPr>
              <w:t>基準値</w:t>
            </w:r>
          </w:p>
        </w:tc>
        <w:tc>
          <w:tcPr>
            <w:tcW w:w="5040" w:type="dxa"/>
          </w:tcPr>
          <w:p w:rsidR="00597922" w:rsidRPr="00B302A4" w:rsidRDefault="00597922" w:rsidP="00597922">
            <w:pPr>
              <w:jc w:val="center"/>
            </w:pPr>
            <w:r w:rsidRPr="00B302A4">
              <w:rPr>
                <w:rFonts w:hint="eastAsia"/>
              </w:rPr>
              <w:t>基準超過時の対応</w:t>
            </w:r>
          </w:p>
        </w:tc>
      </w:tr>
      <w:tr w:rsidR="00597922" w:rsidTr="00597922">
        <w:trPr>
          <w:trHeight w:val="921"/>
        </w:trPr>
        <w:tc>
          <w:tcPr>
            <w:tcW w:w="2625" w:type="dxa"/>
            <w:tcBorders>
              <w:bottom w:val="single" w:sz="4" w:space="0" w:color="auto"/>
            </w:tcBorders>
          </w:tcPr>
          <w:p w:rsidR="00597922" w:rsidRPr="00336379" w:rsidRDefault="00597922" w:rsidP="00597922">
            <w:pPr>
              <w:spacing w:line="0" w:lineRule="atLeast"/>
              <w:rPr>
                <w:sz w:val="18"/>
                <w:szCs w:val="18"/>
              </w:rPr>
            </w:pPr>
            <w:r w:rsidRPr="00336379">
              <w:rPr>
                <w:rFonts w:hint="eastAsia"/>
                <w:sz w:val="18"/>
                <w:szCs w:val="18"/>
              </w:rPr>
              <w:t>特定施設を設置する工場又は事業場から公共用水域に排出される水（「排出水」）</w:t>
            </w:r>
          </w:p>
        </w:tc>
        <w:tc>
          <w:tcPr>
            <w:tcW w:w="1890" w:type="dxa"/>
            <w:tcBorders>
              <w:bottom w:val="single" w:sz="4" w:space="0" w:color="auto"/>
            </w:tcBorders>
          </w:tcPr>
          <w:p w:rsidR="00597922" w:rsidRPr="00336379" w:rsidRDefault="00597922" w:rsidP="00597922">
            <w:pPr>
              <w:spacing w:line="0" w:lineRule="atLeast"/>
              <w:rPr>
                <w:sz w:val="18"/>
                <w:szCs w:val="18"/>
              </w:rPr>
            </w:pPr>
            <w:r w:rsidRPr="00336379">
              <w:rPr>
                <w:rFonts w:hint="eastAsia"/>
                <w:sz w:val="18"/>
                <w:szCs w:val="18"/>
              </w:rPr>
              <w:t>水質汚濁防止法等に基づく排水基準</w:t>
            </w:r>
          </w:p>
        </w:tc>
        <w:tc>
          <w:tcPr>
            <w:tcW w:w="5040" w:type="dxa"/>
            <w:tcBorders>
              <w:bottom w:val="single" w:sz="4" w:space="0" w:color="auto"/>
            </w:tcBorders>
          </w:tcPr>
          <w:p w:rsidR="00597922" w:rsidRPr="00B302A4" w:rsidRDefault="00597922" w:rsidP="00597922">
            <w:pPr>
              <w:spacing w:line="0" w:lineRule="atLeast"/>
              <w:rPr>
                <w:sz w:val="18"/>
                <w:szCs w:val="18"/>
              </w:rPr>
            </w:pPr>
            <w:r w:rsidRPr="00B302A4">
              <w:rPr>
                <w:rFonts w:hint="eastAsia"/>
                <w:sz w:val="18"/>
                <w:szCs w:val="18"/>
              </w:rPr>
              <w:t>・直罰</w:t>
            </w:r>
          </w:p>
          <w:p w:rsidR="00597922" w:rsidRPr="00B302A4" w:rsidRDefault="00597922" w:rsidP="00597922">
            <w:pPr>
              <w:spacing w:line="0" w:lineRule="atLeast"/>
              <w:ind w:left="180" w:hangingChars="100" w:hanging="180"/>
              <w:rPr>
                <w:sz w:val="18"/>
                <w:szCs w:val="18"/>
              </w:rPr>
            </w:pPr>
            <w:r w:rsidRPr="00B302A4">
              <w:rPr>
                <w:rFonts w:hint="eastAsia"/>
                <w:sz w:val="18"/>
                <w:szCs w:val="18"/>
              </w:rPr>
              <w:t>・排水基準に適合しない排水を排出するおそれがあるときは、期限を定めて、特定施設の構造、使用方法、汚水処理方法等の改善を命令。命令違反は罰則あり。</w:t>
            </w:r>
          </w:p>
        </w:tc>
      </w:tr>
    </w:tbl>
    <w:p w:rsidR="004B2FBC" w:rsidRDefault="004B2FBC">
      <w:pPr>
        <w:widowControl/>
        <w:jc w:val="left"/>
        <w:rPr>
          <w:rFonts w:ascii="HGPｺﾞｼｯｸE" w:eastAsia="HGPｺﾞｼｯｸE" w:hAnsi="HGPｺﾞｼｯｸE"/>
          <w:sz w:val="24"/>
          <w:szCs w:val="24"/>
        </w:rPr>
      </w:pPr>
    </w:p>
    <w:p w:rsidR="00201602" w:rsidRDefault="00201602">
      <w:pPr>
        <w:widowControl/>
        <w:jc w:val="left"/>
        <w:rPr>
          <w:rFonts w:ascii="HGPｺﾞｼｯｸE" w:eastAsia="HGPｺﾞｼｯｸE" w:hAnsi="HGPｺﾞｼｯｸE"/>
          <w:sz w:val="24"/>
          <w:szCs w:val="24"/>
        </w:rPr>
      </w:pPr>
    </w:p>
    <w:p w:rsidR="00EF5C54" w:rsidRDefault="00EF5C54" w:rsidP="00EF5C54">
      <w:pPr>
        <w:widowControl/>
        <w:jc w:val="center"/>
        <w:rPr>
          <w:rFonts w:ascii="HGPｺﾞｼｯｸE" w:eastAsia="HGPｺﾞｼｯｸE" w:hAnsi="HGPｺﾞｼｯｸE"/>
          <w:sz w:val="28"/>
        </w:rPr>
      </w:pPr>
      <w:r>
        <w:rPr>
          <w:noProof/>
          <w:sz w:val="24"/>
          <w:szCs w:val="24"/>
        </w:rPr>
        <w:lastRenderedPageBreak/>
        <mc:AlternateContent>
          <mc:Choice Requires="wps">
            <w:drawing>
              <wp:anchor distT="0" distB="0" distL="114300" distR="114300" simplePos="0" relativeHeight="251979776" behindDoc="0" locked="0" layoutInCell="1" allowOverlap="1" wp14:anchorId="01BB9088" wp14:editId="13A469E8">
                <wp:simplePos x="0" y="0"/>
                <wp:positionH relativeFrom="column">
                  <wp:posOffset>5467350</wp:posOffset>
                </wp:positionH>
                <wp:positionV relativeFrom="paragraph">
                  <wp:posOffset>-226695</wp:posOffset>
                </wp:positionV>
                <wp:extent cx="962025" cy="386080"/>
                <wp:effectExtent l="0" t="0" r="28575" b="13970"/>
                <wp:wrapNone/>
                <wp:docPr id="47" name="テキスト ボックス 47"/>
                <wp:cNvGraphicFramePr/>
                <a:graphic xmlns:a="http://schemas.openxmlformats.org/drawingml/2006/main">
                  <a:graphicData uri="http://schemas.microsoft.com/office/word/2010/wordprocessingShape">
                    <wps:wsp>
                      <wps:cNvSpPr txBox="1"/>
                      <wps:spPr>
                        <a:xfrm>
                          <a:off x="0" y="0"/>
                          <a:ext cx="962025" cy="386080"/>
                        </a:xfrm>
                        <a:prstGeom prst="rect">
                          <a:avLst/>
                        </a:prstGeom>
                        <a:solidFill>
                          <a:sysClr val="window" lastClr="FFFFFF"/>
                        </a:solidFill>
                        <a:ln w="6350">
                          <a:solidFill>
                            <a:prstClr val="black"/>
                          </a:solidFill>
                        </a:ln>
                        <a:effectLst/>
                      </wps:spPr>
                      <wps:txbx>
                        <w:txbxContent>
                          <w:p w:rsidR="00F60304" w:rsidRPr="00346AD3" w:rsidRDefault="00F60304" w:rsidP="00201602">
                            <w:pPr>
                              <w:jc w:val="center"/>
                              <w:rPr>
                                <w:rFonts w:asciiTheme="majorEastAsia" w:eastAsiaTheme="majorEastAsia" w:hAnsiTheme="majorEastAsia"/>
                                <w:sz w:val="24"/>
                              </w:rPr>
                            </w:pPr>
                            <w:r>
                              <w:rPr>
                                <w:rFonts w:asciiTheme="majorEastAsia" w:eastAsiaTheme="majorEastAsia" w:hAnsiTheme="majorEastAsia" w:hint="eastAsia"/>
                                <w:sz w:val="24"/>
                              </w:rPr>
                              <w:t>参考資料５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9" type="#_x0000_t202" style="position:absolute;left:0;text-align:left;margin-left:430.5pt;margin-top:-17.85pt;width:75.75pt;height:30.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" fillcolor="window" strokeweight=".5pt">
                <v:textbox>
                  <w:txbxContent>
                    <w:p w:rsidR="00F60304" w:rsidRPr="00346AD3" w:rsidRDefault="00F60304" w:rsidP="00201602">
                      <w:pPr>
                        <w:jc w:val="center"/>
                        <w:rPr>
                          <w:rFonts w:asciiTheme="majorEastAsia" w:eastAsiaTheme="majorEastAsia" w:hAnsiTheme="majorEastAsia"/>
                          <w:sz w:val="24"/>
                        </w:rPr>
                      </w:pPr>
                      <w:r>
                        <w:rPr>
                          <w:rFonts w:asciiTheme="majorEastAsia" w:eastAsiaTheme="majorEastAsia" w:hAnsiTheme="majorEastAsia" w:hint="eastAsia"/>
                          <w:sz w:val="24"/>
                        </w:rPr>
                        <w:t>参考資料５</w:t>
                      </w:r>
                    </w:p>
                  </w:txbxContent>
                </v:textbox>
              </v:shape>
            </w:pict>
          </mc:Fallback>
        </mc:AlternateContent>
      </w:r>
      <w:r w:rsidRPr="00EF5C54">
        <w:rPr>
          <w:rFonts w:ascii="HGPｺﾞｼｯｸE" w:eastAsia="HGPｺﾞｼｯｸE" w:hAnsi="HGPｺﾞｼｯｸE" w:hint="eastAsia"/>
          <w:sz w:val="28"/>
        </w:rPr>
        <w:t>建設リサイクル推進計画２０１４の概要</w:t>
      </w:r>
      <w:r>
        <w:rPr>
          <w:rFonts w:ascii="HGPｺﾞｼｯｸE" w:eastAsia="HGPｺﾞｼｯｸE" w:hAnsi="HGPｺﾞｼｯｸE" w:hint="eastAsia"/>
          <w:sz w:val="28"/>
        </w:rPr>
        <w:t>（国土交通省資料）</w:t>
      </w:r>
    </w:p>
    <w:p w:rsidR="00201602" w:rsidRPr="00EF5C54" w:rsidRDefault="00EF5C54" w:rsidP="00EF5C54">
      <w:pPr>
        <w:widowControl/>
        <w:jc w:val="right"/>
        <w:rPr>
          <w:rFonts w:asciiTheme="minorEastAsia" w:hAnsiTheme="minorEastAsia"/>
          <w:sz w:val="20"/>
          <w:szCs w:val="24"/>
        </w:rPr>
      </w:pPr>
      <w:r w:rsidRPr="00EF5C54">
        <w:rPr>
          <w:rFonts w:asciiTheme="minorEastAsia" w:hAnsiTheme="minorEastAsia" w:hint="eastAsia"/>
          <w:sz w:val="20"/>
          <w:szCs w:val="24"/>
        </w:rPr>
        <w:t>（平成26年9月</w:t>
      </w:r>
      <w:r>
        <w:rPr>
          <w:rFonts w:asciiTheme="minorEastAsia" w:hAnsiTheme="minorEastAsia" w:hint="eastAsia"/>
          <w:sz w:val="20"/>
          <w:szCs w:val="24"/>
        </w:rPr>
        <w:t>１</w:t>
      </w:r>
      <w:r w:rsidRPr="00EF5C54">
        <w:rPr>
          <w:rFonts w:asciiTheme="minorEastAsia" w:hAnsiTheme="minorEastAsia" w:hint="eastAsia"/>
          <w:sz w:val="20"/>
          <w:szCs w:val="24"/>
        </w:rPr>
        <w:t>日</w:t>
      </w:r>
      <w:r>
        <w:rPr>
          <w:rFonts w:asciiTheme="minorEastAsia" w:hAnsiTheme="minorEastAsia" w:hint="eastAsia"/>
          <w:sz w:val="20"/>
          <w:szCs w:val="24"/>
        </w:rPr>
        <w:t>策定・公表）</w:t>
      </w:r>
    </w:p>
    <w:p w:rsidR="00201602" w:rsidRDefault="004B2FBC" w:rsidP="00201602">
      <w:pPr>
        <w:widowControl/>
        <w:jc w:val="center"/>
        <w:rPr>
          <w:rFonts w:ascii="HGPｺﾞｼｯｸE" w:eastAsia="HGPｺﾞｼｯｸE" w:hAnsi="HGPｺﾞｼｯｸE"/>
          <w:sz w:val="24"/>
          <w:szCs w:val="24"/>
        </w:rPr>
      </w:pPr>
      <w:r>
        <w:rPr>
          <w:rFonts w:ascii="HGPｺﾞｼｯｸE" w:eastAsia="HGPｺﾞｼｯｸE" w:hAnsi="HGPｺﾞｼｯｸE"/>
          <w:noProof/>
          <w:sz w:val="24"/>
          <w:szCs w:val="24"/>
        </w:rPr>
        <w:drawing>
          <wp:inline distT="0" distB="0" distL="0" distR="0">
            <wp:extent cx="5660113" cy="421404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5647" cy="4218165"/>
                    </a:xfrm>
                    <a:prstGeom prst="rect">
                      <a:avLst/>
                    </a:prstGeom>
                    <a:noFill/>
                    <a:ln>
                      <a:noFill/>
                    </a:ln>
                  </pic:spPr>
                </pic:pic>
              </a:graphicData>
            </a:graphic>
          </wp:inline>
        </w:drawing>
      </w:r>
    </w:p>
    <w:p w:rsidR="00201602" w:rsidRDefault="00201602" w:rsidP="00201602">
      <w:pPr>
        <w:widowControl/>
        <w:jc w:val="center"/>
        <w:rPr>
          <w:rFonts w:ascii="HGPｺﾞｼｯｸE" w:eastAsia="HGPｺﾞｼｯｸE" w:hAnsi="HGPｺﾞｼｯｸE"/>
          <w:sz w:val="24"/>
          <w:szCs w:val="24"/>
        </w:rPr>
      </w:pPr>
    </w:p>
    <w:p w:rsidR="004B2FBC" w:rsidRDefault="00201602" w:rsidP="00201602">
      <w:pPr>
        <w:widowControl/>
        <w:jc w:val="center"/>
        <w:rPr>
          <w:rFonts w:ascii="HGPｺﾞｼｯｸE" w:eastAsia="HGPｺﾞｼｯｸE" w:hAnsi="HGPｺﾞｼｯｸE"/>
          <w:sz w:val="24"/>
          <w:szCs w:val="24"/>
        </w:rPr>
      </w:pPr>
      <w:r>
        <w:rPr>
          <w:rFonts w:ascii="HGPｺﾞｼｯｸE" w:eastAsia="HGPｺﾞｼｯｸE" w:hAnsi="HGPｺﾞｼｯｸE"/>
          <w:noProof/>
          <w:sz w:val="24"/>
          <w:szCs w:val="24"/>
        </w:rPr>
        <w:drawing>
          <wp:inline distT="0" distB="0" distL="0" distR="0">
            <wp:extent cx="5659920" cy="4113690"/>
            <wp:effectExtent l="0" t="0" r="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920" cy="4113690"/>
                    </a:xfrm>
                    <a:prstGeom prst="rect">
                      <a:avLst/>
                    </a:prstGeom>
                    <a:noFill/>
                    <a:ln>
                      <a:noFill/>
                    </a:ln>
                  </pic:spPr>
                </pic:pic>
              </a:graphicData>
            </a:graphic>
          </wp:inline>
        </w:drawing>
      </w:r>
      <w:r w:rsidR="004B2FBC">
        <w:rPr>
          <w:rFonts w:ascii="HGPｺﾞｼｯｸE" w:eastAsia="HGPｺﾞｼｯｸE" w:hAnsi="HGPｺﾞｼｯｸE"/>
          <w:sz w:val="24"/>
          <w:szCs w:val="24"/>
        </w:rPr>
        <w:br w:type="page"/>
      </w:r>
    </w:p>
    <w:p w:rsidR="001D618C" w:rsidRDefault="001D618C">
      <w:pPr>
        <w:widowControl/>
        <w:jc w:val="left"/>
        <w:rPr>
          <w:rFonts w:ascii="HGPｺﾞｼｯｸE" w:eastAsia="HGPｺﾞｼｯｸE" w:hAnsi="HGPｺﾞｼｯｸE"/>
          <w:sz w:val="24"/>
          <w:szCs w:val="24"/>
        </w:rPr>
      </w:pPr>
    </w:p>
    <w:p w:rsidR="00201602" w:rsidRPr="00597922" w:rsidRDefault="00201602" w:rsidP="00201602">
      <w:pPr>
        <w:widowControl/>
        <w:jc w:val="center"/>
        <w:rPr>
          <w:rFonts w:ascii="HGPｺﾞｼｯｸE" w:eastAsia="HGPｺﾞｼｯｸE" w:hAnsi="HGPｺﾞｼｯｸE"/>
          <w:sz w:val="24"/>
          <w:szCs w:val="24"/>
        </w:rPr>
      </w:pPr>
      <w:r>
        <w:rPr>
          <w:rFonts w:ascii="HGPｺﾞｼｯｸE" w:eastAsia="HGPｺﾞｼｯｸE" w:hAnsi="HGPｺﾞｼｯｸE"/>
          <w:noProof/>
          <w:sz w:val="24"/>
          <w:szCs w:val="24"/>
        </w:rPr>
        <w:drawing>
          <wp:inline distT="0" distB="0" distL="0" distR="0">
            <wp:extent cx="5658465" cy="423481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465" cy="4234815"/>
                    </a:xfrm>
                    <a:prstGeom prst="rect">
                      <a:avLst/>
                    </a:prstGeom>
                    <a:noFill/>
                    <a:ln>
                      <a:noFill/>
                    </a:ln>
                  </pic:spPr>
                </pic:pic>
              </a:graphicData>
            </a:graphic>
          </wp:inline>
        </w:drawing>
      </w:r>
    </w:p>
    <w:sectPr w:rsidR="00201602" w:rsidRPr="00597922" w:rsidSect="0074374C">
      <w:pgSz w:w="11906" w:h="16838" w:code="9"/>
      <w:pgMar w:top="1134" w:right="1089" w:bottom="357" w:left="1157"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304" w:rsidRDefault="00F60304" w:rsidP="005D203B">
      <w:r>
        <w:separator/>
      </w:r>
    </w:p>
  </w:endnote>
  <w:endnote w:type="continuationSeparator" w:id="0">
    <w:p w:rsidR="00F60304" w:rsidRDefault="00F60304" w:rsidP="005D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236781"/>
      <w:docPartObj>
        <w:docPartGallery w:val="Page Numbers (Bottom of Page)"/>
        <w:docPartUnique/>
      </w:docPartObj>
    </w:sdtPr>
    <w:sdtEndPr>
      <w:rPr>
        <w:rFonts w:asciiTheme="majorEastAsia" w:eastAsiaTheme="majorEastAsia" w:hAnsiTheme="majorEastAsia"/>
      </w:rPr>
    </w:sdtEndPr>
    <w:sdtContent>
      <w:p w:rsidR="00F60304" w:rsidRPr="00C2682E" w:rsidRDefault="00F60304">
        <w:pPr>
          <w:pStyle w:val="a9"/>
          <w:jc w:val="center"/>
          <w:rPr>
            <w:rFonts w:asciiTheme="majorEastAsia" w:eastAsiaTheme="majorEastAsia" w:hAnsiTheme="majorEastAsia"/>
          </w:rPr>
        </w:pPr>
        <w:r w:rsidRPr="00C2682E">
          <w:rPr>
            <w:rFonts w:asciiTheme="majorEastAsia" w:eastAsiaTheme="majorEastAsia" w:hAnsiTheme="majorEastAsia"/>
          </w:rPr>
          <w:fldChar w:fldCharType="begin"/>
        </w:r>
        <w:r w:rsidRPr="00C2682E">
          <w:rPr>
            <w:rFonts w:asciiTheme="majorEastAsia" w:eastAsiaTheme="majorEastAsia" w:hAnsiTheme="majorEastAsia"/>
          </w:rPr>
          <w:instrText>PAGE   \* MERGEFORMAT</w:instrText>
        </w:r>
        <w:r w:rsidRPr="00C2682E">
          <w:rPr>
            <w:rFonts w:asciiTheme="majorEastAsia" w:eastAsiaTheme="majorEastAsia" w:hAnsiTheme="majorEastAsia"/>
          </w:rPr>
          <w:fldChar w:fldCharType="separate"/>
        </w:r>
        <w:r w:rsidRPr="00214A86">
          <w:rPr>
            <w:rFonts w:asciiTheme="majorEastAsia" w:eastAsiaTheme="majorEastAsia" w:hAnsiTheme="majorEastAsia"/>
            <w:noProof/>
            <w:lang w:val="ja-JP"/>
          </w:rPr>
          <w:t>21</w:t>
        </w:r>
        <w:r w:rsidRPr="00C2682E">
          <w:rPr>
            <w:rFonts w:asciiTheme="majorEastAsia" w:eastAsiaTheme="majorEastAsia" w:hAnsiTheme="majorEastAsia"/>
          </w:rPr>
          <w:fldChar w:fldCharType="end"/>
        </w:r>
      </w:p>
    </w:sdtContent>
  </w:sdt>
  <w:p w:rsidR="00F60304" w:rsidRDefault="00F6030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304" w:rsidRDefault="00F60304">
    <w:pPr>
      <w:pStyle w:val="a9"/>
      <w:jc w:val="center"/>
    </w:pPr>
  </w:p>
  <w:p w:rsidR="00F60304" w:rsidRDefault="00F6030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845594"/>
      <w:docPartObj>
        <w:docPartGallery w:val="Page Numbers (Bottom of Page)"/>
        <w:docPartUnique/>
      </w:docPartObj>
    </w:sdtPr>
    <w:sdtEndPr/>
    <w:sdtContent>
      <w:p w:rsidR="00F60304" w:rsidRDefault="00F60304">
        <w:pPr>
          <w:pStyle w:val="a9"/>
          <w:jc w:val="center"/>
        </w:pPr>
        <w:r>
          <w:fldChar w:fldCharType="begin"/>
        </w:r>
        <w:r>
          <w:instrText>PAGE   \* MERGEFORMAT</w:instrText>
        </w:r>
        <w:r>
          <w:fldChar w:fldCharType="separate"/>
        </w:r>
        <w:r w:rsidR="00016BF1" w:rsidRPr="00016BF1">
          <w:rPr>
            <w:noProof/>
            <w:lang w:val="ja-JP"/>
          </w:rPr>
          <w:t>20</w:t>
        </w:r>
        <w:r>
          <w:fldChar w:fldCharType="end"/>
        </w:r>
      </w:p>
    </w:sdtContent>
  </w:sdt>
  <w:p w:rsidR="00F60304" w:rsidRDefault="00F6030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304" w:rsidRDefault="00F60304" w:rsidP="005D203B">
      <w:r>
        <w:separator/>
      </w:r>
    </w:p>
  </w:footnote>
  <w:footnote w:type="continuationSeparator" w:id="0">
    <w:p w:rsidR="00F60304" w:rsidRDefault="00F60304" w:rsidP="005D2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BD"/>
    <w:multiLevelType w:val="hybridMultilevel"/>
    <w:tmpl w:val="C622BE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5573C9"/>
    <w:multiLevelType w:val="hybridMultilevel"/>
    <w:tmpl w:val="61F0B9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E558F1"/>
    <w:multiLevelType w:val="hybridMultilevel"/>
    <w:tmpl w:val="9F0C402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2323DF9"/>
    <w:multiLevelType w:val="hybridMultilevel"/>
    <w:tmpl w:val="82D22D6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C8F1F7C"/>
    <w:multiLevelType w:val="hybridMultilevel"/>
    <w:tmpl w:val="5CEC2FC0"/>
    <w:lvl w:ilvl="0" w:tplc="8E40D10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EA82A94"/>
    <w:multiLevelType w:val="hybridMultilevel"/>
    <w:tmpl w:val="FE5827E0"/>
    <w:lvl w:ilvl="0" w:tplc="363A97AE">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FE3363F"/>
    <w:multiLevelType w:val="hybridMultilevel"/>
    <w:tmpl w:val="51C42B04"/>
    <w:lvl w:ilvl="0" w:tplc="8244D3A8">
      <w:start w:val="1"/>
      <w:numFmt w:val="lowerLetter"/>
      <w:lvlText w:val="%1."/>
      <w:lvlJc w:val="left"/>
      <w:pPr>
        <w:ind w:left="570" w:hanging="360"/>
      </w:pPr>
      <w:rPr>
        <w:rFonts w:hint="default"/>
      </w:rPr>
    </w:lvl>
    <w:lvl w:ilvl="1" w:tplc="C6E0090E">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42C65BBA"/>
    <w:multiLevelType w:val="hybridMultilevel"/>
    <w:tmpl w:val="A9E663D8"/>
    <w:lvl w:ilvl="0" w:tplc="2C76118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41A5206"/>
    <w:multiLevelType w:val="hybridMultilevel"/>
    <w:tmpl w:val="E76CB9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49E2BDA"/>
    <w:multiLevelType w:val="hybridMultilevel"/>
    <w:tmpl w:val="FEE401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5494FA1"/>
    <w:multiLevelType w:val="hybridMultilevel"/>
    <w:tmpl w:val="18668710"/>
    <w:lvl w:ilvl="0" w:tplc="1346BE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DAE6196"/>
    <w:multiLevelType w:val="hybridMultilevel"/>
    <w:tmpl w:val="B3A8D2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EC647D8"/>
    <w:multiLevelType w:val="hybridMultilevel"/>
    <w:tmpl w:val="C1AC5A10"/>
    <w:lvl w:ilvl="0" w:tplc="0409000B">
      <w:start w:val="1"/>
      <w:numFmt w:val="bullet"/>
      <w:lvlText w:val=""/>
      <w:lvlJc w:val="left"/>
      <w:pPr>
        <w:ind w:left="420" w:hanging="420"/>
      </w:pPr>
      <w:rPr>
        <w:rFonts w:ascii="Wingdings" w:hAnsi="Wingdings" w:hint="default"/>
      </w:rPr>
    </w:lvl>
    <w:lvl w:ilvl="1" w:tplc="6DBA0594">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FC6130E"/>
    <w:multiLevelType w:val="hybridMultilevel"/>
    <w:tmpl w:val="9084BF38"/>
    <w:lvl w:ilvl="0" w:tplc="0409000B">
      <w:start w:val="1"/>
      <w:numFmt w:val="bullet"/>
      <w:lvlText w:val=""/>
      <w:lvlJc w:val="left"/>
      <w:pPr>
        <w:ind w:left="420" w:hanging="420"/>
      </w:pPr>
      <w:rPr>
        <w:rFonts w:ascii="Wingdings" w:hAnsi="Wingdings" w:hint="default"/>
      </w:rPr>
    </w:lvl>
    <w:lvl w:ilvl="1" w:tplc="5BAEB46E">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F0638D3"/>
    <w:multiLevelType w:val="hybridMultilevel"/>
    <w:tmpl w:val="C834ED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7056ADC"/>
    <w:multiLevelType w:val="hybridMultilevel"/>
    <w:tmpl w:val="16A04A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9F6470E"/>
    <w:multiLevelType w:val="hybridMultilevel"/>
    <w:tmpl w:val="536CDD44"/>
    <w:lvl w:ilvl="0" w:tplc="C736D6D6">
      <w:numFmt w:val="bullet"/>
      <w:lvlText w:val="・"/>
      <w:lvlJc w:val="left"/>
      <w:pPr>
        <w:ind w:left="360" w:hanging="360"/>
      </w:pPr>
      <w:rPr>
        <w:rFonts w:ascii="ＭＳ 明朝" w:eastAsia="ＭＳ 明朝" w:hAnsi="ＭＳ 明朝" w:cstheme="minorBidi" w:hint="eastAsia"/>
      </w:rPr>
    </w:lvl>
    <w:lvl w:ilvl="1" w:tplc="B26C4E5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2992D86"/>
    <w:multiLevelType w:val="hybridMultilevel"/>
    <w:tmpl w:val="78FA8C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3C46B29"/>
    <w:multiLevelType w:val="hybridMultilevel"/>
    <w:tmpl w:val="E2DA62B2"/>
    <w:lvl w:ilvl="0" w:tplc="2EF8400E">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nsid w:val="794C3D3C"/>
    <w:multiLevelType w:val="hybridMultilevel"/>
    <w:tmpl w:val="3A6A5B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CAC231C"/>
    <w:multiLevelType w:val="hybridMultilevel"/>
    <w:tmpl w:val="B8A890EA"/>
    <w:lvl w:ilvl="0" w:tplc="D032B928">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D0D2E78"/>
    <w:multiLevelType w:val="hybridMultilevel"/>
    <w:tmpl w:val="134A80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5"/>
  </w:num>
  <w:num w:numId="3">
    <w:abstractNumId w:val="7"/>
  </w:num>
  <w:num w:numId="4">
    <w:abstractNumId w:val="21"/>
  </w:num>
  <w:num w:numId="5">
    <w:abstractNumId w:val="19"/>
  </w:num>
  <w:num w:numId="6">
    <w:abstractNumId w:val="9"/>
  </w:num>
  <w:num w:numId="7">
    <w:abstractNumId w:val="15"/>
  </w:num>
  <w:num w:numId="8">
    <w:abstractNumId w:val="0"/>
  </w:num>
  <w:num w:numId="9">
    <w:abstractNumId w:val="14"/>
  </w:num>
  <w:num w:numId="10">
    <w:abstractNumId w:val="11"/>
  </w:num>
  <w:num w:numId="11">
    <w:abstractNumId w:val="3"/>
  </w:num>
  <w:num w:numId="12">
    <w:abstractNumId w:val="8"/>
  </w:num>
  <w:num w:numId="13">
    <w:abstractNumId w:val="12"/>
  </w:num>
  <w:num w:numId="14">
    <w:abstractNumId w:val="2"/>
  </w:num>
  <w:num w:numId="15">
    <w:abstractNumId w:val="1"/>
  </w:num>
  <w:num w:numId="16">
    <w:abstractNumId w:val="17"/>
  </w:num>
  <w:num w:numId="17">
    <w:abstractNumId w:val="16"/>
  </w:num>
  <w:num w:numId="18">
    <w:abstractNumId w:val="4"/>
  </w:num>
  <w:num w:numId="19">
    <w:abstractNumId w:val="10"/>
  </w:num>
  <w:num w:numId="20">
    <w:abstractNumId w:val="20"/>
  </w:num>
  <w:num w:numId="21">
    <w:abstractNumId w:val="6"/>
  </w:num>
  <w:num w:numId="22">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FB2"/>
    <w:rsid w:val="0000305D"/>
    <w:rsid w:val="00003E3F"/>
    <w:rsid w:val="00004C7D"/>
    <w:rsid w:val="000058D0"/>
    <w:rsid w:val="00016BF1"/>
    <w:rsid w:val="000228C2"/>
    <w:rsid w:val="000258D9"/>
    <w:rsid w:val="00033A59"/>
    <w:rsid w:val="00056D4D"/>
    <w:rsid w:val="000602B8"/>
    <w:rsid w:val="00062A12"/>
    <w:rsid w:val="00062E84"/>
    <w:rsid w:val="00065160"/>
    <w:rsid w:val="00071514"/>
    <w:rsid w:val="00072DDF"/>
    <w:rsid w:val="000743A2"/>
    <w:rsid w:val="0008219A"/>
    <w:rsid w:val="00082E31"/>
    <w:rsid w:val="00085A81"/>
    <w:rsid w:val="00093685"/>
    <w:rsid w:val="00093D62"/>
    <w:rsid w:val="0009442E"/>
    <w:rsid w:val="000973D9"/>
    <w:rsid w:val="000A3ED6"/>
    <w:rsid w:val="000A4A4D"/>
    <w:rsid w:val="000A624E"/>
    <w:rsid w:val="000B1B63"/>
    <w:rsid w:val="000B36F1"/>
    <w:rsid w:val="000D4E90"/>
    <w:rsid w:val="000E0B99"/>
    <w:rsid w:val="000E16D6"/>
    <w:rsid w:val="000E33E4"/>
    <w:rsid w:val="000E3D69"/>
    <w:rsid w:val="000E4125"/>
    <w:rsid w:val="000F4656"/>
    <w:rsid w:val="00101AB2"/>
    <w:rsid w:val="001024C8"/>
    <w:rsid w:val="00102CD4"/>
    <w:rsid w:val="0010375D"/>
    <w:rsid w:val="00104451"/>
    <w:rsid w:val="00113B09"/>
    <w:rsid w:val="001203F7"/>
    <w:rsid w:val="00120E47"/>
    <w:rsid w:val="00124E2E"/>
    <w:rsid w:val="0012618C"/>
    <w:rsid w:val="001265BB"/>
    <w:rsid w:val="00131904"/>
    <w:rsid w:val="0013659E"/>
    <w:rsid w:val="00143841"/>
    <w:rsid w:val="0014452E"/>
    <w:rsid w:val="00144F6A"/>
    <w:rsid w:val="00145F5F"/>
    <w:rsid w:val="0014712F"/>
    <w:rsid w:val="00150E9D"/>
    <w:rsid w:val="001573CA"/>
    <w:rsid w:val="00157C6A"/>
    <w:rsid w:val="001654E5"/>
    <w:rsid w:val="00166B31"/>
    <w:rsid w:val="00167E05"/>
    <w:rsid w:val="00167E0D"/>
    <w:rsid w:val="00170A5D"/>
    <w:rsid w:val="00175BD8"/>
    <w:rsid w:val="0018349C"/>
    <w:rsid w:val="00184CB7"/>
    <w:rsid w:val="001864DE"/>
    <w:rsid w:val="00191D9A"/>
    <w:rsid w:val="00193B45"/>
    <w:rsid w:val="001A2842"/>
    <w:rsid w:val="001A28B6"/>
    <w:rsid w:val="001B73F6"/>
    <w:rsid w:val="001C25CB"/>
    <w:rsid w:val="001C2FB4"/>
    <w:rsid w:val="001D0E7C"/>
    <w:rsid w:val="001D139F"/>
    <w:rsid w:val="001D4A5A"/>
    <w:rsid w:val="001D618C"/>
    <w:rsid w:val="001D6F37"/>
    <w:rsid w:val="001E14E8"/>
    <w:rsid w:val="001F364E"/>
    <w:rsid w:val="001F65BA"/>
    <w:rsid w:val="001F678B"/>
    <w:rsid w:val="0020025F"/>
    <w:rsid w:val="00201602"/>
    <w:rsid w:val="002058A2"/>
    <w:rsid w:val="00222462"/>
    <w:rsid w:val="002232B9"/>
    <w:rsid w:val="00224C9D"/>
    <w:rsid w:val="00230F06"/>
    <w:rsid w:val="00233DAE"/>
    <w:rsid w:val="00234038"/>
    <w:rsid w:val="00235A41"/>
    <w:rsid w:val="002411C0"/>
    <w:rsid w:val="00241B25"/>
    <w:rsid w:val="0024598A"/>
    <w:rsid w:val="002514EF"/>
    <w:rsid w:val="00251A54"/>
    <w:rsid w:val="0025404E"/>
    <w:rsid w:val="00260F30"/>
    <w:rsid w:val="00265BB0"/>
    <w:rsid w:val="0027182F"/>
    <w:rsid w:val="00282EE2"/>
    <w:rsid w:val="0028309E"/>
    <w:rsid w:val="00284D6E"/>
    <w:rsid w:val="0028573F"/>
    <w:rsid w:val="0029003C"/>
    <w:rsid w:val="00295596"/>
    <w:rsid w:val="00295BBC"/>
    <w:rsid w:val="002A1AB0"/>
    <w:rsid w:val="002A4499"/>
    <w:rsid w:val="002B29D7"/>
    <w:rsid w:val="002C32B5"/>
    <w:rsid w:val="002D5688"/>
    <w:rsid w:val="002E4368"/>
    <w:rsid w:val="002E43CE"/>
    <w:rsid w:val="002E6C44"/>
    <w:rsid w:val="002F5161"/>
    <w:rsid w:val="00300621"/>
    <w:rsid w:val="00302A5E"/>
    <w:rsid w:val="003030A5"/>
    <w:rsid w:val="003055BE"/>
    <w:rsid w:val="003136F1"/>
    <w:rsid w:val="00316A43"/>
    <w:rsid w:val="00317790"/>
    <w:rsid w:val="00323166"/>
    <w:rsid w:val="00324750"/>
    <w:rsid w:val="003302DE"/>
    <w:rsid w:val="003326C5"/>
    <w:rsid w:val="00340B85"/>
    <w:rsid w:val="00346AD3"/>
    <w:rsid w:val="00354382"/>
    <w:rsid w:val="003543FB"/>
    <w:rsid w:val="0035517D"/>
    <w:rsid w:val="003557E6"/>
    <w:rsid w:val="00356428"/>
    <w:rsid w:val="003608B4"/>
    <w:rsid w:val="0036454F"/>
    <w:rsid w:val="00364F9A"/>
    <w:rsid w:val="0037233F"/>
    <w:rsid w:val="00373550"/>
    <w:rsid w:val="00375961"/>
    <w:rsid w:val="0038038B"/>
    <w:rsid w:val="00387447"/>
    <w:rsid w:val="00393CCC"/>
    <w:rsid w:val="003979D6"/>
    <w:rsid w:val="003A483F"/>
    <w:rsid w:val="003B10E9"/>
    <w:rsid w:val="003B57E1"/>
    <w:rsid w:val="003B6051"/>
    <w:rsid w:val="003D004D"/>
    <w:rsid w:val="003E7229"/>
    <w:rsid w:val="003E7859"/>
    <w:rsid w:val="003F122B"/>
    <w:rsid w:val="003F4F67"/>
    <w:rsid w:val="003F7367"/>
    <w:rsid w:val="00401DA4"/>
    <w:rsid w:val="00407458"/>
    <w:rsid w:val="004148D3"/>
    <w:rsid w:val="00420FE9"/>
    <w:rsid w:val="0042124B"/>
    <w:rsid w:val="00421628"/>
    <w:rsid w:val="00423732"/>
    <w:rsid w:val="00423D47"/>
    <w:rsid w:val="00430AEA"/>
    <w:rsid w:val="00430F53"/>
    <w:rsid w:val="00432F2C"/>
    <w:rsid w:val="0043552D"/>
    <w:rsid w:val="00440E0E"/>
    <w:rsid w:val="00441F35"/>
    <w:rsid w:val="00446267"/>
    <w:rsid w:val="004462F4"/>
    <w:rsid w:val="00446613"/>
    <w:rsid w:val="00454D4D"/>
    <w:rsid w:val="00460819"/>
    <w:rsid w:val="0046411C"/>
    <w:rsid w:val="004657F8"/>
    <w:rsid w:val="00467331"/>
    <w:rsid w:val="00467DAB"/>
    <w:rsid w:val="00473B7B"/>
    <w:rsid w:val="004754A3"/>
    <w:rsid w:val="00482872"/>
    <w:rsid w:val="004842E3"/>
    <w:rsid w:val="00485DCF"/>
    <w:rsid w:val="00494964"/>
    <w:rsid w:val="004A6774"/>
    <w:rsid w:val="004B2FBC"/>
    <w:rsid w:val="004B50B4"/>
    <w:rsid w:val="004B5B1A"/>
    <w:rsid w:val="004B792D"/>
    <w:rsid w:val="004C162C"/>
    <w:rsid w:val="004C2144"/>
    <w:rsid w:val="004C76E4"/>
    <w:rsid w:val="004D24B8"/>
    <w:rsid w:val="004D3EE9"/>
    <w:rsid w:val="004D4389"/>
    <w:rsid w:val="004E1B42"/>
    <w:rsid w:val="004E249E"/>
    <w:rsid w:val="004F6ABC"/>
    <w:rsid w:val="00504E8E"/>
    <w:rsid w:val="00512017"/>
    <w:rsid w:val="00512691"/>
    <w:rsid w:val="00513350"/>
    <w:rsid w:val="00514DD5"/>
    <w:rsid w:val="00535846"/>
    <w:rsid w:val="00535BCB"/>
    <w:rsid w:val="005373DB"/>
    <w:rsid w:val="00537AAD"/>
    <w:rsid w:val="00540A7F"/>
    <w:rsid w:val="005413F1"/>
    <w:rsid w:val="00541EE0"/>
    <w:rsid w:val="00543A4D"/>
    <w:rsid w:val="00543C68"/>
    <w:rsid w:val="00546620"/>
    <w:rsid w:val="005507EF"/>
    <w:rsid w:val="005517E1"/>
    <w:rsid w:val="00552C15"/>
    <w:rsid w:val="00554E15"/>
    <w:rsid w:val="005643F3"/>
    <w:rsid w:val="0056673C"/>
    <w:rsid w:val="0057224A"/>
    <w:rsid w:val="00576809"/>
    <w:rsid w:val="00584C88"/>
    <w:rsid w:val="005851C8"/>
    <w:rsid w:val="0059033F"/>
    <w:rsid w:val="00597922"/>
    <w:rsid w:val="005A583E"/>
    <w:rsid w:val="005A5A8B"/>
    <w:rsid w:val="005A7545"/>
    <w:rsid w:val="005B161A"/>
    <w:rsid w:val="005C74FF"/>
    <w:rsid w:val="005D203B"/>
    <w:rsid w:val="005D49B0"/>
    <w:rsid w:val="005D7B2B"/>
    <w:rsid w:val="005E1307"/>
    <w:rsid w:val="005E3A26"/>
    <w:rsid w:val="005E6537"/>
    <w:rsid w:val="005F0096"/>
    <w:rsid w:val="005F2ADD"/>
    <w:rsid w:val="006017A0"/>
    <w:rsid w:val="00602B20"/>
    <w:rsid w:val="00605136"/>
    <w:rsid w:val="00606BD1"/>
    <w:rsid w:val="00606ED1"/>
    <w:rsid w:val="006074D7"/>
    <w:rsid w:val="006076FF"/>
    <w:rsid w:val="00620937"/>
    <w:rsid w:val="00620CC6"/>
    <w:rsid w:val="00626D13"/>
    <w:rsid w:val="0063306E"/>
    <w:rsid w:val="0064166E"/>
    <w:rsid w:val="00642921"/>
    <w:rsid w:val="00642B3A"/>
    <w:rsid w:val="006434CE"/>
    <w:rsid w:val="00646C09"/>
    <w:rsid w:val="00657BE4"/>
    <w:rsid w:val="00660416"/>
    <w:rsid w:val="00660BA3"/>
    <w:rsid w:val="00677391"/>
    <w:rsid w:val="0068193C"/>
    <w:rsid w:val="0068260B"/>
    <w:rsid w:val="00682D4C"/>
    <w:rsid w:val="00685690"/>
    <w:rsid w:val="00685E01"/>
    <w:rsid w:val="0068625B"/>
    <w:rsid w:val="0069034F"/>
    <w:rsid w:val="00694523"/>
    <w:rsid w:val="006956A5"/>
    <w:rsid w:val="00697821"/>
    <w:rsid w:val="006A731D"/>
    <w:rsid w:val="006B0DBF"/>
    <w:rsid w:val="006B7988"/>
    <w:rsid w:val="006C54BB"/>
    <w:rsid w:val="006D2CAD"/>
    <w:rsid w:val="006E347F"/>
    <w:rsid w:val="006E7258"/>
    <w:rsid w:val="006E7D68"/>
    <w:rsid w:val="006F2080"/>
    <w:rsid w:val="006F67BB"/>
    <w:rsid w:val="00703B5D"/>
    <w:rsid w:val="0070481E"/>
    <w:rsid w:val="00706EB6"/>
    <w:rsid w:val="007153C7"/>
    <w:rsid w:val="007176F2"/>
    <w:rsid w:val="00724202"/>
    <w:rsid w:val="00733677"/>
    <w:rsid w:val="007347E0"/>
    <w:rsid w:val="007419C4"/>
    <w:rsid w:val="0074374C"/>
    <w:rsid w:val="007450F7"/>
    <w:rsid w:val="00751414"/>
    <w:rsid w:val="0076102D"/>
    <w:rsid w:val="00761A14"/>
    <w:rsid w:val="00767EA7"/>
    <w:rsid w:val="00777018"/>
    <w:rsid w:val="00781E40"/>
    <w:rsid w:val="007822CF"/>
    <w:rsid w:val="00786210"/>
    <w:rsid w:val="00790867"/>
    <w:rsid w:val="00797FDA"/>
    <w:rsid w:val="007A2715"/>
    <w:rsid w:val="007A3331"/>
    <w:rsid w:val="007A4C05"/>
    <w:rsid w:val="007A6CBA"/>
    <w:rsid w:val="007A6DF8"/>
    <w:rsid w:val="007B1426"/>
    <w:rsid w:val="007B400A"/>
    <w:rsid w:val="007B69CC"/>
    <w:rsid w:val="007C02B9"/>
    <w:rsid w:val="007C063E"/>
    <w:rsid w:val="007C0692"/>
    <w:rsid w:val="007C098F"/>
    <w:rsid w:val="007C5E61"/>
    <w:rsid w:val="007C6EEC"/>
    <w:rsid w:val="007C74F7"/>
    <w:rsid w:val="007C7717"/>
    <w:rsid w:val="007D1553"/>
    <w:rsid w:val="007D265D"/>
    <w:rsid w:val="007D37F5"/>
    <w:rsid w:val="007D619A"/>
    <w:rsid w:val="0080047F"/>
    <w:rsid w:val="008119E2"/>
    <w:rsid w:val="00815C73"/>
    <w:rsid w:val="008171E4"/>
    <w:rsid w:val="00817771"/>
    <w:rsid w:val="008207C1"/>
    <w:rsid w:val="00820C6A"/>
    <w:rsid w:val="00821BA9"/>
    <w:rsid w:val="00822AAE"/>
    <w:rsid w:val="00826AFE"/>
    <w:rsid w:val="00833D4E"/>
    <w:rsid w:val="00835F7B"/>
    <w:rsid w:val="00840D6B"/>
    <w:rsid w:val="00840DE4"/>
    <w:rsid w:val="0084426C"/>
    <w:rsid w:val="008606E4"/>
    <w:rsid w:val="008608EE"/>
    <w:rsid w:val="00861102"/>
    <w:rsid w:val="008636AE"/>
    <w:rsid w:val="00870DD8"/>
    <w:rsid w:val="00872B32"/>
    <w:rsid w:val="00872D42"/>
    <w:rsid w:val="0087305A"/>
    <w:rsid w:val="008735F4"/>
    <w:rsid w:val="0087515E"/>
    <w:rsid w:val="008811FA"/>
    <w:rsid w:val="0088744A"/>
    <w:rsid w:val="008905B5"/>
    <w:rsid w:val="00891034"/>
    <w:rsid w:val="00891CBA"/>
    <w:rsid w:val="0089502C"/>
    <w:rsid w:val="008950C4"/>
    <w:rsid w:val="008972BA"/>
    <w:rsid w:val="008A0F75"/>
    <w:rsid w:val="008A171E"/>
    <w:rsid w:val="008A2256"/>
    <w:rsid w:val="008B3B69"/>
    <w:rsid w:val="008B59FB"/>
    <w:rsid w:val="008B695C"/>
    <w:rsid w:val="008B6D70"/>
    <w:rsid w:val="008C0825"/>
    <w:rsid w:val="008C3947"/>
    <w:rsid w:val="008C4190"/>
    <w:rsid w:val="008D16D9"/>
    <w:rsid w:val="008E15E4"/>
    <w:rsid w:val="008E317D"/>
    <w:rsid w:val="008F02F8"/>
    <w:rsid w:val="008F2963"/>
    <w:rsid w:val="008F5603"/>
    <w:rsid w:val="0090412A"/>
    <w:rsid w:val="00904399"/>
    <w:rsid w:val="009050D8"/>
    <w:rsid w:val="00910FDC"/>
    <w:rsid w:val="00913098"/>
    <w:rsid w:val="009308E7"/>
    <w:rsid w:val="0093247F"/>
    <w:rsid w:val="0093485C"/>
    <w:rsid w:val="009403A0"/>
    <w:rsid w:val="0094719B"/>
    <w:rsid w:val="0095473C"/>
    <w:rsid w:val="00954BA4"/>
    <w:rsid w:val="009573C8"/>
    <w:rsid w:val="00964B50"/>
    <w:rsid w:val="00974998"/>
    <w:rsid w:val="0098587A"/>
    <w:rsid w:val="00986221"/>
    <w:rsid w:val="0098644A"/>
    <w:rsid w:val="00992F23"/>
    <w:rsid w:val="009A2F40"/>
    <w:rsid w:val="009A575D"/>
    <w:rsid w:val="009A5BF4"/>
    <w:rsid w:val="009A69E0"/>
    <w:rsid w:val="009A7C81"/>
    <w:rsid w:val="009B2681"/>
    <w:rsid w:val="009B3C28"/>
    <w:rsid w:val="009C2FF9"/>
    <w:rsid w:val="009C31B4"/>
    <w:rsid w:val="009D2673"/>
    <w:rsid w:val="009D47B6"/>
    <w:rsid w:val="009D59A7"/>
    <w:rsid w:val="009D72F0"/>
    <w:rsid w:val="009E37A5"/>
    <w:rsid w:val="009F2222"/>
    <w:rsid w:val="009F261E"/>
    <w:rsid w:val="009F413C"/>
    <w:rsid w:val="009F5934"/>
    <w:rsid w:val="009F6425"/>
    <w:rsid w:val="00A04E5B"/>
    <w:rsid w:val="00A13A1C"/>
    <w:rsid w:val="00A144C9"/>
    <w:rsid w:val="00A15192"/>
    <w:rsid w:val="00A16912"/>
    <w:rsid w:val="00A21690"/>
    <w:rsid w:val="00A22A68"/>
    <w:rsid w:val="00A307BB"/>
    <w:rsid w:val="00A321EA"/>
    <w:rsid w:val="00A3706D"/>
    <w:rsid w:val="00A424FC"/>
    <w:rsid w:val="00A44D2C"/>
    <w:rsid w:val="00A45E7B"/>
    <w:rsid w:val="00A51660"/>
    <w:rsid w:val="00A539D4"/>
    <w:rsid w:val="00A53FF4"/>
    <w:rsid w:val="00A57044"/>
    <w:rsid w:val="00A623B7"/>
    <w:rsid w:val="00A646A0"/>
    <w:rsid w:val="00A7621F"/>
    <w:rsid w:val="00A763AC"/>
    <w:rsid w:val="00A80FB2"/>
    <w:rsid w:val="00A91DF2"/>
    <w:rsid w:val="00A968BF"/>
    <w:rsid w:val="00AA21D1"/>
    <w:rsid w:val="00AA22CF"/>
    <w:rsid w:val="00AA4E7B"/>
    <w:rsid w:val="00AA677D"/>
    <w:rsid w:val="00AB0D3B"/>
    <w:rsid w:val="00AB369A"/>
    <w:rsid w:val="00AB50D4"/>
    <w:rsid w:val="00AC1275"/>
    <w:rsid w:val="00AC1FBB"/>
    <w:rsid w:val="00AC7495"/>
    <w:rsid w:val="00AD2670"/>
    <w:rsid w:val="00AD2C86"/>
    <w:rsid w:val="00AD6A6E"/>
    <w:rsid w:val="00AE1D2B"/>
    <w:rsid w:val="00AE4DE4"/>
    <w:rsid w:val="00AE5367"/>
    <w:rsid w:val="00AF1CBE"/>
    <w:rsid w:val="00AF571B"/>
    <w:rsid w:val="00AF5858"/>
    <w:rsid w:val="00B00FE5"/>
    <w:rsid w:val="00B01C66"/>
    <w:rsid w:val="00B04639"/>
    <w:rsid w:val="00B05E24"/>
    <w:rsid w:val="00B10B69"/>
    <w:rsid w:val="00B113DC"/>
    <w:rsid w:val="00B11880"/>
    <w:rsid w:val="00B11C52"/>
    <w:rsid w:val="00B163E6"/>
    <w:rsid w:val="00B17635"/>
    <w:rsid w:val="00B220D3"/>
    <w:rsid w:val="00B236A0"/>
    <w:rsid w:val="00B27EC2"/>
    <w:rsid w:val="00B44C91"/>
    <w:rsid w:val="00B4623F"/>
    <w:rsid w:val="00B51F52"/>
    <w:rsid w:val="00B631B8"/>
    <w:rsid w:val="00B651AE"/>
    <w:rsid w:val="00B66C8C"/>
    <w:rsid w:val="00B66FC3"/>
    <w:rsid w:val="00B72090"/>
    <w:rsid w:val="00B75B5D"/>
    <w:rsid w:val="00B86492"/>
    <w:rsid w:val="00B901A3"/>
    <w:rsid w:val="00B907F5"/>
    <w:rsid w:val="00B9353C"/>
    <w:rsid w:val="00BA08D5"/>
    <w:rsid w:val="00BA73F7"/>
    <w:rsid w:val="00BB4A9E"/>
    <w:rsid w:val="00BB6D8B"/>
    <w:rsid w:val="00BC0E26"/>
    <w:rsid w:val="00BC1962"/>
    <w:rsid w:val="00BC48DA"/>
    <w:rsid w:val="00BD1495"/>
    <w:rsid w:val="00BE21C8"/>
    <w:rsid w:val="00BE2A30"/>
    <w:rsid w:val="00BE501C"/>
    <w:rsid w:val="00BE6070"/>
    <w:rsid w:val="00BF2481"/>
    <w:rsid w:val="00BF30B2"/>
    <w:rsid w:val="00BF3D3B"/>
    <w:rsid w:val="00C0149F"/>
    <w:rsid w:val="00C06785"/>
    <w:rsid w:val="00C13F27"/>
    <w:rsid w:val="00C26559"/>
    <w:rsid w:val="00C2682E"/>
    <w:rsid w:val="00C31503"/>
    <w:rsid w:val="00C32C68"/>
    <w:rsid w:val="00C355F0"/>
    <w:rsid w:val="00C412FC"/>
    <w:rsid w:val="00C43982"/>
    <w:rsid w:val="00C50688"/>
    <w:rsid w:val="00C604B0"/>
    <w:rsid w:val="00C65FDC"/>
    <w:rsid w:val="00C7494C"/>
    <w:rsid w:val="00C85271"/>
    <w:rsid w:val="00C976C7"/>
    <w:rsid w:val="00CA1255"/>
    <w:rsid w:val="00CA2FDF"/>
    <w:rsid w:val="00CB0E20"/>
    <w:rsid w:val="00CB4C48"/>
    <w:rsid w:val="00CB68A6"/>
    <w:rsid w:val="00CC1CB6"/>
    <w:rsid w:val="00CC6E9F"/>
    <w:rsid w:val="00CD0277"/>
    <w:rsid w:val="00CD314D"/>
    <w:rsid w:val="00CE1438"/>
    <w:rsid w:val="00CE17C7"/>
    <w:rsid w:val="00CE1FEA"/>
    <w:rsid w:val="00CE45E8"/>
    <w:rsid w:val="00CE7821"/>
    <w:rsid w:val="00CF4DDA"/>
    <w:rsid w:val="00D02B13"/>
    <w:rsid w:val="00D067ED"/>
    <w:rsid w:val="00D14FC6"/>
    <w:rsid w:val="00D16169"/>
    <w:rsid w:val="00D2002E"/>
    <w:rsid w:val="00D24098"/>
    <w:rsid w:val="00D246BA"/>
    <w:rsid w:val="00D30919"/>
    <w:rsid w:val="00D34998"/>
    <w:rsid w:val="00D3767C"/>
    <w:rsid w:val="00D37CE8"/>
    <w:rsid w:val="00D43F4C"/>
    <w:rsid w:val="00D46AA3"/>
    <w:rsid w:val="00D47D2E"/>
    <w:rsid w:val="00D53E73"/>
    <w:rsid w:val="00D554D1"/>
    <w:rsid w:val="00D55500"/>
    <w:rsid w:val="00D56538"/>
    <w:rsid w:val="00D60C3A"/>
    <w:rsid w:val="00D634B1"/>
    <w:rsid w:val="00D74340"/>
    <w:rsid w:val="00D85AE1"/>
    <w:rsid w:val="00D96523"/>
    <w:rsid w:val="00DA2E6C"/>
    <w:rsid w:val="00DA364E"/>
    <w:rsid w:val="00DA374F"/>
    <w:rsid w:val="00DA4519"/>
    <w:rsid w:val="00DA55B5"/>
    <w:rsid w:val="00DA645D"/>
    <w:rsid w:val="00DA6AFF"/>
    <w:rsid w:val="00DB2318"/>
    <w:rsid w:val="00DB5735"/>
    <w:rsid w:val="00DC0C02"/>
    <w:rsid w:val="00DC4C3C"/>
    <w:rsid w:val="00DC65AF"/>
    <w:rsid w:val="00DD1F6F"/>
    <w:rsid w:val="00DD64E6"/>
    <w:rsid w:val="00DE1FC0"/>
    <w:rsid w:val="00DE28C5"/>
    <w:rsid w:val="00DE327E"/>
    <w:rsid w:val="00E0111B"/>
    <w:rsid w:val="00E02489"/>
    <w:rsid w:val="00E040BD"/>
    <w:rsid w:val="00E0613E"/>
    <w:rsid w:val="00E07377"/>
    <w:rsid w:val="00E107D8"/>
    <w:rsid w:val="00E1295B"/>
    <w:rsid w:val="00E22352"/>
    <w:rsid w:val="00E248F5"/>
    <w:rsid w:val="00E2530A"/>
    <w:rsid w:val="00E43762"/>
    <w:rsid w:val="00E44A1A"/>
    <w:rsid w:val="00E4555B"/>
    <w:rsid w:val="00E4619A"/>
    <w:rsid w:val="00E517C8"/>
    <w:rsid w:val="00E535B7"/>
    <w:rsid w:val="00E559DC"/>
    <w:rsid w:val="00E6295D"/>
    <w:rsid w:val="00E64544"/>
    <w:rsid w:val="00E72842"/>
    <w:rsid w:val="00E74479"/>
    <w:rsid w:val="00E778C2"/>
    <w:rsid w:val="00E85335"/>
    <w:rsid w:val="00E856DD"/>
    <w:rsid w:val="00E9224A"/>
    <w:rsid w:val="00E95FF8"/>
    <w:rsid w:val="00E978A6"/>
    <w:rsid w:val="00EA66CD"/>
    <w:rsid w:val="00EA76FB"/>
    <w:rsid w:val="00EB5C7C"/>
    <w:rsid w:val="00EC42AA"/>
    <w:rsid w:val="00EC553D"/>
    <w:rsid w:val="00ED4D5E"/>
    <w:rsid w:val="00EE2F2C"/>
    <w:rsid w:val="00EE52FE"/>
    <w:rsid w:val="00EE5572"/>
    <w:rsid w:val="00EE6D3C"/>
    <w:rsid w:val="00EE7C0A"/>
    <w:rsid w:val="00EF079F"/>
    <w:rsid w:val="00EF5279"/>
    <w:rsid w:val="00EF5C54"/>
    <w:rsid w:val="00EF7538"/>
    <w:rsid w:val="00F02346"/>
    <w:rsid w:val="00F061EC"/>
    <w:rsid w:val="00F07255"/>
    <w:rsid w:val="00F1549A"/>
    <w:rsid w:val="00F23025"/>
    <w:rsid w:val="00F23F69"/>
    <w:rsid w:val="00F241BA"/>
    <w:rsid w:val="00F30401"/>
    <w:rsid w:val="00F30914"/>
    <w:rsid w:val="00F30DCF"/>
    <w:rsid w:val="00F33AA5"/>
    <w:rsid w:val="00F56629"/>
    <w:rsid w:val="00F57B85"/>
    <w:rsid w:val="00F60304"/>
    <w:rsid w:val="00F61156"/>
    <w:rsid w:val="00F65C64"/>
    <w:rsid w:val="00F67A42"/>
    <w:rsid w:val="00F704A0"/>
    <w:rsid w:val="00F72CB1"/>
    <w:rsid w:val="00F7510B"/>
    <w:rsid w:val="00F77F4C"/>
    <w:rsid w:val="00F86AC3"/>
    <w:rsid w:val="00F86BC4"/>
    <w:rsid w:val="00F86EFA"/>
    <w:rsid w:val="00F91A6D"/>
    <w:rsid w:val="00F96A0F"/>
    <w:rsid w:val="00F97999"/>
    <w:rsid w:val="00FA3B6A"/>
    <w:rsid w:val="00FB083E"/>
    <w:rsid w:val="00FB1E49"/>
    <w:rsid w:val="00FB4257"/>
    <w:rsid w:val="00FB5B63"/>
    <w:rsid w:val="00FD3DFF"/>
    <w:rsid w:val="00FD658E"/>
    <w:rsid w:val="00FD7CB1"/>
    <w:rsid w:val="00FE1943"/>
    <w:rsid w:val="00FE78E4"/>
    <w:rsid w:val="00FF21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1E49"/>
    <w:pPr>
      <w:ind w:leftChars="400" w:left="840"/>
    </w:pPr>
  </w:style>
  <w:style w:type="paragraph" w:styleId="a4">
    <w:name w:val="Balloon Text"/>
    <w:basedOn w:val="a"/>
    <w:link w:val="a5"/>
    <w:uiPriority w:val="99"/>
    <w:semiHidden/>
    <w:unhideWhenUsed/>
    <w:rsid w:val="00DA37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A374F"/>
    <w:rPr>
      <w:rFonts w:asciiTheme="majorHAnsi" w:eastAsiaTheme="majorEastAsia" w:hAnsiTheme="majorHAnsi" w:cstheme="majorBidi"/>
      <w:sz w:val="18"/>
      <w:szCs w:val="18"/>
    </w:rPr>
  </w:style>
  <w:style w:type="table" w:styleId="a6">
    <w:name w:val="Table Grid"/>
    <w:basedOn w:val="a1"/>
    <w:uiPriority w:val="59"/>
    <w:rsid w:val="008C0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D203B"/>
    <w:pPr>
      <w:tabs>
        <w:tab w:val="center" w:pos="4252"/>
        <w:tab w:val="right" w:pos="8504"/>
      </w:tabs>
      <w:snapToGrid w:val="0"/>
    </w:pPr>
  </w:style>
  <w:style w:type="character" w:customStyle="1" w:styleId="a8">
    <w:name w:val="ヘッダー (文字)"/>
    <w:basedOn w:val="a0"/>
    <w:link w:val="a7"/>
    <w:uiPriority w:val="99"/>
    <w:rsid w:val="005D203B"/>
  </w:style>
  <w:style w:type="paragraph" w:styleId="a9">
    <w:name w:val="footer"/>
    <w:basedOn w:val="a"/>
    <w:link w:val="aa"/>
    <w:uiPriority w:val="99"/>
    <w:unhideWhenUsed/>
    <w:rsid w:val="005D203B"/>
    <w:pPr>
      <w:tabs>
        <w:tab w:val="center" w:pos="4252"/>
        <w:tab w:val="right" w:pos="8504"/>
      </w:tabs>
      <w:snapToGrid w:val="0"/>
    </w:pPr>
  </w:style>
  <w:style w:type="character" w:customStyle="1" w:styleId="aa">
    <w:name w:val="フッター (文字)"/>
    <w:basedOn w:val="a0"/>
    <w:link w:val="a9"/>
    <w:uiPriority w:val="99"/>
    <w:rsid w:val="005D203B"/>
  </w:style>
  <w:style w:type="paragraph" w:styleId="ab">
    <w:name w:val="Date"/>
    <w:basedOn w:val="a"/>
    <w:next w:val="a"/>
    <w:link w:val="ac"/>
    <w:uiPriority w:val="99"/>
    <w:semiHidden/>
    <w:unhideWhenUsed/>
    <w:rsid w:val="007A6CBA"/>
  </w:style>
  <w:style w:type="character" w:customStyle="1" w:styleId="ac">
    <w:name w:val="日付 (文字)"/>
    <w:basedOn w:val="a0"/>
    <w:link w:val="ab"/>
    <w:uiPriority w:val="99"/>
    <w:semiHidden/>
    <w:rsid w:val="007A6CBA"/>
  </w:style>
  <w:style w:type="paragraph" w:styleId="Web">
    <w:name w:val="Normal (Web)"/>
    <w:basedOn w:val="a"/>
    <w:uiPriority w:val="99"/>
    <w:semiHidden/>
    <w:unhideWhenUsed/>
    <w:rsid w:val="005979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1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1E49"/>
    <w:pPr>
      <w:ind w:leftChars="400" w:left="840"/>
    </w:pPr>
  </w:style>
  <w:style w:type="paragraph" w:styleId="a4">
    <w:name w:val="Balloon Text"/>
    <w:basedOn w:val="a"/>
    <w:link w:val="a5"/>
    <w:uiPriority w:val="99"/>
    <w:semiHidden/>
    <w:unhideWhenUsed/>
    <w:rsid w:val="00DA37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A374F"/>
    <w:rPr>
      <w:rFonts w:asciiTheme="majorHAnsi" w:eastAsiaTheme="majorEastAsia" w:hAnsiTheme="majorHAnsi" w:cstheme="majorBidi"/>
      <w:sz w:val="18"/>
      <w:szCs w:val="18"/>
    </w:rPr>
  </w:style>
  <w:style w:type="table" w:styleId="a6">
    <w:name w:val="Table Grid"/>
    <w:basedOn w:val="a1"/>
    <w:uiPriority w:val="59"/>
    <w:rsid w:val="008C0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D203B"/>
    <w:pPr>
      <w:tabs>
        <w:tab w:val="center" w:pos="4252"/>
        <w:tab w:val="right" w:pos="8504"/>
      </w:tabs>
      <w:snapToGrid w:val="0"/>
    </w:pPr>
  </w:style>
  <w:style w:type="character" w:customStyle="1" w:styleId="a8">
    <w:name w:val="ヘッダー (文字)"/>
    <w:basedOn w:val="a0"/>
    <w:link w:val="a7"/>
    <w:uiPriority w:val="99"/>
    <w:rsid w:val="005D203B"/>
  </w:style>
  <w:style w:type="paragraph" w:styleId="a9">
    <w:name w:val="footer"/>
    <w:basedOn w:val="a"/>
    <w:link w:val="aa"/>
    <w:uiPriority w:val="99"/>
    <w:unhideWhenUsed/>
    <w:rsid w:val="005D203B"/>
    <w:pPr>
      <w:tabs>
        <w:tab w:val="center" w:pos="4252"/>
        <w:tab w:val="right" w:pos="8504"/>
      </w:tabs>
      <w:snapToGrid w:val="0"/>
    </w:pPr>
  </w:style>
  <w:style w:type="character" w:customStyle="1" w:styleId="aa">
    <w:name w:val="フッター (文字)"/>
    <w:basedOn w:val="a0"/>
    <w:link w:val="a9"/>
    <w:uiPriority w:val="99"/>
    <w:rsid w:val="005D203B"/>
  </w:style>
  <w:style w:type="paragraph" w:styleId="ab">
    <w:name w:val="Date"/>
    <w:basedOn w:val="a"/>
    <w:next w:val="a"/>
    <w:link w:val="ac"/>
    <w:uiPriority w:val="99"/>
    <w:semiHidden/>
    <w:unhideWhenUsed/>
    <w:rsid w:val="007A6CBA"/>
  </w:style>
  <w:style w:type="character" w:customStyle="1" w:styleId="ac">
    <w:name w:val="日付 (文字)"/>
    <w:basedOn w:val="a0"/>
    <w:link w:val="ab"/>
    <w:uiPriority w:val="99"/>
    <w:semiHidden/>
    <w:rsid w:val="007A6CBA"/>
  </w:style>
  <w:style w:type="paragraph" w:styleId="Web">
    <w:name w:val="Normal (Web)"/>
    <w:basedOn w:val="a"/>
    <w:uiPriority w:val="99"/>
    <w:semiHidden/>
    <w:unhideWhenUsed/>
    <w:rsid w:val="005979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675245">
      <w:bodyDiv w:val="1"/>
      <w:marLeft w:val="0"/>
      <w:marRight w:val="0"/>
      <w:marTop w:val="0"/>
      <w:marBottom w:val="0"/>
      <w:divBdr>
        <w:top w:val="none" w:sz="0" w:space="0" w:color="auto"/>
        <w:left w:val="none" w:sz="0" w:space="0" w:color="auto"/>
        <w:bottom w:val="none" w:sz="0" w:space="0" w:color="auto"/>
        <w:right w:val="none" w:sz="0" w:space="0" w:color="auto"/>
      </w:divBdr>
    </w:div>
    <w:div w:id="1046181990">
      <w:bodyDiv w:val="1"/>
      <w:marLeft w:val="0"/>
      <w:marRight w:val="0"/>
      <w:marTop w:val="0"/>
      <w:marBottom w:val="0"/>
      <w:divBdr>
        <w:top w:val="none" w:sz="0" w:space="0" w:color="auto"/>
        <w:left w:val="none" w:sz="0" w:space="0" w:color="auto"/>
        <w:bottom w:val="none" w:sz="0" w:space="0" w:color="auto"/>
        <w:right w:val="none" w:sz="0" w:space="0" w:color="auto"/>
      </w:divBdr>
    </w:div>
    <w:div w:id="207369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C5B8C-85EC-46BF-912E-3952B1E8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2598</Words>
  <Characters>14814</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紀田　征也</dc:creator>
  <cp:lastModifiedBy>岡野　春樹</cp:lastModifiedBy>
  <cp:revision>3</cp:revision>
  <cp:lastPrinted>2014-09-10T01:40:00Z</cp:lastPrinted>
  <dcterms:created xsi:type="dcterms:W3CDTF">2014-09-11T06:16:00Z</dcterms:created>
  <dcterms:modified xsi:type="dcterms:W3CDTF">2014-09-11T06:37:00Z</dcterms:modified>
</cp:coreProperties>
</file>