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22" w:rsidRPr="00160D27" w:rsidRDefault="00332E22" w:rsidP="00332E22">
      <w:pPr>
        <w:jc w:val="center"/>
        <w:rPr>
          <w:rFonts w:ascii="ＭＳ ゴシック" w:eastAsia="ＭＳ ゴシック" w:hAnsi="ＭＳ ゴシック"/>
          <w:b/>
          <w:sz w:val="24"/>
          <w:szCs w:val="24"/>
        </w:rPr>
      </w:pPr>
      <w:r w:rsidRPr="00160D27">
        <w:rPr>
          <w:rFonts w:ascii="ＭＳ ゴシック" w:eastAsia="ＭＳ ゴシック" w:hAnsi="ＭＳ ゴシック" w:hint="eastAsia"/>
          <w:b/>
          <w:sz w:val="24"/>
          <w:szCs w:val="24"/>
        </w:rPr>
        <w:t>おおさかQネット</w:t>
      </w:r>
      <w:r w:rsidR="00ED1BC7" w:rsidRPr="00160D27">
        <w:rPr>
          <w:rFonts w:ascii="ＭＳ ゴシック" w:eastAsia="ＭＳ ゴシック" w:hAnsi="ＭＳ ゴシック" w:hint="eastAsia"/>
          <w:b/>
          <w:sz w:val="24"/>
          <w:szCs w:val="24"/>
        </w:rPr>
        <w:t>「</w:t>
      </w:r>
      <w:r w:rsidR="00C320F1">
        <w:rPr>
          <w:rFonts w:ascii="ＭＳ ゴシック" w:eastAsia="ＭＳ ゴシック" w:hAnsi="ＭＳ ゴシック" w:hint="eastAsia"/>
          <w:b/>
          <w:sz w:val="24"/>
          <w:szCs w:val="24"/>
        </w:rPr>
        <w:t>第４次大阪府文化振興計画</w:t>
      </w:r>
      <w:r w:rsidR="00BD3763" w:rsidRPr="00160D27">
        <w:rPr>
          <w:rFonts w:ascii="ＭＳ ゴシック" w:eastAsia="ＭＳ ゴシック" w:hAnsi="ＭＳ ゴシック" w:hint="eastAsia"/>
          <w:b/>
          <w:sz w:val="24"/>
          <w:szCs w:val="24"/>
        </w:rPr>
        <w:t>」に関するアンケート</w:t>
      </w:r>
    </w:p>
    <w:p w:rsidR="00FC2857" w:rsidRPr="00160D27" w:rsidRDefault="00BD3763" w:rsidP="00332E22">
      <w:pPr>
        <w:jc w:val="center"/>
        <w:rPr>
          <w:rFonts w:ascii="ＭＳ ゴシック" w:eastAsia="ＭＳ ゴシック" w:hAnsi="ＭＳ ゴシック"/>
          <w:b/>
          <w:sz w:val="24"/>
          <w:szCs w:val="24"/>
        </w:rPr>
      </w:pPr>
      <w:r w:rsidRPr="00160D27">
        <w:rPr>
          <w:rFonts w:ascii="ＭＳ ゴシック" w:eastAsia="ＭＳ ゴシック" w:hAnsi="ＭＳ ゴシック" w:hint="eastAsia"/>
          <w:b/>
          <w:sz w:val="24"/>
          <w:szCs w:val="24"/>
        </w:rPr>
        <w:t>分析結果概要</w:t>
      </w:r>
    </w:p>
    <w:p w:rsidR="00ED1BC7" w:rsidRPr="00160D27" w:rsidRDefault="00ED1BC7">
      <w:pPr>
        <w:rPr>
          <w:rFonts w:ascii="ＭＳ ゴシック" w:eastAsia="ＭＳ ゴシック" w:hAnsi="ＭＳ ゴシック"/>
          <w:sz w:val="24"/>
          <w:szCs w:val="24"/>
        </w:rPr>
      </w:pPr>
    </w:p>
    <w:p w:rsidR="00ED1BC7" w:rsidRPr="00160D27" w:rsidRDefault="00ED1BC7">
      <w:pPr>
        <w:rPr>
          <w:rFonts w:ascii="ＭＳ ゴシック" w:eastAsia="ＭＳ ゴシック" w:hAnsi="ＭＳ ゴシック"/>
          <w:szCs w:val="21"/>
        </w:rPr>
      </w:pPr>
      <w:r w:rsidRPr="00160D27">
        <w:rPr>
          <w:rFonts w:ascii="ＭＳ ゴシック" w:eastAsia="ＭＳ ゴシック" w:hAnsi="ＭＳ ゴシック" w:hint="eastAsia"/>
          <w:szCs w:val="21"/>
        </w:rPr>
        <w:t>■</w:t>
      </w:r>
      <w:r w:rsidRPr="00055B5D">
        <w:rPr>
          <w:rFonts w:ascii="ＭＳ ゴシック" w:eastAsia="ＭＳ ゴシック" w:hAnsi="ＭＳ ゴシック" w:hint="eastAsia"/>
          <w:spacing w:val="35"/>
          <w:kern w:val="0"/>
          <w:szCs w:val="21"/>
          <w:fitText w:val="1050" w:id="1667450112"/>
        </w:rPr>
        <w:t>実施期</w:t>
      </w:r>
      <w:r w:rsidRPr="00055B5D">
        <w:rPr>
          <w:rFonts w:ascii="ＭＳ ゴシック" w:eastAsia="ＭＳ ゴシック" w:hAnsi="ＭＳ ゴシック" w:hint="eastAsia"/>
          <w:kern w:val="0"/>
          <w:szCs w:val="21"/>
          <w:fitText w:val="1050" w:id="1667450112"/>
        </w:rPr>
        <w:t>間</w:t>
      </w:r>
      <w:r w:rsidR="00055B5D">
        <w:rPr>
          <w:rFonts w:ascii="ＭＳ ゴシック" w:eastAsia="ＭＳ ゴシック" w:hAnsi="ＭＳ ゴシック" w:hint="eastAsia"/>
          <w:szCs w:val="21"/>
        </w:rPr>
        <w:t xml:space="preserve">　 </w:t>
      </w:r>
      <w:r w:rsidRPr="00160D27">
        <w:rPr>
          <w:rFonts w:ascii="ＭＳ ゴシック" w:eastAsia="ＭＳ ゴシック" w:hAnsi="ＭＳ ゴシック" w:hint="eastAsia"/>
          <w:szCs w:val="21"/>
        </w:rPr>
        <w:t>平成</w:t>
      </w:r>
      <w:r w:rsidR="006B5C4A">
        <w:rPr>
          <w:rFonts w:ascii="ＭＳ ゴシック" w:eastAsia="ＭＳ ゴシック" w:hAnsi="ＭＳ ゴシック" w:hint="eastAsia"/>
          <w:szCs w:val="21"/>
        </w:rPr>
        <w:t>30</w:t>
      </w:r>
      <w:r w:rsidRPr="00160D27">
        <w:rPr>
          <w:rFonts w:ascii="ＭＳ ゴシック" w:eastAsia="ＭＳ ゴシック" w:hAnsi="ＭＳ ゴシック" w:hint="eastAsia"/>
          <w:szCs w:val="21"/>
        </w:rPr>
        <w:t>年</w:t>
      </w:r>
      <w:r w:rsidR="00A436F3">
        <w:rPr>
          <w:rFonts w:ascii="ＭＳ ゴシック" w:eastAsia="ＭＳ ゴシック" w:hAnsi="ＭＳ ゴシック" w:hint="eastAsia"/>
          <w:szCs w:val="21"/>
        </w:rPr>
        <w:t>2</w:t>
      </w:r>
      <w:r w:rsidRPr="00160D27">
        <w:rPr>
          <w:rFonts w:ascii="ＭＳ ゴシック" w:eastAsia="ＭＳ ゴシック" w:hAnsi="ＭＳ ゴシック" w:hint="eastAsia"/>
          <w:szCs w:val="21"/>
        </w:rPr>
        <w:t>月</w:t>
      </w:r>
      <w:r w:rsidR="00C320F1">
        <w:rPr>
          <w:rFonts w:ascii="ＭＳ ゴシック" w:eastAsia="ＭＳ ゴシック" w:hAnsi="ＭＳ ゴシック"/>
          <w:szCs w:val="21"/>
        </w:rPr>
        <w:t>22</w:t>
      </w:r>
      <w:r w:rsidR="00C320F1">
        <w:rPr>
          <w:rFonts w:ascii="ＭＳ ゴシック" w:eastAsia="ＭＳ ゴシック" w:hAnsi="ＭＳ ゴシック" w:hint="eastAsia"/>
          <w:szCs w:val="21"/>
        </w:rPr>
        <w:t>日（木</w:t>
      </w:r>
      <w:r w:rsidRPr="00160D27">
        <w:rPr>
          <w:rFonts w:ascii="ＭＳ ゴシック" w:eastAsia="ＭＳ ゴシック" w:hAnsi="ＭＳ ゴシック" w:hint="eastAsia"/>
          <w:szCs w:val="21"/>
        </w:rPr>
        <w:t>）から</w:t>
      </w:r>
      <w:r w:rsidR="00A436F3">
        <w:rPr>
          <w:rFonts w:ascii="ＭＳ ゴシック" w:eastAsia="ＭＳ ゴシック" w:hAnsi="ＭＳ ゴシック" w:hint="eastAsia"/>
          <w:szCs w:val="21"/>
        </w:rPr>
        <w:t>2</w:t>
      </w:r>
      <w:r w:rsidRPr="00160D27">
        <w:rPr>
          <w:rFonts w:ascii="ＭＳ ゴシック" w:eastAsia="ＭＳ ゴシック" w:hAnsi="ＭＳ ゴシック" w:hint="eastAsia"/>
          <w:szCs w:val="21"/>
        </w:rPr>
        <w:t>月</w:t>
      </w:r>
      <w:r w:rsidR="00C320F1">
        <w:rPr>
          <w:rFonts w:ascii="ＭＳ ゴシック" w:eastAsia="ＭＳ ゴシック" w:hAnsi="ＭＳ ゴシック" w:hint="eastAsia"/>
          <w:szCs w:val="21"/>
        </w:rPr>
        <w:t>26日（月</w:t>
      </w:r>
      <w:r w:rsidRPr="00160D27">
        <w:rPr>
          <w:rFonts w:ascii="ＭＳ ゴシック" w:eastAsia="ＭＳ ゴシック" w:hAnsi="ＭＳ ゴシック" w:hint="eastAsia"/>
          <w:szCs w:val="21"/>
        </w:rPr>
        <w:t>）</w:t>
      </w:r>
    </w:p>
    <w:p w:rsidR="00A436F3" w:rsidRDefault="00A436F3" w:rsidP="00A436F3">
      <w:pPr>
        <w:ind w:left="1600" w:hangingChars="800" w:hanging="1600"/>
        <w:rPr>
          <w:rFonts w:asciiTheme="majorEastAsia" w:eastAsiaTheme="majorEastAsia" w:hAnsiTheme="majorEastAsia"/>
          <w:sz w:val="20"/>
          <w:szCs w:val="20"/>
        </w:rPr>
      </w:pPr>
      <w:r w:rsidRPr="00AF428D">
        <w:rPr>
          <w:rFonts w:asciiTheme="majorEastAsia" w:eastAsiaTheme="majorEastAsia" w:hAnsiTheme="majorEastAsia" w:hint="eastAsia"/>
          <w:sz w:val="20"/>
          <w:szCs w:val="20"/>
        </w:rPr>
        <w:t>■</w:t>
      </w:r>
      <w:r w:rsidRPr="00055B5D">
        <w:rPr>
          <w:rFonts w:asciiTheme="majorEastAsia" w:eastAsiaTheme="majorEastAsia" w:hAnsiTheme="majorEastAsia" w:hint="eastAsia"/>
          <w:kern w:val="0"/>
          <w:sz w:val="20"/>
          <w:szCs w:val="20"/>
          <w:fitText w:val="1000" w:id="1667450113"/>
        </w:rPr>
        <w:t>サンプル数</w:t>
      </w:r>
      <w:r w:rsidRPr="00AF428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8C3437">
        <w:rPr>
          <w:rFonts w:asciiTheme="majorEastAsia" w:eastAsiaTheme="majorEastAsia" w:hAnsiTheme="majorEastAsia" w:hint="eastAsia"/>
          <w:sz w:val="20"/>
          <w:szCs w:val="20"/>
        </w:rPr>
        <w:t>国勢調査結果（平成27年）に基づく性・年代・居住地（4地域）の割合で</w:t>
      </w:r>
    </w:p>
    <w:p w:rsidR="00A436F3" w:rsidRDefault="00A436F3" w:rsidP="00A436F3">
      <w:pPr>
        <w:ind w:firstLineChars="800" w:firstLine="1600"/>
        <w:rPr>
          <w:rFonts w:asciiTheme="majorEastAsia" w:eastAsiaTheme="majorEastAsia" w:hAnsiTheme="majorEastAsia"/>
          <w:sz w:val="20"/>
          <w:szCs w:val="20"/>
        </w:rPr>
      </w:pPr>
      <w:r w:rsidRPr="008C3437">
        <w:rPr>
          <w:rFonts w:asciiTheme="majorEastAsia" w:eastAsiaTheme="majorEastAsia" w:hAnsiTheme="majorEastAsia" w:hint="eastAsia"/>
          <w:sz w:val="20"/>
          <w:szCs w:val="20"/>
        </w:rPr>
        <w:t>割り付けた18</w:t>
      </w:r>
      <w:r>
        <w:rPr>
          <w:rFonts w:asciiTheme="majorEastAsia" w:eastAsiaTheme="majorEastAsia" w:hAnsiTheme="majorEastAsia" w:hint="eastAsia"/>
          <w:sz w:val="20"/>
          <w:szCs w:val="20"/>
        </w:rPr>
        <w:t>歳以上の大阪府民1,000サンプル</w:t>
      </w:r>
    </w:p>
    <w:p w:rsidR="00F3047B" w:rsidRPr="00C643D5" w:rsidRDefault="002C4DF0" w:rsidP="00F3047B">
      <w:pPr>
        <w:rPr>
          <w:rFonts w:asciiTheme="majorEastAsia" w:eastAsiaTheme="majorEastAsia" w:hAnsiTheme="majorEastAsia"/>
          <w:sz w:val="20"/>
          <w:szCs w:val="20"/>
        </w:rPr>
      </w:pPr>
      <w:r w:rsidRPr="002C4DF0">
        <w:rPr>
          <w:rFonts w:hint="eastAsia"/>
          <w:noProof/>
        </w:rPr>
        <w:drawing>
          <wp:inline distT="0" distB="0" distL="0" distR="0">
            <wp:extent cx="5400040" cy="271208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12080"/>
                    </a:xfrm>
                    <a:prstGeom prst="rect">
                      <a:avLst/>
                    </a:prstGeom>
                    <a:noFill/>
                    <a:ln>
                      <a:noFill/>
                    </a:ln>
                  </pic:spPr>
                </pic:pic>
              </a:graphicData>
            </a:graphic>
          </wp:inline>
        </w:drawing>
      </w:r>
    </w:p>
    <w:p w:rsidR="00A436F3" w:rsidRPr="00AF428D" w:rsidRDefault="00A436F3" w:rsidP="00A436F3">
      <w:pPr>
        <w:rPr>
          <w:sz w:val="20"/>
          <w:szCs w:val="20"/>
        </w:rPr>
      </w:pPr>
    </w:p>
    <w:p w:rsidR="00A436F3" w:rsidRPr="00C643D5" w:rsidRDefault="00A436F3" w:rsidP="00A436F3">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A436F3" w:rsidRPr="00C643D5" w:rsidRDefault="00A436F3" w:rsidP="00A436F3">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A436F3" w:rsidRPr="00C643D5" w:rsidRDefault="00A436F3" w:rsidP="00A436F3">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w:t>
      </w:r>
      <w:r>
        <w:rPr>
          <w:rFonts w:asciiTheme="majorEastAsia" w:eastAsiaTheme="majorEastAsia" w:hAnsiTheme="majorEastAsia" w:hint="eastAsia"/>
          <w:sz w:val="16"/>
          <w:szCs w:val="20"/>
        </w:rPr>
        <w:t>枚方市、八尾市、寝屋川市、大東市、柏原市、門真市、東大阪市、四條畷</w:t>
      </w:r>
      <w:r w:rsidRPr="00C643D5">
        <w:rPr>
          <w:rFonts w:asciiTheme="majorEastAsia" w:eastAsiaTheme="majorEastAsia" w:hAnsiTheme="majorEastAsia" w:hint="eastAsia"/>
          <w:sz w:val="16"/>
          <w:szCs w:val="20"/>
        </w:rPr>
        <w:t>市、交野市</w:t>
      </w:r>
    </w:p>
    <w:p w:rsidR="00A436F3" w:rsidRPr="00C643D5" w:rsidRDefault="00A436F3" w:rsidP="00A436F3">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rsidR="00B20995" w:rsidRDefault="00B20995" w:rsidP="00567F57">
      <w:pPr>
        <w:rPr>
          <w:rFonts w:ascii="ＭＳ ゴシック" w:eastAsia="ＭＳ ゴシック" w:hAnsi="ＭＳ ゴシック"/>
          <w:szCs w:val="21"/>
        </w:rPr>
      </w:pPr>
    </w:p>
    <w:p w:rsidR="00082211" w:rsidRDefault="00082211" w:rsidP="00567F57">
      <w:pPr>
        <w:rPr>
          <w:rFonts w:ascii="ＭＳ ゴシック" w:eastAsia="ＭＳ ゴシック" w:hAnsi="ＭＳ ゴシック"/>
          <w:szCs w:val="21"/>
        </w:rPr>
      </w:pPr>
    </w:p>
    <w:p w:rsidR="00055B5D" w:rsidRPr="00A436F3" w:rsidRDefault="00055B5D" w:rsidP="00567F57">
      <w:pPr>
        <w:rPr>
          <w:rFonts w:ascii="ＭＳ ゴシック" w:eastAsia="ＭＳ ゴシック" w:hAnsi="ＭＳ ゴシック"/>
          <w:szCs w:val="21"/>
        </w:rPr>
      </w:pPr>
    </w:p>
    <w:p w:rsidR="00C320F1" w:rsidRPr="00082211" w:rsidRDefault="0044443B" w:rsidP="00FA5106">
      <w:pPr>
        <w:rPr>
          <w:rFonts w:ascii="ＭＳ ゴシック" w:eastAsia="ＭＳ ゴシック" w:hAnsi="ＭＳ ゴシック"/>
          <w:szCs w:val="21"/>
        </w:rPr>
      </w:pPr>
      <w:r w:rsidRPr="00160D27">
        <w:rPr>
          <w:rFonts w:ascii="ＭＳ ゴシック" w:eastAsia="ＭＳ ゴシック" w:hAnsi="ＭＳ ゴシック" w:hint="eastAsia"/>
          <w:szCs w:val="21"/>
        </w:rPr>
        <w:t>■</w:t>
      </w:r>
      <w:r w:rsidRPr="00FA5106">
        <w:rPr>
          <w:rFonts w:ascii="ＭＳ ゴシック" w:eastAsia="ＭＳ ゴシック" w:hAnsi="ＭＳ ゴシック" w:hint="eastAsia"/>
          <w:b/>
          <w:szCs w:val="21"/>
        </w:rPr>
        <w:t>分析結果の概要</w:t>
      </w:r>
    </w:p>
    <w:p w:rsidR="00C320F1" w:rsidRPr="00C320F1" w:rsidRDefault="00C320F1" w:rsidP="00C320F1">
      <w:pPr>
        <w:jc w:val="left"/>
        <w:rPr>
          <w:rFonts w:ascii="ＭＳ ゴシック" w:eastAsia="ＭＳ ゴシック" w:hAnsi="Century" w:cs="Times New Roman"/>
          <w:szCs w:val="21"/>
        </w:rPr>
      </w:pPr>
      <w:r w:rsidRPr="00C320F1">
        <w:rPr>
          <w:rFonts w:ascii="ＭＳ ゴシック" w:eastAsia="ＭＳ ゴシック" w:hAnsi="Century" w:cs="Times New Roman"/>
          <w:noProof/>
          <w:szCs w:val="21"/>
        </w:rPr>
        <mc:AlternateContent>
          <mc:Choice Requires="wps">
            <w:drawing>
              <wp:anchor distT="0" distB="0" distL="114300" distR="114300" simplePos="0" relativeHeight="251663872" behindDoc="0" locked="0" layoutInCell="1" allowOverlap="1" wp14:anchorId="4D6C0DF6" wp14:editId="456073F4">
                <wp:simplePos x="0" y="0"/>
                <wp:positionH relativeFrom="column">
                  <wp:posOffset>5715</wp:posOffset>
                </wp:positionH>
                <wp:positionV relativeFrom="paragraph">
                  <wp:posOffset>73024</wp:posOffset>
                </wp:positionV>
                <wp:extent cx="5984875" cy="1476375"/>
                <wp:effectExtent l="0" t="0" r="15875" b="28575"/>
                <wp:wrapNone/>
                <wp:docPr id="4" name="正方形/長方形 4"/>
                <wp:cNvGraphicFramePr/>
                <a:graphic xmlns:a="http://schemas.openxmlformats.org/drawingml/2006/main">
                  <a:graphicData uri="http://schemas.microsoft.com/office/word/2010/wordprocessingShape">
                    <wps:wsp>
                      <wps:cNvSpPr/>
                      <wps:spPr>
                        <a:xfrm>
                          <a:off x="0" y="0"/>
                          <a:ext cx="5984875" cy="1476375"/>
                        </a:xfrm>
                        <a:prstGeom prst="rect">
                          <a:avLst/>
                        </a:prstGeom>
                        <a:solidFill>
                          <a:sysClr val="window" lastClr="FFFFFF"/>
                        </a:solidFill>
                        <a:ln w="19050" cap="flat" cmpd="sng" algn="ctr">
                          <a:solidFill>
                            <a:sysClr val="windowText" lastClr="000000"/>
                          </a:solidFill>
                          <a:prstDash val="solid"/>
                        </a:ln>
                        <a:effectLst/>
                      </wps:spPr>
                      <wps:txbx>
                        <w:txbxContent>
                          <w:p w:rsidR="00C320F1" w:rsidRPr="001E4D00" w:rsidRDefault="001E4D00" w:rsidP="001E4D00">
                            <w:pPr>
                              <w:rPr>
                                <w:rFonts w:asciiTheme="majorEastAsia" w:eastAsiaTheme="majorEastAsia" w:hAnsiTheme="majorEastAsia"/>
                                <w:b/>
                                <w:szCs w:val="21"/>
                              </w:rPr>
                            </w:pPr>
                            <w:r>
                              <w:rPr>
                                <w:rFonts w:asciiTheme="majorEastAsia" w:eastAsiaTheme="majorEastAsia" w:hAnsiTheme="majorEastAsia" w:hint="eastAsia"/>
                                <w:b/>
                                <w:szCs w:val="21"/>
                              </w:rPr>
                              <w:t>１．</w:t>
                            </w:r>
                            <w:r w:rsidR="00C320F1" w:rsidRPr="001E4D00">
                              <w:rPr>
                                <w:rFonts w:asciiTheme="majorEastAsia" w:eastAsiaTheme="majorEastAsia" w:hAnsiTheme="majorEastAsia" w:hint="eastAsia"/>
                                <w:b/>
                                <w:szCs w:val="21"/>
                              </w:rPr>
                              <w:t>調査目的</w:t>
                            </w:r>
                          </w:p>
                          <w:p w:rsidR="00C320F1" w:rsidRPr="001E4D00" w:rsidRDefault="00C320F1" w:rsidP="00082211">
                            <w:pPr>
                              <w:ind w:firstLineChars="100" w:firstLine="210"/>
                              <w:rPr>
                                <w:rFonts w:asciiTheme="majorEastAsia" w:eastAsiaTheme="majorEastAsia" w:hAnsiTheme="majorEastAsia"/>
                              </w:rPr>
                            </w:pPr>
                            <w:r w:rsidRPr="001E4D00">
                              <w:rPr>
                                <w:rFonts w:asciiTheme="majorEastAsia" w:eastAsiaTheme="majorEastAsia" w:hAnsiTheme="majorEastAsia"/>
                              </w:rPr>
                              <w:t>大阪府では、大阪府文化振興条例に基づき、「大阪府文化振興計画」を策定し、「文化自由都市、大阪」を目指すべき将来像として、その実現に向けて、着実に文化施策の推進に取</w:t>
                            </w:r>
                            <w:r w:rsidR="00774674">
                              <w:rPr>
                                <w:rFonts w:asciiTheme="majorEastAsia" w:eastAsiaTheme="majorEastAsia" w:hAnsiTheme="majorEastAsia" w:hint="eastAsia"/>
                              </w:rPr>
                              <w:t>り</w:t>
                            </w:r>
                            <w:r w:rsidRPr="001E4D00">
                              <w:rPr>
                                <w:rFonts w:asciiTheme="majorEastAsia" w:eastAsiaTheme="majorEastAsia" w:hAnsiTheme="majorEastAsia"/>
                              </w:rPr>
                              <w:t>組んでき</w:t>
                            </w:r>
                            <w:r w:rsidRPr="001E4D00">
                              <w:rPr>
                                <w:rFonts w:asciiTheme="majorEastAsia" w:eastAsiaTheme="majorEastAsia" w:hAnsiTheme="majorEastAsia" w:hint="eastAsia"/>
                              </w:rPr>
                              <w:t>た</w:t>
                            </w:r>
                            <w:r w:rsidRPr="001E4D00">
                              <w:rPr>
                                <w:rFonts w:asciiTheme="majorEastAsia" w:eastAsiaTheme="majorEastAsia" w:hAnsiTheme="majorEastAsia"/>
                              </w:rPr>
                              <w:t>。</w:t>
                            </w:r>
                            <w:r w:rsidRPr="001E4D00">
                              <w:rPr>
                                <w:rFonts w:asciiTheme="majorEastAsia" w:eastAsiaTheme="majorEastAsia" w:hAnsiTheme="majorEastAsia" w:hint="eastAsia"/>
                              </w:rPr>
                              <w:t>本アンケートでは、第4次文化振興計画(平成28～平成32年度)の評価・検証を行うため、府民の文化に対する関わり方や認識について調査する。</w:t>
                            </w:r>
                          </w:p>
                          <w:p w:rsidR="00082211" w:rsidRPr="00082211" w:rsidRDefault="00082211" w:rsidP="00082211">
                            <w:pPr>
                              <w:ind w:firstLineChars="100" w:firstLine="211"/>
                              <w:rPr>
                                <w:b/>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C0DF6" id="正方形/長方形 4" o:spid="_x0000_s1026" style="position:absolute;margin-left:.45pt;margin-top:5.75pt;width:471.25pt;height:1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" fillcolor="window" strokecolor="windowText" strokeweight="1.5pt">
                <v:textbox>
                  <w:txbxContent>
                    <w:p w:rsidR="00C320F1" w:rsidRPr="001E4D00" w:rsidRDefault="001E4D00" w:rsidP="001E4D00">
                      <w:pPr>
                        <w:rPr>
                          <w:rFonts w:asciiTheme="majorEastAsia" w:eastAsiaTheme="majorEastAsia" w:hAnsiTheme="majorEastAsia"/>
                          <w:b/>
                          <w:szCs w:val="21"/>
                        </w:rPr>
                      </w:pPr>
                      <w:r>
                        <w:rPr>
                          <w:rFonts w:asciiTheme="majorEastAsia" w:eastAsiaTheme="majorEastAsia" w:hAnsiTheme="majorEastAsia" w:hint="eastAsia"/>
                          <w:b/>
                          <w:szCs w:val="21"/>
                        </w:rPr>
                        <w:t>１．</w:t>
                      </w:r>
                      <w:r w:rsidR="00C320F1" w:rsidRPr="001E4D00">
                        <w:rPr>
                          <w:rFonts w:asciiTheme="majorEastAsia" w:eastAsiaTheme="majorEastAsia" w:hAnsiTheme="majorEastAsia" w:hint="eastAsia"/>
                          <w:b/>
                          <w:szCs w:val="21"/>
                        </w:rPr>
                        <w:t>調査目的</w:t>
                      </w:r>
                    </w:p>
                    <w:p w:rsidR="00C320F1" w:rsidRPr="001E4D00" w:rsidRDefault="00C320F1" w:rsidP="00082211">
                      <w:pPr>
                        <w:ind w:firstLineChars="100" w:firstLine="210"/>
                        <w:rPr>
                          <w:rFonts w:asciiTheme="majorEastAsia" w:eastAsiaTheme="majorEastAsia" w:hAnsiTheme="majorEastAsia"/>
                        </w:rPr>
                      </w:pPr>
                      <w:r w:rsidRPr="001E4D00">
                        <w:rPr>
                          <w:rFonts w:asciiTheme="majorEastAsia" w:eastAsiaTheme="majorEastAsia" w:hAnsiTheme="majorEastAsia"/>
                        </w:rPr>
                        <w:t>大阪府では、大阪府文化振興条例に基づき、「大阪府文化振興計画」を策定し、「文化自由都市、大阪」を目指すべき将来像として、その実現に向けて、着実に文化施策の推進に取</w:t>
                      </w:r>
                      <w:r w:rsidR="00774674">
                        <w:rPr>
                          <w:rFonts w:asciiTheme="majorEastAsia" w:eastAsiaTheme="majorEastAsia" w:hAnsiTheme="majorEastAsia" w:hint="eastAsia"/>
                        </w:rPr>
                        <w:t>り</w:t>
                      </w:r>
                      <w:r w:rsidRPr="001E4D00">
                        <w:rPr>
                          <w:rFonts w:asciiTheme="majorEastAsia" w:eastAsiaTheme="majorEastAsia" w:hAnsiTheme="majorEastAsia"/>
                        </w:rPr>
                        <w:t>組んでき</w:t>
                      </w:r>
                      <w:r w:rsidRPr="001E4D00">
                        <w:rPr>
                          <w:rFonts w:asciiTheme="majorEastAsia" w:eastAsiaTheme="majorEastAsia" w:hAnsiTheme="majorEastAsia" w:hint="eastAsia"/>
                        </w:rPr>
                        <w:t>た</w:t>
                      </w:r>
                      <w:r w:rsidRPr="001E4D00">
                        <w:rPr>
                          <w:rFonts w:asciiTheme="majorEastAsia" w:eastAsiaTheme="majorEastAsia" w:hAnsiTheme="majorEastAsia"/>
                        </w:rPr>
                        <w:t>。</w:t>
                      </w:r>
                      <w:r w:rsidRPr="001E4D00">
                        <w:rPr>
                          <w:rFonts w:asciiTheme="majorEastAsia" w:eastAsiaTheme="majorEastAsia" w:hAnsiTheme="majorEastAsia" w:hint="eastAsia"/>
                        </w:rPr>
                        <w:t>本アンケートでは、第4次文化振興計画(平成28～平成32年度)の評価・検証を行うため、府民の文化に対する関わり方や認識について調査する。</w:t>
                      </w:r>
                    </w:p>
                    <w:p w:rsidR="00082211" w:rsidRPr="00082211" w:rsidRDefault="00082211" w:rsidP="00082211">
                      <w:pPr>
                        <w:ind w:firstLineChars="100" w:firstLine="211"/>
                        <w:rPr>
                          <w:b/>
                          <w:szCs w:val="21"/>
                        </w:rPr>
                      </w:pPr>
                    </w:p>
                  </w:txbxContent>
                </v:textbox>
              </v:rect>
            </w:pict>
          </mc:Fallback>
        </mc:AlternateContent>
      </w:r>
    </w:p>
    <w:p w:rsidR="00C320F1" w:rsidRPr="00C320F1" w:rsidRDefault="00C320F1" w:rsidP="00C320F1">
      <w:pPr>
        <w:jc w:val="left"/>
        <w:rPr>
          <w:rFonts w:ascii="ＭＳ ゴシック" w:eastAsia="ＭＳ ゴシック" w:hAnsi="Century" w:cs="Times New Roman"/>
          <w:szCs w:val="21"/>
        </w:rPr>
      </w:pPr>
    </w:p>
    <w:p w:rsidR="00C320F1" w:rsidRPr="00C320F1" w:rsidRDefault="00C320F1" w:rsidP="00C320F1">
      <w:pPr>
        <w:jc w:val="left"/>
        <w:rPr>
          <w:rFonts w:ascii="ＭＳ ゴシック" w:eastAsia="ＭＳ ゴシック" w:hAnsi="Century" w:cs="Times New Roman"/>
          <w:szCs w:val="21"/>
        </w:rPr>
      </w:pPr>
    </w:p>
    <w:p w:rsidR="00C320F1" w:rsidRPr="00C320F1" w:rsidRDefault="00C320F1" w:rsidP="00C320F1">
      <w:pPr>
        <w:jc w:val="left"/>
        <w:rPr>
          <w:rFonts w:ascii="ＭＳ ゴシック" w:eastAsia="ＭＳ ゴシック" w:hAnsi="Century" w:cs="Times New Roman"/>
          <w:szCs w:val="21"/>
        </w:rPr>
      </w:pPr>
    </w:p>
    <w:p w:rsidR="00C320F1" w:rsidRPr="00C320F1" w:rsidRDefault="00C320F1" w:rsidP="00C320F1">
      <w:pPr>
        <w:jc w:val="left"/>
        <w:rPr>
          <w:rFonts w:ascii="ＭＳ ゴシック" w:eastAsia="ＭＳ ゴシック" w:hAnsi="Century" w:cs="Times New Roman"/>
          <w:szCs w:val="21"/>
        </w:rPr>
      </w:pPr>
    </w:p>
    <w:p w:rsidR="00C320F1" w:rsidRPr="00C320F1" w:rsidRDefault="00C320F1" w:rsidP="00C320F1">
      <w:pPr>
        <w:numPr>
          <w:ilvl w:val="0"/>
          <w:numId w:val="1"/>
        </w:numPr>
        <w:ind w:left="502"/>
        <w:jc w:val="left"/>
        <w:rPr>
          <w:rFonts w:ascii="ＭＳ ゴシック" w:eastAsia="ＭＳ ゴシック" w:hAnsi="Century" w:cs="Times New Roman"/>
          <w:b/>
          <w:szCs w:val="21"/>
        </w:rPr>
      </w:pPr>
      <w:r w:rsidRPr="00C320F1">
        <w:rPr>
          <w:rFonts w:ascii="ＭＳ ゴシック" w:eastAsia="ＭＳ ゴシック" w:hAnsi="Century" w:cs="Times New Roman" w:hint="eastAsia"/>
          <w:b/>
          <w:szCs w:val="21"/>
        </w:rPr>
        <w:t>分析結果等の概要</w:t>
      </w: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055B5D" w:rsidP="00C320F1">
      <w:pPr>
        <w:ind w:leftChars="-101" w:hangingChars="101" w:hanging="212"/>
        <w:jc w:val="left"/>
        <w:rPr>
          <w:rFonts w:ascii="ＭＳ ゴシック" w:eastAsia="ＭＳ ゴシック" w:hAnsi="Century" w:cs="Times New Roman"/>
          <w:szCs w:val="21"/>
        </w:rPr>
      </w:pPr>
      <w:r w:rsidRPr="00C320F1">
        <w:rPr>
          <w:rFonts w:ascii="ＭＳ ゴシック" w:eastAsia="ＭＳ ゴシック" w:hAnsi="Century" w:cs="Times New Roman"/>
          <w:noProof/>
          <w:szCs w:val="21"/>
        </w:rPr>
        <w:lastRenderedPageBreak/>
        <mc:AlternateContent>
          <mc:Choice Requires="wps">
            <w:drawing>
              <wp:anchor distT="0" distB="0" distL="114300" distR="114300" simplePos="0" relativeHeight="251665920" behindDoc="0" locked="0" layoutInCell="1" allowOverlap="1" wp14:anchorId="204D2C76" wp14:editId="4BAF7605">
                <wp:simplePos x="0" y="0"/>
                <wp:positionH relativeFrom="column">
                  <wp:posOffset>-41910</wp:posOffset>
                </wp:positionH>
                <wp:positionV relativeFrom="paragraph">
                  <wp:posOffset>225425</wp:posOffset>
                </wp:positionV>
                <wp:extent cx="6080125" cy="3990975"/>
                <wp:effectExtent l="0" t="0" r="15875" b="28575"/>
                <wp:wrapNone/>
                <wp:docPr id="5" name="正方形/長方形 5"/>
                <wp:cNvGraphicFramePr/>
                <a:graphic xmlns:a="http://schemas.openxmlformats.org/drawingml/2006/main">
                  <a:graphicData uri="http://schemas.microsoft.com/office/word/2010/wordprocessingShape">
                    <wps:wsp>
                      <wps:cNvSpPr/>
                      <wps:spPr>
                        <a:xfrm>
                          <a:off x="0" y="0"/>
                          <a:ext cx="6080125" cy="3990975"/>
                        </a:xfrm>
                        <a:prstGeom prst="rect">
                          <a:avLst/>
                        </a:prstGeom>
                        <a:solidFill>
                          <a:sysClr val="window" lastClr="FFFFFF"/>
                        </a:solidFill>
                        <a:ln w="19050" cap="flat" cmpd="sng" algn="ctr">
                          <a:solidFill>
                            <a:sysClr val="windowText" lastClr="000000"/>
                          </a:solidFill>
                          <a:prstDash val="solid"/>
                        </a:ln>
                        <a:effectLst/>
                      </wps:spPr>
                      <wps:txbx>
                        <w:txbxContent>
                          <w:p w:rsidR="00082211" w:rsidRPr="001E4D00" w:rsidRDefault="001E4D00" w:rsidP="00082211">
                            <w:pPr>
                              <w:widowControl/>
                              <w:jc w:val="left"/>
                              <w:rPr>
                                <w:rFonts w:asciiTheme="majorEastAsia" w:eastAsiaTheme="majorEastAsia" w:hAnsiTheme="majorEastAsia"/>
                                <w:b/>
                                <w:szCs w:val="21"/>
                              </w:rPr>
                            </w:pPr>
                            <w:r w:rsidRPr="001E4D00">
                              <w:rPr>
                                <w:rFonts w:asciiTheme="majorEastAsia" w:eastAsiaTheme="majorEastAsia" w:hAnsiTheme="majorEastAsia" w:hint="eastAsia"/>
                                <w:b/>
                                <w:szCs w:val="21"/>
                              </w:rPr>
                              <w:t>２．</w:t>
                            </w:r>
                            <w:r w:rsidR="00082211" w:rsidRPr="001E4D00">
                              <w:rPr>
                                <w:rFonts w:asciiTheme="majorEastAsia" w:eastAsiaTheme="majorEastAsia" w:hAnsiTheme="majorEastAsia" w:hint="eastAsia"/>
                                <w:b/>
                                <w:szCs w:val="21"/>
                              </w:rPr>
                              <w:t>主な調査（検証）項目と結果</w:t>
                            </w:r>
                          </w:p>
                          <w:p w:rsidR="00082211" w:rsidRPr="001E4D00" w:rsidRDefault="00082211" w:rsidP="00082211">
                            <w:pPr>
                              <w:widowControl/>
                              <w:jc w:val="left"/>
                              <w:rPr>
                                <w:rFonts w:asciiTheme="majorEastAsia" w:eastAsiaTheme="majorEastAsia" w:hAnsiTheme="majorEastAsia"/>
                                <w:szCs w:val="21"/>
                              </w:rPr>
                            </w:pPr>
                            <w:r w:rsidRPr="001E4D00">
                              <w:rPr>
                                <w:rFonts w:asciiTheme="majorEastAsia" w:eastAsiaTheme="majorEastAsia" w:hAnsiTheme="majorEastAsia" w:hint="eastAsia"/>
                                <w:szCs w:val="21"/>
                              </w:rPr>
                              <w:t>(１</w:t>
                            </w:r>
                            <w:r w:rsidR="001E4D00">
                              <w:rPr>
                                <w:rFonts w:asciiTheme="majorEastAsia" w:eastAsiaTheme="majorEastAsia" w:hAnsiTheme="majorEastAsia" w:hint="eastAsia"/>
                                <w:szCs w:val="21"/>
                              </w:rPr>
                              <w:t>)</w:t>
                            </w:r>
                            <w:r w:rsidR="001E4D00">
                              <w:rPr>
                                <w:rFonts w:asciiTheme="majorEastAsia" w:eastAsiaTheme="majorEastAsia" w:hAnsiTheme="majorEastAsia"/>
                                <w:szCs w:val="21"/>
                              </w:rPr>
                              <w:t xml:space="preserve"> </w:t>
                            </w:r>
                            <w:r w:rsidRPr="001E4D00">
                              <w:rPr>
                                <w:rFonts w:asciiTheme="majorEastAsia" w:eastAsiaTheme="majorEastAsia" w:hAnsiTheme="majorEastAsia" w:hint="eastAsia"/>
                                <w:szCs w:val="21"/>
                              </w:rPr>
                              <w:t>大阪の文化的環境が整備されていると思う府民の割合　　⇒</w:t>
                            </w:r>
                            <w:r w:rsidR="00194C26" w:rsidRPr="001E4D00">
                              <w:rPr>
                                <w:rFonts w:asciiTheme="majorEastAsia" w:eastAsiaTheme="majorEastAsia" w:hAnsiTheme="majorEastAsia" w:hint="eastAsia"/>
                                <w:szCs w:val="21"/>
                              </w:rPr>
                              <w:t>２８．９％</w:t>
                            </w:r>
                          </w:p>
                          <w:p w:rsidR="00194C26" w:rsidRPr="001E4D00" w:rsidRDefault="00194C26" w:rsidP="00194C26">
                            <w:pPr>
                              <w:widowControl/>
                              <w:numPr>
                                <w:ilvl w:val="0"/>
                                <w:numId w:val="11"/>
                              </w:numPr>
                              <w:jc w:val="left"/>
                              <w:rPr>
                                <w:rFonts w:asciiTheme="majorEastAsia" w:eastAsiaTheme="majorEastAsia" w:hAnsiTheme="majorEastAsia" w:cs="Times New Roman"/>
                                <w:szCs w:val="21"/>
                              </w:rPr>
                            </w:pPr>
                            <w:r w:rsidRPr="001E4D00">
                              <w:rPr>
                                <w:rFonts w:asciiTheme="majorEastAsia" w:eastAsiaTheme="majorEastAsia" w:hAnsiTheme="majorEastAsia" w:cs="Times New Roman" w:hint="eastAsia"/>
                                <w:szCs w:val="21"/>
                              </w:rPr>
                              <w:t>性別による、</w:t>
                            </w:r>
                            <w:r w:rsidR="00D17568" w:rsidRPr="001E4D00">
                              <w:rPr>
                                <w:rFonts w:asciiTheme="majorEastAsia" w:eastAsiaTheme="majorEastAsia" w:hAnsiTheme="majorEastAsia" w:cs="Times New Roman" w:hint="eastAsia"/>
                                <w:szCs w:val="21"/>
                              </w:rPr>
                              <w:t>統計的な有意差</w:t>
                            </w:r>
                            <w:r w:rsidRPr="001E4D00">
                              <w:rPr>
                                <w:rFonts w:asciiTheme="majorEastAsia" w:eastAsiaTheme="majorEastAsia" w:hAnsiTheme="majorEastAsia" w:cs="Times New Roman" w:hint="eastAsia"/>
                                <w:szCs w:val="21"/>
                              </w:rPr>
                              <w:t>はなかった。</w:t>
                            </w:r>
                          </w:p>
                          <w:p w:rsidR="00194C26" w:rsidRPr="001E4D00" w:rsidRDefault="00D17568" w:rsidP="00194C26">
                            <w:pPr>
                              <w:widowControl/>
                              <w:numPr>
                                <w:ilvl w:val="0"/>
                                <w:numId w:val="11"/>
                              </w:numPr>
                              <w:jc w:val="left"/>
                              <w:rPr>
                                <w:rFonts w:asciiTheme="majorEastAsia" w:eastAsiaTheme="majorEastAsia" w:hAnsiTheme="majorEastAsia"/>
                                <w:szCs w:val="21"/>
                              </w:rPr>
                            </w:pPr>
                            <w:r w:rsidRPr="001E4D00">
                              <w:rPr>
                                <w:rFonts w:asciiTheme="majorEastAsia" w:eastAsiaTheme="majorEastAsia" w:hAnsiTheme="majorEastAsia" w:cs="Times New Roman" w:hint="eastAsia"/>
                                <w:szCs w:val="21"/>
                              </w:rPr>
                              <w:t>年齢層</w:t>
                            </w:r>
                            <w:r w:rsidRPr="001E4D00">
                              <w:rPr>
                                <w:rFonts w:asciiTheme="majorEastAsia" w:eastAsiaTheme="majorEastAsia" w:hAnsiTheme="majorEastAsia" w:cs="Times New Roman"/>
                                <w:szCs w:val="21"/>
                              </w:rPr>
                              <w:t>別では、</w:t>
                            </w:r>
                            <w:r w:rsidR="00194C26" w:rsidRPr="001E4D00">
                              <w:rPr>
                                <w:rFonts w:asciiTheme="majorEastAsia" w:eastAsiaTheme="majorEastAsia" w:hAnsiTheme="majorEastAsia" w:cs="Times New Roman" w:hint="eastAsia"/>
                                <w:szCs w:val="21"/>
                              </w:rPr>
                              <w:t>若年層</w:t>
                            </w:r>
                            <w:r w:rsidRPr="001E4D00">
                              <w:rPr>
                                <w:rFonts w:asciiTheme="majorEastAsia" w:eastAsiaTheme="majorEastAsia" w:hAnsiTheme="majorEastAsia" w:cs="Times New Roman" w:hint="eastAsia"/>
                                <w:szCs w:val="21"/>
                              </w:rPr>
                              <w:t>の</w:t>
                            </w:r>
                            <w:r w:rsidRPr="001E4D00">
                              <w:rPr>
                                <w:rFonts w:asciiTheme="majorEastAsia" w:eastAsiaTheme="majorEastAsia" w:hAnsiTheme="majorEastAsia" w:cs="Times New Roman"/>
                                <w:szCs w:val="21"/>
                              </w:rPr>
                              <w:t>方が</w:t>
                            </w:r>
                            <w:r w:rsidR="00194C26" w:rsidRPr="001E4D00">
                              <w:rPr>
                                <w:rFonts w:asciiTheme="majorEastAsia" w:eastAsiaTheme="majorEastAsia" w:hAnsiTheme="majorEastAsia" w:cs="Times New Roman" w:hint="eastAsia"/>
                                <w:szCs w:val="21"/>
                              </w:rPr>
                              <w:t>、中間層・高齢層に比べて大阪の文化的環境（鑑賞機会や活動・発表の場、文化に関する情報など）が整備されていると思う割合が高かった。</w:t>
                            </w:r>
                          </w:p>
                          <w:p w:rsidR="00C320F1" w:rsidRPr="001E4D00" w:rsidRDefault="00194C26" w:rsidP="00194C26">
                            <w:pPr>
                              <w:widowControl/>
                              <w:jc w:val="left"/>
                              <w:rPr>
                                <w:rFonts w:asciiTheme="majorEastAsia" w:eastAsiaTheme="majorEastAsia" w:hAnsiTheme="majorEastAsia"/>
                                <w:szCs w:val="21"/>
                              </w:rPr>
                            </w:pPr>
                            <w:r w:rsidRPr="001E4D00">
                              <w:rPr>
                                <w:rFonts w:asciiTheme="majorEastAsia" w:eastAsiaTheme="majorEastAsia" w:hAnsiTheme="majorEastAsia"/>
                                <w:szCs w:val="21"/>
                              </w:rPr>
                              <w:tab/>
                            </w:r>
                          </w:p>
                          <w:p w:rsidR="00C320F1" w:rsidRPr="001E4D00" w:rsidRDefault="00C320F1" w:rsidP="00C320F1">
                            <w:pPr>
                              <w:jc w:val="left"/>
                              <w:rPr>
                                <w:rFonts w:asciiTheme="majorEastAsia" w:eastAsiaTheme="majorEastAsia" w:hAnsiTheme="majorEastAsia"/>
                                <w:szCs w:val="21"/>
                              </w:rPr>
                            </w:pPr>
                            <w:r w:rsidRPr="001E4D00">
                              <w:rPr>
                                <w:rFonts w:asciiTheme="majorEastAsia" w:eastAsiaTheme="majorEastAsia" w:hAnsiTheme="majorEastAsia" w:hint="eastAsia"/>
                                <w:szCs w:val="21"/>
                              </w:rPr>
                              <w:t xml:space="preserve">(２) 府内外から人々が集まり、芸術活動が活発になっていると思う府民の割合　　</w:t>
                            </w:r>
                            <w:r w:rsidR="00194C26" w:rsidRPr="001E4D00">
                              <w:rPr>
                                <w:rFonts w:asciiTheme="majorEastAsia" w:eastAsiaTheme="majorEastAsia" w:hAnsiTheme="majorEastAsia" w:hint="eastAsia"/>
                                <w:szCs w:val="21"/>
                              </w:rPr>
                              <w:t>⇒</w:t>
                            </w:r>
                            <w:r w:rsidR="00194C26" w:rsidRPr="001E4D00">
                              <w:rPr>
                                <w:rFonts w:asciiTheme="majorEastAsia" w:eastAsiaTheme="majorEastAsia" w:hAnsiTheme="majorEastAsia" w:cs="Times New Roman" w:hint="eastAsia"/>
                                <w:szCs w:val="21"/>
                              </w:rPr>
                              <w:t>２３．３％</w:t>
                            </w:r>
                          </w:p>
                          <w:p w:rsidR="00C320F1" w:rsidRPr="001E4D00" w:rsidRDefault="00D17568" w:rsidP="00194C26">
                            <w:pPr>
                              <w:pStyle w:val="a3"/>
                              <w:widowControl/>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性別</w:t>
                            </w:r>
                            <w:r w:rsidRPr="001E4D00">
                              <w:rPr>
                                <w:rFonts w:asciiTheme="majorEastAsia" w:eastAsiaTheme="majorEastAsia" w:hAnsiTheme="majorEastAsia"/>
                                <w:szCs w:val="21"/>
                              </w:rPr>
                              <w:t>では、</w:t>
                            </w:r>
                            <w:r w:rsidR="00194C26" w:rsidRPr="001E4D00">
                              <w:rPr>
                                <w:rFonts w:asciiTheme="majorEastAsia" w:eastAsiaTheme="majorEastAsia" w:hAnsiTheme="majorEastAsia" w:hint="eastAsia"/>
                                <w:szCs w:val="21"/>
                              </w:rPr>
                              <w:t>女性</w:t>
                            </w:r>
                            <w:r w:rsidRPr="001E4D00">
                              <w:rPr>
                                <w:rFonts w:asciiTheme="majorEastAsia" w:eastAsiaTheme="majorEastAsia" w:hAnsiTheme="majorEastAsia" w:hint="eastAsia"/>
                                <w:szCs w:val="21"/>
                              </w:rPr>
                              <w:t>の方が</w:t>
                            </w:r>
                            <w:r w:rsidR="00194C26" w:rsidRPr="001E4D00">
                              <w:rPr>
                                <w:rFonts w:asciiTheme="majorEastAsia" w:eastAsiaTheme="majorEastAsia" w:hAnsiTheme="majorEastAsia" w:hint="eastAsia"/>
                                <w:szCs w:val="21"/>
                              </w:rPr>
                              <w:t>、男性に比べて大阪に府内外から人々が集まり、芸術文化活動が活発になってきていると思う割合が高かった。</w:t>
                            </w:r>
                          </w:p>
                          <w:p w:rsidR="00C320F1" w:rsidRPr="001E4D00" w:rsidRDefault="00D17568" w:rsidP="00194C26">
                            <w:pPr>
                              <w:pStyle w:val="a3"/>
                              <w:widowControl/>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年齢層</w:t>
                            </w:r>
                            <w:r w:rsidRPr="001E4D00">
                              <w:rPr>
                                <w:rFonts w:asciiTheme="majorEastAsia" w:eastAsiaTheme="majorEastAsia" w:hAnsiTheme="majorEastAsia"/>
                                <w:szCs w:val="21"/>
                              </w:rPr>
                              <w:t>別では、</w:t>
                            </w:r>
                            <w:r w:rsidR="00194C26" w:rsidRPr="001E4D00">
                              <w:rPr>
                                <w:rFonts w:asciiTheme="majorEastAsia" w:eastAsiaTheme="majorEastAsia" w:hAnsiTheme="majorEastAsia" w:hint="eastAsia"/>
                                <w:szCs w:val="21"/>
                              </w:rPr>
                              <w:t>若年層</w:t>
                            </w:r>
                            <w:r w:rsidRPr="001E4D00">
                              <w:rPr>
                                <w:rFonts w:asciiTheme="majorEastAsia" w:eastAsiaTheme="majorEastAsia" w:hAnsiTheme="majorEastAsia" w:hint="eastAsia"/>
                                <w:szCs w:val="21"/>
                              </w:rPr>
                              <w:t>の</w:t>
                            </w:r>
                            <w:r w:rsidRPr="001E4D00">
                              <w:rPr>
                                <w:rFonts w:asciiTheme="majorEastAsia" w:eastAsiaTheme="majorEastAsia" w:hAnsiTheme="majorEastAsia"/>
                                <w:szCs w:val="21"/>
                              </w:rPr>
                              <w:t>方が</w:t>
                            </w:r>
                            <w:r w:rsidR="00194C26" w:rsidRPr="001E4D00">
                              <w:rPr>
                                <w:rFonts w:asciiTheme="majorEastAsia" w:eastAsiaTheme="majorEastAsia" w:hAnsiTheme="majorEastAsia" w:hint="eastAsia"/>
                                <w:szCs w:val="21"/>
                              </w:rPr>
                              <w:t>、中間層・高齢層に比べて割合が高かった。</w:t>
                            </w:r>
                          </w:p>
                          <w:p w:rsidR="00C320F1" w:rsidRPr="001E4D00" w:rsidRDefault="00C320F1" w:rsidP="00194C26">
                            <w:pPr>
                              <w:widowControl/>
                              <w:jc w:val="left"/>
                              <w:rPr>
                                <w:rFonts w:asciiTheme="majorEastAsia" w:eastAsiaTheme="majorEastAsia" w:hAnsiTheme="majorEastAsia"/>
                                <w:szCs w:val="21"/>
                              </w:rPr>
                            </w:pPr>
                          </w:p>
                          <w:p w:rsidR="00C320F1" w:rsidRPr="001E4D00" w:rsidRDefault="00C320F1" w:rsidP="00C320F1">
                            <w:pPr>
                              <w:ind w:left="420" w:hangingChars="200" w:hanging="420"/>
                              <w:jc w:val="left"/>
                              <w:rPr>
                                <w:rFonts w:asciiTheme="majorEastAsia" w:eastAsiaTheme="majorEastAsia" w:hAnsiTheme="majorEastAsia"/>
                                <w:szCs w:val="21"/>
                              </w:rPr>
                            </w:pPr>
                            <w:r w:rsidRPr="001E4D00">
                              <w:rPr>
                                <w:rFonts w:asciiTheme="majorEastAsia" w:eastAsiaTheme="majorEastAsia" w:hAnsiTheme="majorEastAsia" w:hint="eastAsia"/>
                                <w:szCs w:val="21"/>
                              </w:rPr>
                              <w:t xml:space="preserve">(３) 大阪が創造性を発揮し、チャレンジすることができる魅力的な都市(文化自由都市)であると思う府民の割合　　</w:t>
                            </w:r>
                            <w:r w:rsidR="00194C26" w:rsidRPr="001E4D00">
                              <w:rPr>
                                <w:rFonts w:asciiTheme="majorEastAsia" w:eastAsiaTheme="majorEastAsia" w:hAnsiTheme="majorEastAsia" w:hint="eastAsia"/>
                                <w:szCs w:val="21"/>
                              </w:rPr>
                              <w:t>⇒</w:t>
                            </w:r>
                            <w:r w:rsidR="00D17568" w:rsidRPr="001E4D00">
                              <w:rPr>
                                <w:rFonts w:asciiTheme="majorEastAsia" w:eastAsiaTheme="majorEastAsia" w:hAnsiTheme="majorEastAsia" w:hint="eastAsia"/>
                                <w:szCs w:val="21"/>
                              </w:rPr>
                              <w:t>２６．４％</w:t>
                            </w:r>
                          </w:p>
                          <w:p w:rsidR="00C320F1" w:rsidRPr="001E4D00" w:rsidRDefault="00C320F1" w:rsidP="00C320F1">
                            <w:pPr>
                              <w:pStyle w:val="a3"/>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性別による、統計的な有意差はなかった。</w:t>
                            </w:r>
                          </w:p>
                          <w:p w:rsidR="00C320F1" w:rsidRPr="001E4D00" w:rsidRDefault="00D17568" w:rsidP="00C320F1">
                            <w:pPr>
                              <w:pStyle w:val="a3"/>
                              <w:widowControl/>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年齢層</w:t>
                            </w:r>
                            <w:r w:rsidRPr="001E4D00">
                              <w:rPr>
                                <w:rFonts w:asciiTheme="majorEastAsia" w:eastAsiaTheme="majorEastAsia" w:hAnsiTheme="majorEastAsia"/>
                                <w:szCs w:val="21"/>
                              </w:rPr>
                              <w:t>別では、</w:t>
                            </w:r>
                            <w:r w:rsidRPr="001E4D00">
                              <w:rPr>
                                <w:rFonts w:asciiTheme="majorEastAsia" w:eastAsiaTheme="majorEastAsia" w:hAnsiTheme="majorEastAsia" w:hint="eastAsia"/>
                                <w:szCs w:val="21"/>
                              </w:rPr>
                              <w:t>若年層の</w:t>
                            </w:r>
                            <w:r w:rsidRPr="001E4D00">
                              <w:rPr>
                                <w:rFonts w:asciiTheme="majorEastAsia" w:eastAsiaTheme="majorEastAsia" w:hAnsiTheme="majorEastAsia"/>
                                <w:szCs w:val="21"/>
                              </w:rPr>
                              <w:t>方が</w:t>
                            </w:r>
                            <w:r w:rsidRPr="001E4D00">
                              <w:rPr>
                                <w:rFonts w:asciiTheme="majorEastAsia" w:eastAsiaTheme="majorEastAsia" w:hAnsiTheme="majorEastAsia" w:hint="eastAsia"/>
                                <w:szCs w:val="21"/>
                              </w:rPr>
                              <w:t>、中間層・高齢層に比べて大阪が創造性を発揮し、チャレンジすることができる魅力的な都市（文化自由都市）になっていると思う割合が高かった。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2C76" id="正方形/長方形 5" o:spid="_x0000_s1027" style="position:absolute;margin-left:-3.3pt;margin-top:17.75pt;width:478.75pt;height:3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" fillcolor="window" strokecolor="windowText" strokeweight="1.5pt">
                <v:textbox>
                  <w:txbxContent>
                    <w:p w:rsidR="00082211" w:rsidRPr="001E4D00" w:rsidRDefault="001E4D00" w:rsidP="00082211">
                      <w:pPr>
                        <w:widowControl/>
                        <w:jc w:val="left"/>
                        <w:rPr>
                          <w:rFonts w:asciiTheme="majorEastAsia" w:eastAsiaTheme="majorEastAsia" w:hAnsiTheme="majorEastAsia"/>
                          <w:b/>
                          <w:szCs w:val="21"/>
                        </w:rPr>
                      </w:pPr>
                      <w:r w:rsidRPr="001E4D00">
                        <w:rPr>
                          <w:rFonts w:asciiTheme="majorEastAsia" w:eastAsiaTheme="majorEastAsia" w:hAnsiTheme="majorEastAsia" w:hint="eastAsia"/>
                          <w:b/>
                          <w:szCs w:val="21"/>
                        </w:rPr>
                        <w:t>２．</w:t>
                      </w:r>
                      <w:r w:rsidR="00082211" w:rsidRPr="001E4D00">
                        <w:rPr>
                          <w:rFonts w:asciiTheme="majorEastAsia" w:eastAsiaTheme="majorEastAsia" w:hAnsiTheme="majorEastAsia" w:hint="eastAsia"/>
                          <w:b/>
                          <w:szCs w:val="21"/>
                        </w:rPr>
                        <w:t>主な調査（検証）項目と結果</w:t>
                      </w:r>
                    </w:p>
                    <w:p w:rsidR="00082211" w:rsidRPr="001E4D00" w:rsidRDefault="00082211" w:rsidP="00082211">
                      <w:pPr>
                        <w:widowControl/>
                        <w:jc w:val="left"/>
                        <w:rPr>
                          <w:rFonts w:asciiTheme="majorEastAsia" w:eastAsiaTheme="majorEastAsia" w:hAnsiTheme="majorEastAsia"/>
                          <w:szCs w:val="21"/>
                        </w:rPr>
                      </w:pPr>
                      <w:r w:rsidRPr="001E4D00">
                        <w:rPr>
                          <w:rFonts w:asciiTheme="majorEastAsia" w:eastAsiaTheme="majorEastAsia" w:hAnsiTheme="majorEastAsia" w:hint="eastAsia"/>
                          <w:szCs w:val="21"/>
                        </w:rPr>
                        <w:t>(１</w:t>
                      </w:r>
                      <w:r w:rsidR="001E4D00">
                        <w:rPr>
                          <w:rFonts w:asciiTheme="majorEastAsia" w:eastAsiaTheme="majorEastAsia" w:hAnsiTheme="majorEastAsia" w:hint="eastAsia"/>
                          <w:szCs w:val="21"/>
                        </w:rPr>
                        <w:t>)</w:t>
                      </w:r>
                      <w:r w:rsidR="001E4D00">
                        <w:rPr>
                          <w:rFonts w:asciiTheme="majorEastAsia" w:eastAsiaTheme="majorEastAsia" w:hAnsiTheme="majorEastAsia"/>
                          <w:szCs w:val="21"/>
                        </w:rPr>
                        <w:t xml:space="preserve"> </w:t>
                      </w:r>
                      <w:r w:rsidRPr="001E4D00">
                        <w:rPr>
                          <w:rFonts w:asciiTheme="majorEastAsia" w:eastAsiaTheme="majorEastAsia" w:hAnsiTheme="majorEastAsia" w:hint="eastAsia"/>
                          <w:szCs w:val="21"/>
                        </w:rPr>
                        <w:t>大阪の文化的環境が整備されていると思う府民の割合　　⇒</w:t>
                      </w:r>
                      <w:r w:rsidR="00194C26" w:rsidRPr="001E4D00">
                        <w:rPr>
                          <w:rFonts w:asciiTheme="majorEastAsia" w:eastAsiaTheme="majorEastAsia" w:hAnsiTheme="majorEastAsia" w:hint="eastAsia"/>
                          <w:szCs w:val="21"/>
                        </w:rPr>
                        <w:t>２８．９％</w:t>
                      </w:r>
                    </w:p>
                    <w:p w:rsidR="00194C26" w:rsidRPr="001E4D00" w:rsidRDefault="00194C26" w:rsidP="00194C26">
                      <w:pPr>
                        <w:widowControl/>
                        <w:numPr>
                          <w:ilvl w:val="0"/>
                          <w:numId w:val="11"/>
                        </w:numPr>
                        <w:jc w:val="left"/>
                        <w:rPr>
                          <w:rFonts w:asciiTheme="majorEastAsia" w:eastAsiaTheme="majorEastAsia" w:hAnsiTheme="majorEastAsia" w:cs="Times New Roman"/>
                          <w:szCs w:val="21"/>
                        </w:rPr>
                      </w:pPr>
                      <w:r w:rsidRPr="001E4D00">
                        <w:rPr>
                          <w:rFonts w:asciiTheme="majorEastAsia" w:eastAsiaTheme="majorEastAsia" w:hAnsiTheme="majorEastAsia" w:cs="Times New Roman" w:hint="eastAsia"/>
                          <w:szCs w:val="21"/>
                        </w:rPr>
                        <w:t>性別による、</w:t>
                      </w:r>
                      <w:r w:rsidR="00D17568" w:rsidRPr="001E4D00">
                        <w:rPr>
                          <w:rFonts w:asciiTheme="majorEastAsia" w:eastAsiaTheme="majorEastAsia" w:hAnsiTheme="majorEastAsia" w:cs="Times New Roman" w:hint="eastAsia"/>
                          <w:szCs w:val="21"/>
                        </w:rPr>
                        <w:t>統計的な有意差</w:t>
                      </w:r>
                      <w:r w:rsidRPr="001E4D00">
                        <w:rPr>
                          <w:rFonts w:asciiTheme="majorEastAsia" w:eastAsiaTheme="majorEastAsia" w:hAnsiTheme="majorEastAsia" w:cs="Times New Roman" w:hint="eastAsia"/>
                          <w:szCs w:val="21"/>
                        </w:rPr>
                        <w:t>はなかった。</w:t>
                      </w:r>
                    </w:p>
                    <w:p w:rsidR="00194C26" w:rsidRPr="001E4D00" w:rsidRDefault="00D17568" w:rsidP="00194C26">
                      <w:pPr>
                        <w:widowControl/>
                        <w:numPr>
                          <w:ilvl w:val="0"/>
                          <w:numId w:val="11"/>
                        </w:numPr>
                        <w:jc w:val="left"/>
                        <w:rPr>
                          <w:rFonts w:asciiTheme="majorEastAsia" w:eastAsiaTheme="majorEastAsia" w:hAnsiTheme="majorEastAsia"/>
                          <w:szCs w:val="21"/>
                        </w:rPr>
                      </w:pPr>
                      <w:r w:rsidRPr="001E4D00">
                        <w:rPr>
                          <w:rFonts w:asciiTheme="majorEastAsia" w:eastAsiaTheme="majorEastAsia" w:hAnsiTheme="majorEastAsia" w:cs="Times New Roman" w:hint="eastAsia"/>
                          <w:szCs w:val="21"/>
                        </w:rPr>
                        <w:t>年齢層</w:t>
                      </w:r>
                      <w:r w:rsidRPr="001E4D00">
                        <w:rPr>
                          <w:rFonts w:asciiTheme="majorEastAsia" w:eastAsiaTheme="majorEastAsia" w:hAnsiTheme="majorEastAsia" w:cs="Times New Roman"/>
                          <w:szCs w:val="21"/>
                        </w:rPr>
                        <w:t>別では、</w:t>
                      </w:r>
                      <w:r w:rsidR="00194C26" w:rsidRPr="001E4D00">
                        <w:rPr>
                          <w:rFonts w:asciiTheme="majorEastAsia" w:eastAsiaTheme="majorEastAsia" w:hAnsiTheme="majorEastAsia" w:cs="Times New Roman" w:hint="eastAsia"/>
                          <w:szCs w:val="21"/>
                        </w:rPr>
                        <w:t>若年層</w:t>
                      </w:r>
                      <w:r w:rsidRPr="001E4D00">
                        <w:rPr>
                          <w:rFonts w:asciiTheme="majorEastAsia" w:eastAsiaTheme="majorEastAsia" w:hAnsiTheme="majorEastAsia" w:cs="Times New Roman" w:hint="eastAsia"/>
                          <w:szCs w:val="21"/>
                        </w:rPr>
                        <w:t>の</w:t>
                      </w:r>
                      <w:r w:rsidRPr="001E4D00">
                        <w:rPr>
                          <w:rFonts w:asciiTheme="majorEastAsia" w:eastAsiaTheme="majorEastAsia" w:hAnsiTheme="majorEastAsia" w:cs="Times New Roman"/>
                          <w:szCs w:val="21"/>
                        </w:rPr>
                        <w:t>方が</w:t>
                      </w:r>
                      <w:r w:rsidR="00194C26" w:rsidRPr="001E4D00">
                        <w:rPr>
                          <w:rFonts w:asciiTheme="majorEastAsia" w:eastAsiaTheme="majorEastAsia" w:hAnsiTheme="majorEastAsia" w:cs="Times New Roman" w:hint="eastAsia"/>
                          <w:szCs w:val="21"/>
                        </w:rPr>
                        <w:t>、中間層・高齢層に比べて大阪の文化的環境（鑑賞機会や活動・発表の場、文化に関する情報など）が整備されていると思う割合が高かった。</w:t>
                      </w:r>
                    </w:p>
                    <w:p w:rsidR="00C320F1" w:rsidRPr="001E4D00" w:rsidRDefault="00194C26" w:rsidP="00194C26">
                      <w:pPr>
                        <w:widowControl/>
                        <w:jc w:val="left"/>
                        <w:rPr>
                          <w:rFonts w:asciiTheme="majorEastAsia" w:eastAsiaTheme="majorEastAsia" w:hAnsiTheme="majorEastAsia"/>
                          <w:szCs w:val="21"/>
                        </w:rPr>
                      </w:pPr>
                      <w:r w:rsidRPr="001E4D00">
                        <w:rPr>
                          <w:rFonts w:asciiTheme="majorEastAsia" w:eastAsiaTheme="majorEastAsia" w:hAnsiTheme="majorEastAsia"/>
                          <w:szCs w:val="21"/>
                        </w:rPr>
                        <w:tab/>
                      </w:r>
                    </w:p>
                    <w:p w:rsidR="00C320F1" w:rsidRPr="001E4D00" w:rsidRDefault="00C320F1" w:rsidP="00C320F1">
                      <w:pPr>
                        <w:jc w:val="left"/>
                        <w:rPr>
                          <w:rFonts w:asciiTheme="majorEastAsia" w:eastAsiaTheme="majorEastAsia" w:hAnsiTheme="majorEastAsia"/>
                          <w:szCs w:val="21"/>
                        </w:rPr>
                      </w:pPr>
                      <w:r w:rsidRPr="001E4D00">
                        <w:rPr>
                          <w:rFonts w:asciiTheme="majorEastAsia" w:eastAsiaTheme="majorEastAsia" w:hAnsiTheme="majorEastAsia" w:hint="eastAsia"/>
                          <w:szCs w:val="21"/>
                        </w:rPr>
                        <w:t xml:space="preserve">(２) 府内外から人々が集まり、芸術活動が活発になっていると思う府民の割合　　</w:t>
                      </w:r>
                      <w:r w:rsidR="00194C26" w:rsidRPr="001E4D00">
                        <w:rPr>
                          <w:rFonts w:asciiTheme="majorEastAsia" w:eastAsiaTheme="majorEastAsia" w:hAnsiTheme="majorEastAsia" w:hint="eastAsia"/>
                          <w:szCs w:val="21"/>
                        </w:rPr>
                        <w:t>⇒</w:t>
                      </w:r>
                      <w:r w:rsidR="00194C26" w:rsidRPr="001E4D00">
                        <w:rPr>
                          <w:rFonts w:asciiTheme="majorEastAsia" w:eastAsiaTheme="majorEastAsia" w:hAnsiTheme="majorEastAsia" w:cs="Times New Roman" w:hint="eastAsia"/>
                          <w:szCs w:val="21"/>
                        </w:rPr>
                        <w:t>２３．３％</w:t>
                      </w:r>
                    </w:p>
                    <w:p w:rsidR="00C320F1" w:rsidRPr="001E4D00" w:rsidRDefault="00D17568" w:rsidP="00194C26">
                      <w:pPr>
                        <w:pStyle w:val="a3"/>
                        <w:widowControl/>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性別</w:t>
                      </w:r>
                      <w:r w:rsidRPr="001E4D00">
                        <w:rPr>
                          <w:rFonts w:asciiTheme="majorEastAsia" w:eastAsiaTheme="majorEastAsia" w:hAnsiTheme="majorEastAsia"/>
                          <w:szCs w:val="21"/>
                        </w:rPr>
                        <w:t>では、</w:t>
                      </w:r>
                      <w:r w:rsidR="00194C26" w:rsidRPr="001E4D00">
                        <w:rPr>
                          <w:rFonts w:asciiTheme="majorEastAsia" w:eastAsiaTheme="majorEastAsia" w:hAnsiTheme="majorEastAsia" w:hint="eastAsia"/>
                          <w:szCs w:val="21"/>
                        </w:rPr>
                        <w:t>女性</w:t>
                      </w:r>
                      <w:r w:rsidRPr="001E4D00">
                        <w:rPr>
                          <w:rFonts w:asciiTheme="majorEastAsia" w:eastAsiaTheme="majorEastAsia" w:hAnsiTheme="majorEastAsia" w:hint="eastAsia"/>
                          <w:szCs w:val="21"/>
                        </w:rPr>
                        <w:t>の方が</w:t>
                      </w:r>
                      <w:r w:rsidR="00194C26" w:rsidRPr="001E4D00">
                        <w:rPr>
                          <w:rFonts w:asciiTheme="majorEastAsia" w:eastAsiaTheme="majorEastAsia" w:hAnsiTheme="majorEastAsia" w:hint="eastAsia"/>
                          <w:szCs w:val="21"/>
                        </w:rPr>
                        <w:t>、男性に比べて大阪に府内外から人々が集まり、芸術文化活動が活発になってきていると思う割合が高かった。</w:t>
                      </w:r>
                    </w:p>
                    <w:p w:rsidR="00C320F1" w:rsidRPr="001E4D00" w:rsidRDefault="00D17568" w:rsidP="00194C26">
                      <w:pPr>
                        <w:pStyle w:val="a3"/>
                        <w:widowControl/>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年齢層</w:t>
                      </w:r>
                      <w:r w:rsidRPr="001E4D00">
                        <w:rPr>
                          <w:rFonts w:asciiTheme="majorEastAsia" w:eastAsiaTheme="majorEastAsia" w:hAnsiTheme="majorEastAsia"/>
                          <w:szCs w:val="21"/>
                        </w:rPr>
                        <w:t>別では、</w:t>
                      </w:r>
                      <w:r w:rsidR="00194C26" w:rsidRPr="001E4D00">
                        <w:rPr>
                          <w:rFonts w:asciiTheme="majorEastAsia" w:eastAsiaTheme="majorEastAsia" w:hAnsiTheme="majorEastAsia" w:hint="eastAsia"/>
                          <w:szCs w:val="21"/>
                        </w:rPr>
                        <w:t>若年層</w:t>
                      </w:r>
                      <w:r w:rsidRPr="001E4D00">
                        <w:rPr>
                          <w:rFonts w:asciiTheme="majorEastAsia" w:eastAsiaTheme="majorEastAsia" w:hAnsiTheme="majorEastAsia" w:hint="eastAsia"/>
                          <w:szCs w:val="21"/>
                        </w:rPr>
                        <w:t>の</w:t>
                      </w:r>
                      <w:r w:rsidRPr="001E4D00">
                        <w:rPr>
                          <w:rFonts w:asciiTheme="majorEastAsia" w:eastAsiaTheme="majorEastAsia" w:hAnsiTheme="majorEastAsia"/>
                          <w:szCs w:val="21"/>
                        </w:rPr>
                        <w:t>方が</w:t>
                      </w:r>
                      <w:r w:rsidR="00194C26" w:rsidRPr="001E4D00">
                        <w:rPr>
                          <w:rFonts w:asciiTheme="majorEastAsia" w:eastAsiaTheme="majorEastAsia" w:hAnsiTheme="majorEastAsia" w:hint="eastAsia"/>
                          <w:szCs w:val="21"/>
                        </w:rPr>
                        <w:t>、中間層・高齢層に比べて割合が高かった。</w:t>
                      </w:r>
                    </w:p>
                    <w:p w:rsidR="00C320F1" w:rsidRPr="001E4D00" w:rsidRDefault="00C320F1" w:rsidP="00194C26">
                      <w:pPr>
                        <w:widowControl/>
                        <w:jc w:val="left"/>
                        <w:rPr>
                          <w:rFonts w:asciiTheme="majorEastAsia" w:eastAsiaTheme="majorEastAsia" w:hAnsiTheme="majorEastAsia"/>
                          <w:szCs w:val="21"/>
                        </w:rPr>
                      </w:pPr>
                    </w:p>
                    <w:p w:rsidR="00C320F1" w:rsidRPr="001E4D00" w:rsidRDefault="00C320F1" w:rsidP="00C320F1">
                      <w:pPr>
                        <w:ind w:left="420" w:hangingChars="200" w:hanging="420"/>
                        <w:jc w:val="left"/>
                        <w:rPr>
                          <w:rFonts w:asciiTheme="majorEastAsia" w:eastAsiaTheme="majorEastAsia" w:hAnsiTheme="majorEastAsia"/>
                          <w:szCs w:val="21"/>
                        </w:rPr>
                      </w:pPr>
                      <w:r w:rsidRPr="001E4D00">
                        <w:rPr>
                          <w:rFonts w:asciiTheme="majorEastAsia" w:eastAsiaTheme="majorEastAsia" w:hAnsiTheme="majorEastAsia" w:hint="eastAsia"/>
                          <w:szCs w:val="21"/>
                        </w:rPr>
                        <w:t xml:space="preserve">(３) 大阪が創造性を発揮し、チャレンジすることができる魅力的な都市(文化自由都市)であると思う府民の割合　　</w:t>
                      </w:r>
                      <w:r w:rsidR="00194C26" w:rsidRPr="001E4D00">
                        <w:rPr>
                          <w:rFonts w:asciiTheme="majorEastAsia" w:eastAsiaTheme="majorEastAsia" w:hAnsiTheme="majorEastAsia" w:hint="eastAsia"/>
                          <w:szCs w:val="21"/>
                        </w:rPr>
                        <w:t>⇒</w:t>
                      </w:r>
                      <w:r w:rsidR="00D17568" w:rsidRPr="001E4D00">
                        <w:rPr>
                          <w:rFonts w:asciiTheme="majorEastAsia" w:eastAsiaTheme="majorEastAsia" w:hAnsiTheme="majorEastAsia" w:hint="eastAsia"/>
                          <w:szCs w:val="21"/>
                        </w:rPr>
                        <w:t>２６．４％</w:t>
                      </w:r>
                    </w:p>
                    <w:p w:rsidR="00C320F1" w:rsidRPr="001E4D00" w:rsidRDefault="00C320F1" w:rsidP="00C320F1">
                      <w:pPr>
                        <w:pStyle w:val="a3"/>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性別による、統計的な有意差はなかった。</w:t>
                      </w:r>
                    </w:p>
                    <w:p w:rsidR="00C320F1" w:rsidRPr="001E4D00" w:rsidRDefault="00D17568" w:rsidP="00C320F1">
                      <w:pPr>
                        <w:pStyle w:val="a3"/>
                        <w:widowControl/>
                        <w:numPr>
                          <w:ilvl w:val="0"/>
                          <w:numId w:val="11"/>
                        </w:numPr>
                        <w:ind w:leftChars="0"/>
                        <w:jc w:val="left"/>
                        <w:rPr>
                          <w:rFonts w:asciiTheme="majorEastAsia" w:eastAsiaTheme="majorEastAsia" w:hAnsiTheme="majorEastAsia"/>
                          <w:szCs w:val="21"/>
                        </w:rPr>
                      </w:pPr>
                      <w:r w:rsidRPr="001E4D00">
                        <w:rPr>
                          <w:rFonts w:asciiTheme="majorEastAsia" w:eastAsiaTheme="majorEastAsia" w:hAnsiTheme="majorEastAsia" w:hint="eastAsia"/>
                          <w:szCs w:val="21"/>
                        </w:rPr>
                        <w:t>年齢層</w:t>
                      </w:r>
                      <w:r w:rsidRPr="001E4D00">
                        <w:rPr>
                          <w:rFonts w:asciiTheme="majorEastAsia" w:eastAsiaTheme="majorEastAsia" w:hAnsiTheme="majorEastAsia"/>
                          <w:szCs w:val="21"/>
                        </w:rPr>
                        <w:t>別では、</w:t>
                      </w:r>
                      <w:r w:rsidRPr="001E4D00">
                        <w:rPr>
                          <w:rFonts w:asciiTheme="majorEastAsia" w:eastAsiaTheme="majorEastAsia" w:hAnsiTheme="majorEastAsia" w:hint="eastAsia"/>
                          <w:szCs w:val="21"/>
                        </w:rPr>
                        <w:t>若年層の</w:t>
                      </w:r>
                      <w:r w:rsidRPr="001E4D00">
                        <w:rPr>
                          <w:rFonts w:asciiTheme="majorEastAsia" w:eastAsiaTheme="majorEastAsia" w:hAnsiTheme="majorEastAsia"/>
                          <w:szCs w:val="21"/>
                        </w:rPr>
                        <w:t>方が</w:t>
                      </w:r>
                      <w:r w:rsidRPr="001E4D00">
                        <w:rPr>
                          <w:rFonts w:asciiTheme="majorEastAsia" w:eastAsiaTheme="majorEastAsia" w:hAnsiTheme="majorEastAsia" w:hint="eastAsia"/>
                          <w:szCs w:val="21"/>
                        </w:rPr>
                        <w:t>、中間層・高齢層に比べて大阪が創造性を発揮し、チャレンジすることができる魅力的な都市（文化自由都市）になっていると思う割合が高かった。</w:t>
                      </w:r>
                    </w:p>
                  </w:txbxContent>
                </v:textbox>
              </v:rect>
            </w:pict>
          </mc:Fallback>
        </mc:AlternateContent>
      </w: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Default="00C320F1" w:rsidP="00C320F1">
      <w:pPr>
        <w:ind w:leftChars="-101" w:hangingChars="101" w:hanging="212"/>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 xml:space="preserve">　</w:t>
      </w:r>
    </w:p>
    <w:p w:rsidR="00082211" w:rsidRDefault="00082211" w:rsidP="00C320F1">
      <w:pPr>
        <w:ind w:leftChars="-101" w:hangingChars="101" w:hanging="212"/>
        <w:jc w:val="left"/>
        <w:rPr>
          <w:rFonts w:ascii="ＭＳ ゴシック" w:eastAsia="ＭＳ ゴシック" w:hAnsi="Century" w:cs="Times New Roman"/>
          <w:szCs w:val="21"/>
        </w:rPr>
      </w:pPr>
    </w:p>
    <w:p w:rsidR="00082211" w:rsidRDefault="00082211" w:rsidP="00C320F1">
      <w:pPr>
        <w:ind w:leftChars="-101" w:hangingChars="101" w:hanging="212"/>
        <w:jc w:val="left"/>
        <w:rPr>
          <w:rFonts w:ascii="ＭＳ ゴシック" w:eastAsia="ＭＳ ゴシック" w:hAnsi="Century" w:cs="Times New Roman"/>
          <w:szCs w:val="21"/>
        </w:rPr>
      </w:pPr>
    </w:p>
    <w:p w:rsidR="00082211" w:rsidRPr="00C320F1" w:rsidRDefault="0008221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jc w:val="left"/>
        <w:rPr>
          <w:rFonts w:ascii="ＭＳ ゴシック" w:eastAsia="ＭＳ ゴシック"/>
          <w:b/>
        </w:rPr>
      </w:pPr>
    </w:p>
    <w:p w:rsidR="00C320F1" w:rsidRPr="00C320F1" w:rsidRDefault="00C320F1" w:rsidP="00C320F1">
      <w:pPr>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Default="00C320F1" w:rsidP="00C320F1">
      <w:pPr>
        <w:ind w:leftChars="-101" w:hangingChars="101" w:hanging="212"/>
        <w:jc w:val="left"/>
        <w:rPr>
          <w:rFonts w:ascii="ＭＳ ゴシック" w:eastAsia="ＭＳ ゴシック" w:hAnsi="Century" w:cs="Times New Roman"/>
          <w:szCs w:val="21"/>
        </w:rPr>
      </w:pPr>
    </w:p>
    <w:p w:rsidR="00D17568" w:rsidRPr="00C320F1" w:rsidRDefault="00D17568"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p>
    <w:p w:rsidR="00C320F1" w:rsidRPr="00C320F1" w:rsidRDefault="00C320F1" w:rsidP="00C320F1">
      <w:pPr>
        <w:jc w:val="left"/>
        <w:rPr>
          <w:rFonts w:ascii="ＭＳ ゴシック" w:eastAsia="ＭＳ ゴシック" w:hAnsi="Century" w:cs="Times New Roman"/>
          <w:szCs w:val="21"/>
        </w:rPr>
      </w:pPr>
    </w:p>
    <w:p w:rsidR="00C320F1" w:rsidRPr="00C320F1" w:rsidRDefault="00C320F1" w:rsidP="00C320F1">
      <w:pPr>
        <w:ind w:leftChars="-101" w:hangingChars="101" w:hanging="212"/>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（注）</w:t>
      </w:r>
    </w:p>
    <w:p w:rsidR="00C320F1" w:rsidRPr="00C320F1" w:rsidRDefault="00C320F1" w:rsidP="00C320F1">
      <w:pPr>
        <w:spacing w:line="360" w:lineRule="exact"/>
        <w:ind w:leftChars="13" w:left="226" w:hangingChars="95" w:hanging="199"/>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C320F1" w:rsidRPr="00C320F1" w:rsidRDefault="00C320F1" w:rsidP="00C320F1">
      <w:pPr>
        <w:ind w:leftChars="13" w:left="226" w:hangingChars="95" w:hanging="199"/>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２．割合を百分率で表示する場合は、小数点第２位を四捨五入した。四捨五入の結果、個々の比率の合計と全体を示す数値とが一致しないことがある。</w:t>
      </w:r>
    </w:p>
    <w:p w:rsidR="00C320F1" w:rsidRDefault="00C320F1" w:rsidP="00C320F1">
      <w:pPr>
        <w:ind w:leftChars="13" w:left="226" w:hangingChars="95" w:hanging="199"/>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３．図表中の表記の語句は、短縮・簡略化している場合がある。</w:t>
      </w:r>
    </w:p>
    <w:p w:rsidR="00C10E4C" w:rsidRPr="00C320F1" w:rsidRDefault="00C10E4C" w:rsidP="00C320F1">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４．図表中の上段の数値は人数(ｎ)、下段の数値は割合(％</w:t>
      </w:r>
      <w:r>
        <w:rPr>
          <w:rFonts w:ascii="ＭＳ ゴシック" w:eastAsia="ＭＳ ゴシック" w:hAnsi="Century" w:cs="Times New Roman"/>
          <w:szCs w:val="21"/>
        </w:rPr>
        <w:t>)</w:t>
      </w:r>
      <w:r>
        <w:rPr>
          <w:rFonts w:ascii="ＭＳ ゴシック" w:eastAsia="ＭＳ ゴシック" w:hAnsi="Century" w:cs="Times New Roman" w:hint="eastAsia"/>
          <w:szCs w:val="21"/>
        </w:rPr>
        <w:t>を示す。</w:t>
      </w:r>
    </w:p>
    <w:p w:rsidR="00C10E4C" w:rsidRPr="00C320F1" w:rsidRDefault="00194C26" w:rsidP="00C10E4C">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５</w:t>
      </w:r>
      <w:r w:rsidR="00C320F1" w:rsidRPr="00C320F1">
        <w:rPr>
          <w:rFonts w:ascii="ＭＳ ゴシック" w:eastAsia="ＭＳ ゴシック" w:hAnsi="Century" w:cs="Times New Roman" w:hint="eastAsia"/>
          <w:szCs w:val="21"/>
        </w:rPr>
        <w:t>．図表下にカイ２乗検定の値（ｐ値）を記載しているものは、信頼度5%水準で統計上の有意差がみられたもの。</w:t>
      </w:r>
      <w:r w:rsidR="00C10E4C">
        <w:rPr>
          <w:rFonts w:ascii="ＭＳ ゴシック" w:eastAsia="ＭＳ ゴシック" w:hAnsi="Century" w:cs="Times New Roman" w:hint="eastAsia"/>
          <w:szCs w:val="21"/>
        </w:rPr>
        <w:t>原則は自由度１での検定となるが、自由度２以上での有意差の見られたものについては、ｐ値と合わせて自由度を記載している。</w:t>
      </w:r>
    </w:p>
    <w:p w:rsidR="00C320F1" w:rsidRPr="00C320F1" w:rsidRDefault="00194C26" w:rsidP="00C320F1">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６</w:t>
      </w:r>
      <w:r w:rsidR="00C320F1" w:rsidRPr="00C320F1">
        <w:rPr>
          <w:rFonts w:ascii="ＭＳ ゴシック" w:eastAsia="ＭＳ ゴシック" w:hAnsi="Century" w:cs="Times New Roman" w:hint="eastAsia"/>
          <w:szCs w:val="21"/>
        </w:rPr>
        <w:t>．複数回答のクロス集計については、カイ２乗検定を行っていない。</w:t>
      </w:r>
    </w:p>
    <w:p w:rsidR="00C320F1" w:rsidRPr="00C320F1" w:rsidRDefault="00194C26" w:rsidP="00C320F1">
      <w:pPr>
        <w:ind w:leftChars="13" w:left="226" w:hangingChars="95" w:hanging="199"/>
        <w:jc w:val="left"/>
        <w:rPr>
          <w:rFonts w:ascii="ＭＳ ゴシック" w:eastAsia="ＭＳ ゴシック" w:hAnsi="Century" w:cs="Times New Roman"/>
          <w:szCs w:val="21"/>
        </w:rPr>
      </w:pPr>
      <w:r>
        <w:rPr>
          <w:rFonts w:ascii="ＭＳ ゴシック" w:eastAsia="ＭＳ ゴシック" w:hAnsi="Century" w:cs="Times New Roman" w:hint="eastAsia"/>
          <w:szCs w:val="21"/>
        </w:rPr>
        <w:t>７</w:t>
      </w:r>
      <w:r w:rsidR="00C320F1" w:rsidRPr="00C320F1">
        <w:rPr>
          <w:rFonts w:ascii="ＭＳ ゴシック" w:eastAsia="ＭＳ ゴシック" w:hAnsi="Century" w:cs="Times New Roman" w:hint="eastAsia"/>
          <w:szCs w:val="21"/>
        </w:rPr>
        <w:t>．年齢層別の検証に関しては、「</w:t>
      </w:r>
      <w:r w:rsidR="00FA5106">
        <w:rPr>
          <w:rFonts w:ascii="ＭＳ ゴシック" w:eastAsia="ＭＳ ゴシック" w:hAnsi="Century" w:cs="Times New Roman" w:hint="eastAsia"/>
          <w:szCs w:val="21"/>
        </w:rPr>
        <w:t>18</w:t>
      </w:r>
      <w:r w:rsidR="00C320F1" w:rsidRPr="00C320F1">
        <w:rPr>
          <w:rFonts w:ascii="ＭＳ ゴシック" w:eastAsia="ＭＳ ゴシック" w:hAnsi="Century" w:cs="Times New Roman" w:hint="eastAsia"/>
          <w:szCs w:val="21"/>
        </w:rPr>
        <w:t>～20歳代」「30歳代」を若年層、「40歳代」「50歳代」を中間層、「60歳以上」を高齢層の３つにセグメント化して比較する。</w:t>
      </w:r>
    </w:p>
    <w:p w:rsidR="00C320F1" w:rsidRPr="00C320F1" w:rsidRDefault="00C320F1" w:rsidP="00C320F1">
      <w:pPr>
        <w:widowControl/>
        <w:jc w:val="left"/>
        <w:rPr>
          <w:rFonts w:ascii="ＭＳ ゴシック" w:eastAsia="ＭＳ ゴシック" w:hAnsi="Century" w:cs="Times New Roman"/>
          <w:b/>
          <w:szCs w:val="21"/>
        </w:rPr>
      </w:pPr>
    </w:p>
    <w:p w:rsidR="00C320F1" w:rsidRPr="00C320F1" w:rsidRDefault="00C320F1" w:rsidP="00C320F1">
      <w:pPr>
        <w:numPr>
          <w:ilvl w:val="0"/>
          <w:numId w:val="14"/>
        </w:numPr>
        <w:rPr>
          <w:rFonts w:ascii="ＭＳ ゴシック" w:eastAsia="ＭＳ ゴシック" w:hAnsi="Century" w:cs="Times New Roman"/>
          <w:b/>
          <w:szCs w:val="21"/>
        </w:rPr>
      </w:pPr>
      <w:r w:rsidRPr="00C320F1">
        <w:rPr>
          <w:rFonts w:ascii="ＭＳ ゴシック" w:eastAsia="ＭＳ ゴシック" w:hAnsi="Century" w:cs="Times New Roman" w:hint="eastAsia"/>
          <w:b/>
          <w:szCs w:val="21"/>
        </w:rPr>
        <w:lastRenderedPageBreak/>
        <w:t>文化的環境(鑑賞機会や活動・発表の場、文化に関する情報など)の整備状況について</w:t>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b/>
          <w:szCs w:val="21"/>
        </w:rPr>
        <w:t xml:space="preserve">　</w:t>
      </w:r>
      <w:r w:rsidRPr="00C320F1">
        <w:rPr>
          <w:rFonts w:ascii="ＭＳ ゴシック" w:eastAsia="ＭＳ ゴシック" w:hAnsi="Century" w:cs="Times New Roman" w:hint="eastAsia"/>
          <w:szCs w:val="21"/>
        </w:rPr>
        <w:t>ここでは、文化的環境の整備状況に関する質問に対して、府域全体と大阪市域に在住する方の関心度を把握する。また、性別、年齢層(若年層：</w:t>
      </w:r>
      <w:r w:rsidR="00B43A31">
        <w:rPr>
          <w:rFonts w:ascii="ＭＳ ゴシック" w:eastAsia="ＭＳ ゴシック" w:hAnsi="Century" w:cs="Times New Roman" w:hint="eastAsia"/>
          <w:szCs w:val="21"/>
        </w:rPr>
        <w:t>18</w:t>
      </w:r>
      <w:r w:rsidRPr="00C320F1">
        <w:rPr>
          <w:rFonts w:ascii="ＭＳ ゴシック" w:eastAsia="ＭＳ ゴシック" w:hAnsi="Century" w:cs="Times New Roman" w:hint="eastAsia"/>
          <w:szCs w:val="21"/>
        </w:rPr>
        <w:t>-30歳代、中間層：40～50歳代、高齢層：60歳以上)によって関心度に違いがあるかを検証する。</w:t>
      </w:r>
    </w:p>
    <w:p w:rsidR="00C320F1" w:rsidRPr="00C320F1" w:rsidRDefault="00C320F1" w:rsidP="00C320F1">
      <w:pPr>
        <w:rPr>
          <w:rFonts w:ascii="ＭＳ ゴシック" w:eastAsia="ＭＳ ゴシック" w:hAnsi="Century" w:cs="Times New Roman"/>
          <w:b/>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１－１　(Ｑ１)</w:t>
      </w:r>
      <w:r w:rsidR="001E4D00">
        <w:rPr>
          <w:rFonts w:ascii="ＭＳ ゴシック" w:eastAsia="ＭＳ ゴシック" w:hAnsi="Century" w:cs="Times New Roman" w:hint="eastAsia"/>
          <w:szCs w:val="21"/>
        </w:rPr>
        <w:t>この１</w:t>
      </w:r>
      <w:r w:rsidRPr="00C320F1">
        <w:rPr>
          <w:rFonts w:ascii="ＭＳ ゴシック" w:eastAsia="ＭＳ ゴシック" w:hAnsi="Century" w:cs="Times New Roman" w:hint="eastAsia"/>
          <w:szCs w:val="21"/>
        </w:rPr>
        <w:t>年間に大阪で芸術鑑賞（伝統芸能、演劇、音楽、映画、絵画やアート作品など）をしたことがある府民の割合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B43A31">
        <w:rPr>
          <w:rFonts w:ascii="ＭＳ ゴシック" w:eastAsia="ＭＳ ゴシック" w:hAnsi="Century" w:cs="Times New Roman" w:hint="eastAsia"/>
          <w:szCs w:val="21"/>
        </w:rPr>
        <w:t>４３</w:t>
      </w:r>
      <w:r w:rsidRPr="00C320F1">
        <w:rPr>
          <w:rFonts w:ascii="ＭＳ ゴシック" w:eastAsia="ＭＳ ゴシック" w:hAnsi="Century" w:cs="Times New Roman" w:hint="eastAsia"/>
          <w:szCs w:val="21"/>
        </w:rPr>
        <w:t>．</w:t>
      </w:r>
      <w:r w:rsidR="00B43A31">
        <w:rPr>
          <w:rFonts w:ascii="ＭＳ ゴシック" w:eastAsia="ＭＳ ゴシック" w:hAnsi="Century" w:cs="Times New Roman" w:hint="eastAsia"/>
          <w:szCs w:val="21"/>
        </w:rPr>
        <w:t>１</w:t>
      </w:r>
      <w:r w:rsidRPr="00C320F1">
        <w:rPr>
          <w:rFonts w:ascii="ＭＳ ゴシック" w:eastAsia="ＭＳ ゴシック" w:hAnsi="Century" w:cs="Times New Roman" w:hint="eastAsia"/>
          <w:szCs w:val="21"/>
        </w:rPr>
        <w:t>％(大阪市域</w:t>
      </w:r>
      <w:r w:rsidR="00B43A31">
        <w:rPr>
          <w:rFonts w:ascii="ＭＳ ゴシック" w:eastAsia="ＭＳ ゴシック" w:hAnsi="Century" w:cs="Times New Roman" w:hint="eastAsia"/>
          <w:szCs w:val="21"/>
        </w:rPr>
        <w:t>４３．９</w:t>
      </w:r>
      <w:r w:rsidRPr="00C320F1">
        <w:rPr>
          <w:rFonts w:ascii="ＭＳ ゴシック" w:eastAsia="ＭＳ ゴシック" w:hAnsi="Century" w:cs="Times New Roman" w:hint="eastAsia"/>
          <w:szCs w:val="21"/>
        </w:rPr>
        <w:t>％)【図表１－１】</w:t>
      </w:r>
    </w:p>
    <w:p w:rsidR="00B86869" w:rsidRDefault="00B86869" w:rsidP="00B86869">
      <w:pPr>
        <w:rPr>
          <w:rFonts w:ascii="ＭＳ ゴシック" w:eastAsia="ＭＳ ゴシック" w:hAnsi="Century" w:cs="Times New Roman"/>
          <w:szCs w:val="21"/>
        </w:rPr>
      </w:pPr>
      <w:r w:rsidRPr="00B86869">
        <w:rPr>
          <w:rFonts w:hint="eastAsia"/>
          <w:noProof/>
        </w:rPr>
        <w:drawing>
          <wp:inline distT="0" distB="0" distL="0" distR="0">
            <wp:extent cx="5400040" cy="2036228"/>
            <wp:effectExtent l="0" t="0" r="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C320F1" w:rsidRPr="00082211" w:rsidRDefault="00B86869" w:rsidP="00C320F1">
      <w:pPr>
        <w:rPr>
          <w:rFonts w:ascii="ＭＳ ゴシック" w:eastAsia="ＭＳ ゴシック" w:hAnsi="Century" w:cs="Times New Roman"/>
          <w:szCs w:val="21"/>
        </w:rPr>
      </w:pPr>
      <w:r w:rsidRPr="00B86869">
        <w:rPr>
          <w:noProof/>
        </w:rPr>
        <w:drawing>
          <wp:inline distT="0" distB="0" distL="0" distR="0">
            <wp:extent cx="5400040" cy="1113470"/>
            <wp:effectExtent l="0" t="0" r="0" b="0"/>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rPr>
          <w:rFonts w:ascii="ＭＳ ゴシック" w:eastAsia="ＭＳ ゴシック" w:hAnsi="Century" w:cs="Times New Roman"/>
          <w:b/>
          <w:szCs w:val="21"/>
        </w:rPr>
      </w:pPr>
    </w:p>
    <w:p w:rsidR="008E0267" w:rsidRDefault="008E0267">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検証にあたっては、「月に１回以上あった」「２～３ヵ月に１回程度」「年に１、２回程度」を【あった】とする。</w:t>
      </w:r>
      <w:r w:rsidR="00B43A31">
        <w:rPr>
          <w:rFonts w:ascii="ＭＳ ゴシック" w:eastAsia="ＭＳ ゴシック" w:hAnsi="Century" w:cs="Times New Roman" w:hint="eastAsia"/>
          <w:szCs w:val="21"/>
        </w:rPr>
        <w:t>なお</w:t>
      </w:r>
      <w:r w:rsidRPr="00C320F1">
        <w:rPr>
          <w:rFonts w:ascii="ＭＳ ゴシック" w:eastAsia="ＭＳ ゴシック" w:hAnsi="Century" w:cs="Times New Roman" w:hint="eastAsia"/>
          <w:szCs w:val="21"/>
        </w:rPr>
        <w:t>「わからない・覚えていない」は、集計から除いた。</w:t>
      </w:r>
    </w:p>
    <w:p w:rsidR="00B43A31" w:rsidRDefault="00B43A31" w:rsidP="00B43A31">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女性は、男性に比べて</w:t>
      </w:r>
      <w:r w:rsidRPr="00B43A31">
        <w:rPr>
          <w:rFonts w:ascii="ＭＳ ゴシック" w:eastAsia="ＭＳ ゴシック" w:hAnsi="Century" w:cs="Times New Roman" w:hint="eastAsia"/>
          <w:szCs w:val="21"/>
        </w:rPr>
        <w:t>芸術鑑賞（伝統芸能、演劇、音楽、映画、絵画やアート作品など）をしたことがある</w:t>
      </w:r>
      <w:r>
        <w:rPr>
          <w:rFonts w:ascii="ＭＳ ゴシック" w:eastAsia="ＭＳ ゴシック" w:hAnsi="Century" w:cs="Times New Roman" w:hint="eastAsia"/>
          <w:szCs w:val="21"/>
        </w:rPr>
        <w:t>割合が高かった。</w:t>
      </w:r>
    </w:p>
    <w:p w:rsidR="00C320F1" w:rsidRDefault="00B43A31" w:rsidP="00B43A31">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若年層は、中間層・高齢層に比べて芸術鑑賞をしたことがある割合が高かった</w:t>
      </w:r>
      <w:r w:rsidR="00C320F1" w:rsidRPr="00C320F1">
        <w:rPr>
          <w:rFonts w:ascii="ＭＳ ゴシック" w:eastAsia="ＭＳ ゴシック" w:hAnsi="Century" w:cs="Times New Roman" w:hint="eastAsia"/>
          <w:szCs w:val="21"/>
        </w:rPr>
        <w:t>。</w:t>
      </w:r>
    </w:p>
    <w:p w:rsidR="001729EB" w:rsidRDefault="001729EB" w:rsidP="001729EB">
      <w:pPr>
        <w:rPr>
          <w:rFonts w:ascii="ＭＳ ゴシック" w:eastAsia="ＭＳ ゴシック" w:hAnsi="Century" w:cs="Times New Roman" w:hint="eastAsia"/>
          <w:szCs w:val="21"/>
        </w:rPr>
      </w:pPr>
      <w:r w:rsidRPr="001729EB">
        <w:rPr>
          <w:rFonts w:hint="eastAsia"/>
        </w:rPr>
        <w:drawing>
          <wp:inline distT="0" distB="0" distL="0" distR="0">
            <wp:extent cx="4382135" cy="28638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135" cy="2863850"/>
                    </a:xfrm>
                    <a:prstGeom prst="rect">
                      <a:avLst/>
                    </a:prstGeom>
                    <a:noFill/>
                    <a:ln>
                      <a:noFill/>
                    </a:ln>
                  </pic:spPr>
                </pic:pic>
              </a:graphicData>
            </a:graphic>
          </wp:inline>
        </w:drawing>
      </w:r>
    </w:p>
    <w:p w:rsidR="00B86869" w:rsidRDefault="00B86869">
      <w:pPr>
        <w:widowControl/>
        <w:jc w:val="left"/>
        <w:rPr>
          <w:rFonts w:ascii="ＭＳ ゴシック" w:eastAsia="ＭＳ ゴシック" w:hAnsi="Century" w:cs="Times New Roman"/>
          <w:szCs w:val="21"/>
        </w:rPr>
      </w:pPr>
      <w:bookmarkStart w:id="0" w:name="_GoBack"/>
      <w:bookmarkEnd w:id="0"/>
      <w:r>
        <w:rPr>
          <w:rFonts w:ascii="ＭＳ ゴシック" w:eastAsia="ＭＳ ゴシック" w:hAnsi="Century" w:cs="Times New Roman"/>
          <w:szCs w:val="21"/>
        </w:rPr>
        <w:br w:type="page"/>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１－２　(Ｑ２)</w:t>
      </w:r>
      <w:r w:rsidR="001E4D00">
        <w:rPr>
          <w:rFonts w:ascii="ＭＳ ゴシック" w:eastAsia="ＭＳ ゴシック" w:hAnsi="Century" w:cs="Times New Roman" w:hint="eastAsia"/>
          <w:szCs w:val="21"/>
        </w:rPr>
        <w:t>【Ｑ１で、芸術鑑賞の経験があった方のみ回答】この１</w:t>
      </w:r>
      <w:r w:rsidRPr="00C320F1">
        <w:rPr>
          <w:rFonts w:ascii="ＭＳ ゴシック" w:eastAsia="ＭＳ ゴシック" w:hAnsi="Century" w:cs="Times New Roman" w:hint="eastAsia"/>
          <w:szCs w:val="21"/>
        </w:rPr>
        <w:t>年間に大阪で文化施設(美術館、音楽ホール、映画館など)を利用したことがある府民の割合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B43A31">
        <w:rPr>
          <w:rFonts w:ascii="ＭＳ ゴシック" w:eastAsia="ＭＳ ゴシック" w:hAnsi="Century" w:cs="Times New Roman" w:hint="eastAsia"/>
          <w:szCs w:val="21"/>
        </w:rPr>
        <w:t>８８．９</w:t>
      </w:r>
      <w:r w:rsidRPr="00C320F1">
        <w:rPr>
          <w:rFonts w:ascii="ＭＳ ゴシック" w:eastAsia="ＭＳ ゴシック" w:hAnsi="Century" w:cs="Times New Roman" w:hint="eastAsia"/>
          <w:szCs w:val="21"/>
        </w:rPr>
        <w:t>％(大阪市域</w:t>
      </w:r>
      <w:r w:rsidR="00B43A31">
        <w:rPr>
          <w:rFonts w:ascii="ＭＳ ゴシック" w:eastAsia="ＭＳ ゴシック" w:hAnsi="Century" w:cs="Times New Roman" w:hint="eastAsia"/>
          <w:szCs w:val="21"/>
        </w:rPr>
        <w:t>８８．２</w:t>
      </w:r>
      <w:r w:rsidRPr="00C320F1">
        <w:rPr>
          <w:rFonts w:ascii="ＭＳ ゴシック" w:eastAsia="ＭＳ ゴシック" w:hAnsi="Century" w:cs="Times New Roman" w:hint="eastAsia"/>
          <w:szCs w:val="21"/>
        </w:rPr>
        <w:t>％)【図表１－２】</w:t>
      </w:r>
    </w:p>
    <w:p w:rsidR="00C320F1" w:rsidRPr="00C320F1" w:rsidRDefault="00C320F1" w:rsidP="00C320F1">
      <w:pPr>
        <w:rPr>
          <w:rFonts w:ascii="ＭＳ ゴシック" w:eastAsia="ＭＳ ゴシック" w:hAnsi="Century" w:cs="Times New Roman"/>
          <w:szCs w:val="21"/>
        </w:rPr>
      </w:pPr>
      <w:r w:rsidRPr="00C320F1">
        <w:rPr>
          <w:rFonts w:hint="eastAsia"/>
          <w:noProof/>
        </w:rPr>
        <w:drawing>
          <wp:inline distT="0" distB="0" distL="0" distR="0">
            <wp:extent cx="5400040" cy="2036228"/>
            <wp:effectExtent l="0" t="0" r="0" b="254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D20591" w:rsidRDefault="00D20591" w:rsidP="00C320F1">
      <w:pPr>
        <w:widowControl/>
        <w:jc w:val="left"/>
        <w:rPr>
          <w:rFonts w:ascii="ＭＳ ゴシック" w:eastAsia="ＭＳ ゴシック" w:hAnsi="Century" w:cs="Times New Roman"/>
          <w:szCs w:val="21"/>
        </w:rPr>
      </w:pPr>
      <w:r w:rsidRPr="00D20591">
        <w:rPr>
          <w:rFonts w:hint="eastAsia"/>
          <w:noProof/>
        </w:rPr>
        <w:drawing>
          <wp:inline distT="0" distB="0" distL="0" distR="0">
            <wp:extent cx="5400040" cy="1113470"/>
            <wp:effectExtent l="0" t="0" r="0" b="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D20591" w:rsidRPr="00C320F1" w:rsidRDefault="00D2059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性・年齢層による、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B86869" w:rsidRDefault="00B86869" w:rsidP="00B86869">
      <w:pPr>
        <w:rPr>
          <w:rFonts w:ascii="ＭＳ ゴシック" w:eastAsia="ＭＳ ゴシック" w:hAnsi="Century" w:cs="Times New Roman"/>
          <w:szCs w:val="21"/>
        </w:rPr>
      </w:pPr>
      <w:r w:rsidRPr="00B86869">
        <w:rPr>
          <w:rFonts w:hint="eastAsia"/>
          <w:noProof/>
        </w:rPr>
        <w:drawing>
          <wp:inline distT="0" distB="0" distL="0" distR="0">
            <wp:extent cx="4381500" cy="2867025"/>
            <wp:effectExtent l="0" t="0" r="0" b="9525"/>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7854DC" w:rsidRPr="00C320F1" w:rsidRDefault="007854DC" w:rsidP="007854DC">
      <w:pPr>
        <w:rPr>
          <w:rFonts w:ascii="ＭＳ ゴシック" w:eastAsia="ＭＳ ゴシック" w:hAnsi="Century" w:cs="Times New Roman"/>
          <w:szCs w:val="21"/>
        </w:rPr>
      </w:pPr>
    </w:p>
    <w:p w:rsidR="008E0267" w:rsidRDefault="008E0267">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１－３　(Ｑ３)</w:t>
      </w:r>
      <w:r w:rsidR="001E4D00">
        <w:rPr>
          <w:rFonts w:ascii="ＭＳ ゴシック" w:eastAsia="ＭＳ ゴシック" w:hAnsi="Century" w:cs="Times New Roman" w:hint="eastAsia"/>
          <w:szCs w:val="21"/>
        </w:rPr>
        <w:t>この１</w:t>
      </w:r>
      <w:r w:rsidRPr="00C320F1">
        <w:rPr>
          <w:rFonts w:ascii="ＭＳ ゴシック" w:eastAsia="ＭＳ ゴシック" w:hAnsi="Century" w:cs="Times New Roman" w:hint="eastAsia"/>
          <w:szCs w:val="21"/>
        </w:rPr>
        <w:t>年間に大阪で芸術文化活動(伝統芸能、演劇、音楽、映画、絵画やアート作品など)に取</w:t>
      </w:r>
      <w:r w:rsidR="00774674">
        <w:rPr>
          <w:rFonts w:ascii="ＭＳ ゴシック" w:eastAsia="ＭＳ ゴシック" w:hAnsi="Century" w:cs="Times New Roman" w:hint="eastAsia"/>
          <w:szCs w:val="21"/>
        </w:rPr>
        <w:t>り</w:t>
      </w:r>
      <w:r w:rsidRPr="00C320F1">
        <w:rPr>
          <w:rFonts w:ascii="ＭＳ ゴシック" w:eastAsia="ＭＳ ゴシック" w:hAnsi="Century" w:cs="Times New Roman" w:hint="eastAsia"/>
          <w:szCs w:val="21"/>
        </w:rPr>
        <w:t>組んだことがある府民の割合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69419B">
        <w:rPr>
          <w:rFonts w:ascii="ＭＳ ゴシック" w:eastAsia="ＭＳ ゴシック" w:hAnsi="Century" w:cs="Times New Roman" w:hint="eastAsia"/>
          <w:szCs w:val="21"/>
        </w:rPr>
        <w:t>１６．４</w:t>
      </w:r>
      <w:r w:rsidRPr="00C320F1">
        <w:rPr>
          <w:rFonts w:ascii="ＭＳ ゴシック" w:eastAsia="ＭＳ ゴシック" w:hAnsi="Century" w:cs="Times New Roman" w:hint="eastAsia"/>
          <w:szCs w:val="21"/>
        </w:rPr>
        <w:t>％(大阪市域</w:t>
      </w:r>
      <w:r w:rsidR="0069419B">
        <w:rPr>
          <w:rFonts w:ascii="ＭＳ ゴシック" w:eastAsia="ＭＳ ゴシック" w:hAnsi="Century" w:cs="Times New Roman" w:hint="eastAsia"/>
          <w:szCs w:val="21"/>
        </w:rPr>
        <w:t>１７．１</w:t>
      </w:r>
      <w:r w:rsidRPr="00C320F1">
        <w:rPr>
          <w:rFonts w:ascii="ＭＳ ゴシック" w:eastAsia="ＭＳ ゴシック" w:hAnsi="Century" w:cs="Times New Roman" w:hint="eastAsia"/>
          <w:szCs w:val="21"/>
        </w:rPr>
        <w:t>％)【図表１－３】</w:t>
      </w:r>
    </w:p>
    <w:p w:rsidR="00C320F1" w:rsidRPr="00C320F1" w:rsidRDefault="00C320F1" w:rsidP="00C320F1">
      <w:pPr>
        <w:rPr>
          <w:rFonts w:ascii="ＭＳ ゴシック" w:eastAsia="ＭＳ ゴシック" w:hAnsi="Century" w:cs="Times New Roman"/>
          <w:szCs w:val="21"/>
        </w:rPr>
      </w:pPr>
      <w:r w:rsidRPr="00C320F1">
        <w:rPr>
          <w:rFonts w:hint="eastAsia"/>
          <w:noProof/>
        </w:rPr>
        <w:drawing>
          <wp:inline distT="0" distB="0" distL="0" distR="0">
            <wp:extent cx="5400040" cy="2036228"/>
            <wp:effectExtent l="0" t="0" r="0" b="254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D20591" w:rsidRPr="00C320F1" w:rsidRDefault="00D20591" w:rsidP="00C320F1">
      <w:pPr>
        <w:rPr>
          <w:rFonts w:ascii="ＭＳ ゴシック" w:eastAsia="ＭＳ ゴシック" w:hAnsi="Century" w:cs="Times New Roman"/>
          <w:szCs w:val="21"/>
        </w:rPr>
      </w:pPr>
      <w:r w:rsidRPr="00D20591">
        <w:rPr>
          <w:rFonts w:hint="eastAsia"/>
          <w:noProof/>
        </w:rPr>
        <w:drawing>
          <wp:inline distT="0" distB="0" distL="0" distR="0">
            <wp:extent cx="5400040" cy="1113470"/>
            <wp:effectExtent l="0" t="0" r="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69419B" w:rsidP="0069419B">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w:t>
      </w:r>
      <w:r w:rsidRPr="0069419B">
        <w:rPr>
          <w:rFonts w:ascii="ＭＳ ゴシック" w:eastAsia="ＭＳ ゴシック" w:hAnsi="Century" w:cs="Times New Roman" w:hint="eastAsia"/>
          <w:szCs w:val="21"/>
        </w:rPr>
        <w:t>による、</w:t>
      </w:r>
      <w:r w:rsidR="00D17568">
        <w:rPr>
          <w:rFonts w:ascii="ＭＳ ゴシック" w:eastAsia="ＭＳ ゴシック" w:hAnsi="Century" w:cs="Times New Roman" w:hint="eastAsia"/>
          <w:szCs w:val="21"/>
        </w:rPr>
        <w:t>統計的な有意差</w:t>
      </w:r>
      <w:r w:rsidRPr="0069419B">
        <w:rPr>
          <w:rFonts w:ascii="ＭＳ ゴシック" w:eastAsia="ＭＳ ゴシック" w:hAnsi="Century" w:cs="Times New Roman" w:hint="eastAsia"/>
          <w:szCs w:val="21"/>
        </w:rPr>
        <w:t>はなかった。</w:t>
      </w:r>
    </w:p>
    <w:p w:rsidR="00C320F1" w:rsidRDefault="0069419B" w:rsidP="0069419B">
      <w:pPr>
        <w:pStyle w:val="a3"/>
        <w:numPr>
          <w:ilvl w:val="0"/>
          <w:numId w:val="15"/>
        </w:numPr>
        <w:ind w:leftChars="0"/>
        <w:rPr>
          <w:szCs w:val="21"/>
        </w:rPr>
      </w:pPr>
      <w:r>
        <w:rPr>
          <w:rFonts w:hint="eastAsia"/>
          <w:szCs w:val="21"/>
        </w:rPr>
        <w:t>若年層</w:t>
      </w:r>
      <w:r w:rsidRPr="0069419B">
        <w:rPr>
          <w:rFonts w:hint="eastAsia"/>
          <w:szCs w:val="21"/>
        </w:rPr>
        <w:t>は、</w:t>
      </w:r>
      <w:r>
        <w:rPr>
          <w:rFonts w:hint="eastAsia"/>
          <w:szCs w:val="21"/>
        </w:rPr>
        <w:t>中間層・高齢層</w:t>
      </w:r>
      <w:r w:rsidRPr="0069419B">
        <w:rPr>
          <w:rFonts w:hint="eastAsia"/>
          <w:szCs w:val="21"/>
        </w:rPr>
        <w:t>に比べて芸術文化活動(伝統芸能、演劇、音楽、映画、絵画やアート作品など)に取</w:t>
      </w:r>
      <w:r w:rsidR="00774674">
        <w:rPr>
          <w:rFonts w:hint="eastAsia"/>
          <w:szCs w:val="21"/>
        </w:rPr>
        <w:t>り</w:t>
      </w:r>
      <w:r w:rsidRPr="0069419B">
        <w:rPr>
          <w:rFonts w:hint="eastAsia"/>
          <w:szCs w:val="21"/>
        </w:rPr>
        <w:t>組んだことがある割合が高かった。</w:t>
      </w:r>
    </w:p>
    <w:p w:rsidR="00B86869" w:rsidRPr="00B86869" w:rsidRDefault="00B86869" w:rsidP="00B86869">
      <w:pPr>
        <w:rPr>
          <w:szCs w:val="21"/>
        </w:rPr>
      </w:pPr>
      <w:r w:rsidRPr="00B86869">
        <w:rPr>
          <w:rFonts w:hint="eastAsia"/>
          <w:noProof/>
        </w:rPr>
        <w:drawing>
          <wp:inline distT="0" distB="0" distL="0" distR="0">
            <wp:extent cx="4381500" cy="2867025"/>
            <wp:effectExtent l="0" t="0" r="0" b="9525"/>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 xml:space="preserve">１－４　(Ｑ４) </w:t>
      </w:r>
      <w:r w:rsidR="001E4D00">
        <w:rPr>
          <w:rFonts w:ascii="ＭＳ ゴシック" w:eastAsia="ＭＳ ゴシック" w:hAnsi="Century" w:cs="Times New Roman" w:hint="eastAsia"/>
          <w:szCs w:val="21"/>
        </w:rPr>
        <w:t>【Ｑ３で、芸術文化活動の経験があった方のみ回答】この１</w:t>
      </w:r>
      <w:r w:rsidRPr="00C320F1">
        <w:rPr>
          <w:rFonts w:ascii="ＭＳ ゴシック" w:eastAsia="ＭＳ ゴシック" w:hAnsi="Century" w:cs="Times New Roman" w:hint="eastAsia"/>
          <w:szCs w:val="21"/>
        </w:rPr>
        <w:t>年間に大阪の文化施設(美術館、音楽ホール、映画館など)を活動・発表の場として利用したことがある府民の割合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69419B">
        <w:rPr>
          <w:rFonts w:ascii="ＭＳ ゴシック" w:eastAsia="ＭＳ ゴシック" w:hAnsi="Century" w:cs="Times New Roman" w:hint="eastAsia"/>
          <w:szCs w:val="21"/>
        </w:rPr>
        <w:t>５７．９</w:t>
      </w:r>
      <w:r w:rsidRPr="00C320F1">
        <w:rPr>
          <w:rFonts w:ascii="ＭＳ ゴシック" w:eastAsia="ＭＳ ゴシック" w:hAnsi="Century" w:cs="Times New Roman" w:hint="eastAsia"/>
          <w:szCs w:val="21"/>
        </w:rPr>
        <w:t>％(大阪市域</w:t>
      </w:r>
      <w:r w:rsidR="0069419B">
        <w:rPr>
          <w:rFonts w:ascii="ＭＳ ゴシック" w:eastAsia="ＭＳ ゴシック" w:hAnsi="Century" w:cs="Times New Roman" w:hint="eastAsia"/>
          <w:szCs w:val="21"/>
        </w:rPr>
        <w:t>５８．５</w:t>
      </w:r>
      <w:r w:rsidRPr="00C320F1">
        <w:rPr>
          <w:rFonts w:ascii="ＭＳ ゴシック" w:eastAsia="ＭＳ ゴシック" w:hAnsi="Century" w:cs="Times New Roman" w:hint="eastAsia"/>
          <w:szCs w:val="21"/>
        </w:rPr>
        <w:t>％)【図表１－４】</w:t>
      </w:r>
    </w:p>
    <w:p w:rsidR="00C320F1" w:rsidRPr="00C320F1" w:rsidRDefault="00C320F1" w:rsidP="00C320F1">
      <w:pPr>
        <w:rPr>
          <w:rFonts w:ascii="ＭＳ ゴシック" w:eastAsia="ＭＳ ゴシック" w:hAnsi="Century" w:cs="Times New Roman"/>
          <w:szCs w:val="21"/>
        </w:rPr>
      </w:pPr>
      <w:r w:rsidRPr="00C320F1">
        <w:rPr>
          <w:rFonts w:hint="eastAsia"/>
          <w:noProof/>
        </w:rPr>
        <w:drawing>
          <wp:inline distT="0" distB="0" distL="0" distR="0">
            <wp:extent cx="5400040" cy="2036228"/>
            <wp:effectExtent l="0" t="0" r="0" b="254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D20591" w:rsidRPr="00C320F1" w:rsidRDefault="00D20591" w:rsidP="00C320F1">
      <w:pPr>
        <w:widowControl/>
        <w:jc w:val="left"/>
        <w:rPr>
          <w:rFonts w:ascii="ＭＳ ゴシック" w:eastAsia="ＭＳ ゴシック" w:hAnsi="Century" w:cs="Times New Roman"/>
          <w:szCs w:val="21"/>
        </w:rPr>
      </w:pPr>
      <w:r w:rsidRPr="00D20591">
        <w:rPr>
          <w:rFonts w:hint="eastAsia"/>
          <w:noProof/>
        </w:rPr>
        <w:drawing>
          <wp:inline distT="0" distB="0" distL="0" distR="0">
            <wp:extent cx="5400040" cy="1113470"/>
            <wp:effectExtent l="0" t="0" r="0"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69419B" w:rsidP="0069419B">
      <w:pPr>
        <w:numPr>
          <w:ilvl w:val="0"/>
          <w:numId w:val="15"/>
        </w:numPr>
        <w:rPr>
          <w:rFonts w:ascii="ＭＳ ゴシック" w:eastAsia="ＭＳ ゴシック" w:hAnsi="Century" w:cs="Times New Roman"/>
          <w:szCs w:val="21"/>
        </w:rPr>
      </w:pPr>
      <w:r>
        <w:rPr>
          <w:rFonts w:ascii="ＭＳ ゴシック" w:eastAsia="ＭＳ ゴシック" w:hAnsi="Century" w:cs="Times New Roman" w:hint="eastAsia"/>
          <w:szCs w:val="21"/>
        </w:rPr>
        <w:t>性別</w:t>
      </w:r>
      <w:r w:rsidRPr="0069419B">
        <w:rPr>
          <w:rFonts w:ascii="ＭＳ ゴシック" w:eastAsia="ＭＳ ゴシック" w:hAnsi="Century" w:cs="Times New Roman" w:hint="eastAsia"/>
          <w:szCs w:val="21"/>
        </w:rPr>
        <w:t>による、</w:t>
      </w:r>
      <w:r w:rsidR="00D17568">
        <w:rPr>
          <w:rFonts w:ascii="ＭＳ ゴシック" w:eastAsia="ＭＳ ゴシック" w:hAnsi="Century" w:cs="Times New Roman" w:hint="eastAsia"/>
          <w:szCs w:val="21"/>
        </w:rPr>
        <w:t>統計的な有意差</w:t>
      </w:r>
      <w:r w:rsidRPr="0069419B">
        <w:rPr>
          <w:rFonts w:ascii="ＭＳ ゴシック" w:eastAsia="ＭＳ ゴシック" w:hAnsi="Century" w:cs="Times New Roman" w:hint="eastAsia"/>
          <w:szCs w:val="21"/>
        </w:rPr>
        <w:t>はなかった。</w:t>
      </w:r>
    </w:p>
    <w:p w:rsidR="00C320F1" w:rsidRDefault="0069419B" w:rsidP="0069419B">
      <w:pPr>
        <w:pStyle w:val="a3"/>
        <w:numPr>
          <w:ilvl w:val="0"/>
          <w:numId w:val="15"/>
        </w:numPr>
        <w:ind w:leftChars="0"/>
        <w:rPr>
          <w:szCs w:val="21"/>
        </w:rPr>
      </w:pPr>
      <w:r w:rsidRPr="0069419B">
        <w:rPr>
          <w:rFonts w:hint="eastAsia"/>
          <w:szCs w:val="21"/>
        </w:rPr>
        <w:t>芸術文化活動の経験があった方の</w:t>
      </w:r>
      <w:r w:rsidR="001E4D00">
        <w:rPr>
          <w:rFonts w:hint="eastAsia"/>
          <w:szCs w:val="21"/>
        </w:rPr>
        <w:t>うち</w:t>
      </w:r>
      <w:r w:rsidRPr="0069419B">
        <w:rPr>
          <w:rFonts w:hint="eastAsia"/>
          <w:szCs w:val="21"/>
        </w:rPr>
        <w:t>、</w:t>
      </w:r>
      <w:r>
        <w:rPr>
          <w:rFonts w:hint="eastAsia"/>
          <w:szCs w:val="21"/>
        </w:rPr>
        <w:t>若年層</w:t>
      </w:r>
      <w:r w:rsidRPr="0069419B">
        <w:rPr>
          <w:rFonts w:hint="eastAsia"/>
          <w:szCs w:val="21"/>
        </w:rPr>
        <w:t>は、</w:t>
      </w:r>
      <w:r>
        <w:rPr>
          <w:rFonts w:hint="eastAsia"/>
          <w:szCs w:val="21"/>
        </w:rPr>
        <w:t>中間層・高齢層</w:t>
      </w:r>
      <w:r w:rsidRPr="0069419B">
        <w:rPr>
          <w:rFonts w:hint="eastAsia"/>
          <w:szCs w:val="21"/>
        </w:rPr>
        <w:t>に比べて文化施設を活動・発表の場として利用したことがある割合が高かった。</w:t>
      </w:r>
    </w:p>
    <w:p w:rsidR="00C320F1" w:rsidRPr="008E0267" w:rsidRDefault="00B86869" w:rsidP="008E0267">
      <w:pPr>
        <w:rPr>
          <w:szCs w:val="21"/>
        </w:rPr>
      </w:pPr>
      <w:r w:rsidRPr="00B86869">
        <w:rPr>
          <w:rFonts w:hint="eastAsia"/>
          <w:noProof/>
        </w:rPr>
        <w:drawing>
          <wp:inline distT="0" distB="0" distL="0" distR="0">
            <wp:extent cx="4381500" cy="2867025"/>
            <wp:effectExtent l="0" t="0" r="0" b="9525"/>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１－５　(Ｑ５)新聞やテレビ、インターネットやSNSなどにより、文化に関する情報ネットワークが充実していると思う府民の割合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69419B">
        <w:rPr>
          <w:rFonts w:ascii="ＭＳ ゴシック" w:eastAsia="ＭＳ ゴシック" w:hAnsi="Century" w:cs="Times New Roman" w:hint="eastAsia"/>
          <w:szCs w:val="21"/>
        </w:rPr>
        <w:t>４２．４</w:t>
      </w:r>
      <w:r w:rsidRPr="00C320F1">
        <w:rPr>
          <w:rFonts w:ascii="ＭＳ ゴシック" w:eastAsia="ＭＳ ゴシック" w:hAnsi="Century" w:cs="Times New Roman" w:hint="eastAsia"/>
          <w:szCs w:val="21"/>
        </w:rPr>
        <w:t>％(大阪市域</w:t>
      </w:r>
      <w:r w:rsidR="0069419B">
        <w:rPr>
          <w:rFonts w:ascii="ＭＳ ゴシック" w:eastAsia="ＭＳ ゴシック" w:hAnsi="Century" w:cs="Times New Roman" w:hint="eastAsia"/>
          <w:szCs w:val="21"/>
        </w:rPr>
        <w:t>４１．０</w:t>
      </w:r>
      <w:r w:rsidRPr="00C320F1">
        <w:rPr>
          <w:rFonts w:ascii="ＭＳ ゴシック" w:eastAsia="ＭＳ ゴシック" w:hAnsi="Century" w:cs="Times New Roman" w:hint="eastAsia"/>
          <w:szCs w:val="21"/>
        </w:rPr>
        <w:t>％)【図表１－５】</w:t>
      </w:r>
    </w:p>
    <w:p w:rsidR="00D20591" w:rsidRPr="00C320F1" w:rsidRDefault="00D20591" w:rsidP="00D20591">
      <w:pPr>
        <w:rPr>
          <w:rFonts w:ascii="ＭＳ ゴシック" w:eastAsia="ＭＳ ゴシック" w:hAnsi="Century" w:cs="Times New Roman"/>
          <w:szCs w:val="21"/>
        </w:rPr>
      </w:pPr>
      <w:r w:rsidRPr="00D20591">
        <w:rPr>
          <w:rFonts w:hint="eastAsia"/>
          <w:noProof/>
        </w:rPr>
        <w:drawing>
          <wp:inline distT="0" distB="0" distL="0" distR="0">
            <wp:extent cx="5191125" cy="1957451"/>
            <wp:effectExtent l="0" t="0" r="0" b="508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3173" cy="1961994"/>
                    </a:xfrm>
                    <a:prstGeom prst="rect">
                      <a:avLst/>
                    </a:prstGeom>
                    <a:noFill/>
                    <a:ln>
                      <a:noFill/>
                    </a:ln>
                  </pic:spPr>
                </pic:pic>
              </a:graphicData>
            </a:graphic>
          </wp:inline>
        </w:drawing>
      </w:r>
    </w:p>
    <w:p w:rsidR="00D20591"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181600" cy="1068428"/>
            <wp:effectExtent l="0" t="0" r="0" b="0"/>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851" cy="1073635"/>
                    </a:xfrm>
                    <a:prstGeom prst="rect">
                      <a:avLst/>
                    </a:prstGeom>
                    <a:noFill/>
                    <a:ln>
                      <a:noFill/>
                    </a:ln>
                  </pic:spPr>
                </pic:pic>
              </a:graphicData>
            </a:graphic>
          </wp:inline>
        </w:drawing>
      </w:r>
    </w:p>
    <w:p w:rsidR="008E0267" w:rsidRDefault="008E0267" w:rsidP="00C320F1">
      <w:pPr>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検証にあたっては、「そう思う」「ある程度そう思う」を【そう思う】、「あまりそう思わない」「そう思わない」を【そう思わない】とする。</w:t>
      </w:r>
      <w:r w:rsidR="00B43A31">
        <w:rPr>
          <w:rFonts w:ascii="ＭＳ ゴシック" w:eastAsia="ＭＳ ゴシック" w:hAnsi="Century" w:cs="Times New Roman" w:hint="eastAsia"/>
          <w:szCs w:val="21"/>
        </w:rPr>
        <w:t>なお</w:t>
      </w:r>
      <w:r w:rsidRPr="00C320F1">
        <w:rPr>
          <w:rFonts w:ascii="ＭＳ ゴシック" w:eastAsia="ＭＳ ゴシック" w:hAnsi="Century" w:cs="Times New Roman" w:hint="eastAsia"/>
          <w:szCs w:val="21"/>
        </w:rPr>
        <w:t>「わからない・どちらともいえない」は、集計から除いた。</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w:t>
      </w:r>
      <w:r w:rsidR="0069419B">
        <w:rPr>
          <w:rFonts w:ascii="ＭＳ ゴシック" w:eastAsia="ＭＳ ゴシック" w:hAnsi="Century" w:cs="Times New Roman" w:hint="eastAsia"/>
          <w:szCs w:val="21"/>
        </w:rPr>
        <w:t>中間層・</w:t>
      </w:r>
      <w:r w:rsidRPr="00C320F1">
        <w:rPr>
          <w:rFonts w:ascii="ＭＳ ゴシック" w:eastAsia="ＭＳ ゴシック" w:hAnsi="Century" w:cs="Times New Roman" w:hint="eastAsia"/>
          <w:szCs w:val="21"/>
        </w:rPr>
        <w:t>高齢層に比べて新聞やテレビ、インターネットやSNSなどにより、文化に関する情報ネットワークが充実していると思う割合が高かった。</w:t>
      </w:r>
    </w:p>
    <w:p w:rsidR="00B86869" w:rsidRDefault="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3829050" cy="2513855"/>
            <wp:effectExtent l="0" t="0" r="0" b="127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6849" cy="2558366"/>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１－６　(Ｑ６)</w:t>
      </w:r>
      <w:r w:rsidR="001E4D00">
        <w:rPr>
          <w:rFonts w:ascii="ＭＳ ゴシック" w:eastAsia="ＭＳ ゴシック" w:hAnsi="Century" w:cs="Times New Roman" w:hint="eastAsia"/>
          <w:szCs w:val="21"/>
        </w:rPr>
        <w:t>この１</w:t>
      </w:r>
      <w:r w:rsidRPr="00C320F1">
        <w:rPr>
          <w:rFonts w:ascii="ＭＳ ゴシック" w:eastAsia="ＭＳ ゴシック" w:hAnsi="Century" w:cs="Times New Roman" w:hint="eastAsia"/>
          <w:szCs w:val="21"/>
        </w:rPr>
        <w:t>年間に新聞やテレビ、インターネットやSNSを通じ、芸術文化活動(伝統芸能、演劇、音楽、映画、絵画やアート作品など)に関する情報を発信したことがある府民の割合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69419B">
        <w:rPr>
          <w:rFonts w:ascii="ＭＳ ゴシック" w:eastAsia="ＭＳ ゴシック" w:hAnsi="Century" w:cs="Times New Roman" w:hint="eastAsia"/>
          <w:szCs w:val="21"/>
        </w:rPr>
        <w:t>１４．０</w:t>
      </w:r>
      <w:r w:rsidRPr="00C320F1">
        <w:rPr>
          <w:rFonts w:ascii="ＭＳ ゴシック" w:eastAsia="ＭＳ ゴシック" w:hAnsi="Century" w:cs="Times New Roman" w:hint="eastAsia"/>
          <w:szCs w:val="21"/>
        </w:rPr>
        <w:t>％(大阪市域</w:t>
      </w:r>
      <w:r w:rsidR="0069419B">
        <w:rPr>
          <w:rFonts w:ascii="ＭＳ ゴシック" w:eastAsia="ＭＳ ゴシック" w:hAnsi="Century" w:cs="Times New Roman" w:hint="eastAsia"/>
          <w:szCs w:val="21"/>
        </w:rPr>
        <w:t>１５．２</w:t>
      </w:r>
      <w:r w:rsidRPr="00C320F1">
        <w:rPr>
          <w:rFonts w:ascii="ＭＳ ゴシック" w:eastAsia="ＭＳ ゴシック" w:hAnsi="Century" w:cs="Times New Roman" w:hint="eastAsia"/>
          <w:szCs w:val="21"/>
        </w:rPr>
        <w:t>％)【図表１－６】</w:t>
      </w:r>
    </w:p>
    <w:p w:rsidR="00C320F1" w:rsidRPr="00C320F1" w:rsidRDefault="00C320F1" w:rsidP="00C320F1">
      <w:pPr>
        <w:rPr>
          <w:rFonts w:ascii="ＭＳ ゴシック" w:eastAsia="ＭＳ ゴシック" w:hAnsi="Century" w:cs="Times New Roman"/>
          <w:szCs w:val="21"/>
        </w:rPr>
      </w:pPr>
      <w:r w:rsidRPr="00C320F1">
        <w:rPr>
          <w:rFonts w:hint="eastAsia"/>
          <w:noProof/>
        </w:rPr>
        <w:drawing>
          <wp:inline distT="0" distB="0" distL="0" distR="0">
            <wp:extent cx="5400040" cy="2036228"/>
            <wp:effectExtent l="0" t="0" r="0" b="254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D20591" w:rsidRPr="00C320F1" w:rsidRDefault="00D20591" w:rsidP="00C320F1">
      <w:pPr>
        <w:widowControl/>
        <w:jc w:val="left"/>
        <w:rPr>
          <w:rFonts w:ascii="ＭＳ ゴシック" w:eastAsia="ＭＳ ゴシック" w:hAnsi="Century" w:cs="Times New Roman"/>
          <w:szCs w:val="21"/>
        </w:rPr>
      </w:pPr>
      <w:r w:rsidRPr="00D20591">
        <w:rPr>
          <w:rFonts w:hint="eastAsia"/>
          <w:noProof/>
        </w:rPr>
        <w:drawing>
          <wp:inline distT="0" distB="0" distL="0" distR="0">
            <wp:extent cx="5400040" cy="1113470"/>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年齢層が若いほど、新聞やテレビ、インターネットやSNSを通じ、芸術文化活動(伝統芸能、演劇、音楽、映画、絵画やアート作品など)に関する情報を発信したことがある割合が高かった。</w:t>
      </w:r>
    </w:p>
    <w:p w:rsidR="00B86869" w:rsidRDefault="00B86869" w:rsidP="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4648200" cy="2737981"/>
            <wp:effectExtent l="0" t="0" r="0" b="5715"/>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1153" cy="2780953"/>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１－７　(Ｑ７)</w:t>
      </w:r>
      <w:r w:rsidRPr="00C320F1">
        <w:rPr>
          <w:rFonts w:ascii="ＭＳ ゴシック" w:eastAsia="ＭＳ ゴシック" w:hAnsi="Century" w:hint="eastAsia"/>
          <w:b/>
          <w:bCs/>
          <w:color w:val="000000" w:themeColor="text1"/>
          <w:sz w:val="20"/>
          <w:szCs w:val="20"/>
        </w:rPr>
        <w:t xml:space="preserve"> </w:t>
      </w:r>
      <w:r w:rsidR="001E4D00">
        <w:rPr>
          <w:rFonts w:ascii="ＭＳ ゴシック" w:eastAsia="ＭＳ ゴシック" w:hAnsi="Century" w:cs="Times New Roman" w:hint="eastAsia"/>
          <w:bCs/>
          <w:szCs w:val="21"/>
        </w:rPr>
        <w:t>この１</w:t>
      </w:r>
      <w:r w:rsidRPr="00C320F1">
        <w:rPr>
          <w:rFonts w:ascii="ＭＳ ゴシック" w:eastAsia="ＭＳ ゴシック" w:hAnsi="Century" w:cs="Times New Roman" w:hint="eastAsia"/>
          <w:bCs/>
          <w:szCs w:val="21"/>
        </w:rPr>
        <w:t>年間に文化を支えるイベントやボランティア活動（公演等の準備・運営補助、ガイドボランティア、ＮＰＯ活動など）に参加したことがある</w:t>
      </w:r>
      <w:r w:rsidRPr="00C320F1">
        <w:rPr>
          <w:rFonts w:ascii="ＭＳ ゴシック" w:eastAsia="ＭＳ ゴシック" w:hAnsi="Century" w:cs="Times New Roman" w:hint="eastAsia"/>
          <w:szCs w:val="21"/>
        </w:rPr>
        <w:t>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69419B">
        <w:rPr>
          <w:rFonts w:ascii="ＭＳ ゴシック" w:eastAsia="ＭＳ ゴシック" w:hAnsi="Century" w:cs="Times New Roman" w:hint="eastAsia"/>
          <w:szCs w:val="21"/>
        </w:rPr>
        <w:t>８．１</w:t>
      </w:r>
      <w:r w:rsidRPr="00C320F1">
        <w:rPr>
          <w:rFonts w:ascii="ＭＳ ゴシック" w:eastAsia="ＭＳ ゴシック" w:hAnsi="Century" w:cs="Times New Roman" w:hint="eastAsia"/>
          <w:szCs w:val="21"/>
        </w:rPr>
        <w:t>％(大阪市域</w:t>
      </w:r>
      <w:r w:rsidR="0069419B">
        <w:rPr>
          <w:rFonts w:ascii="ＭＳ ゴシック" w:eastAsia="ＭＳ ゴシック" w:hAnsi="Century" w:cs="Times New Roman" w:hint="eastAsia"/>
          <w:szCs w:val="21"/>
        </w:rPr>
        <w:t>９</w:t>
      </w:r>
      <w:r w:rsidRPr="00C320F1">
        <w:rPr>
          <w:rFonts w:ascii="ＭＳ ゴシック" w:eastAsia="ＭＳ ゴシック" w:hAnsi="Century" w:cs="Times New Roman" w:hint="eastAsia"/>
          <w:szCs w:val="21"/>
        </w:rPr>
        <w:t>．</w:t>
      </w:r>
      <w:r w:rsidR="0069419B">
        <w:rPr>
          <w:rFonts w:ascii="ＭＳ ゴシック" w:eastAsia="ＭＳ ゴシック" w:hAnsi="Century" w:cs="Times New Roman" w:hint="eastAsia"/>
          <w:szCs w:val="21"/>
        </w:rPr>
        <w:t>０</w:t>
      </w:r>
      <w:r w:rsidRPr="00C320F1">
        <w:rPr>
          <w:rFonts w:ascii="ＭＳ ゴシック" w:eastAsia="ＭＳ ゴシック" w:hAnsi="Century" w:cs="Times New Roman" w:hint="eastAsia"/>
          <w:szCs w:val="21"/>
        </w:rPr>
        <w:t>％)【図表１－７】</w:t>
      </w:r>
    </w:p>
    <w:p w:rsidR="00C320F1" w:rsidRPr="00C320F1" w:rsidRDefault="00C320F1" w:rsidP="00C320F1">
      <w:pPr>
        <w:rPr>
          <w:rFonts w:ascii="ＭＳ ゴシック" w:eastAsia="ＭＳ ゴシック" w:hAnsi="Century" w:cs="Times New Roman"/>
          <w:szCs w:val="21"/>
        </w:rPr>
      </w:pPr>
      <w:r w:rsidRPr="00C320F1">
        <w:rPr>
          <w:rFonts w:hint="eastAsia"/>
          <w:noProof/>
        </w:rPr>
        <w:drawing>
          <wp:inline distT="0" distB="0" distL="0" distR="0">
            <wp:extent cx="5400040" cy="2036228"/>
            <wp:effectExtent l="0" t="0" r="0" b="254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D20591" w:rsidRPr="00C320F1" w:rsidRDefault="00D20591" w:rsidP="00C320F1">
      <w:pPr>
        <w:widowControl/>
        <w:jc w:val="left"/>
        <w:rPr>
          <w:rFonts w:ascii="ＭＳ ゴシック" w:eastAsia="ＭＳ ゴシック" w:hAnsi="Century" w:cs="Times New Roman"/>
          <w:szCs w:val="21"/>
        </w:rPr>
      </w:pPr>
      <w:r w:rsidRPr="00D20591">
        <w:rPr>
          <w:rFonts w:hint="eastAsia"/>
          <w:noProof/>
        </w:rPr>
        <w:drawing>
          <wp:inline distT="0" distB="0" distL="0" distR="0">
            <wp:extent cx="5400040" cy="1113470"/>
            <wp:effectExtent l="0" t="0" r="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69419B" w:rsidP="0069419B">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男性</w:t>
      </w:r>
      <w:r w:rsidRPr="0069419B">
        <w:rPr>
          <w:rFonts w:ascii="ＭＳ ゴシック" w:eastAsia="ＭＳ ゴシック" w:hAnsi="Century" w:cs="Times New Roman" w:hint="eastAsia"/>
          <w:szCs w:val="21"/>
        </w:rPr>
        <w:t>は、</w:t>
      </w:r>
      <w:r>
        <w:rPr>
          <w:rFonts w:ascii="ＭＳ ゴシック" w:eastAsia="ＭＳ ゴシック" w:hAnsi="Century" w:cs="Times New Roman" w:hint="eastAsia"/>
          <w:szCs w:val="21"/>
        </w:rPr>
        <w:t>女性</w:t>
      </w:r>
      <w:r w:rsidRPr="0069419B">
        <w:rPr>
          <w:rFonts w:ascii="ＭＳ ゴシック" w:eastAsia="ＭＳ ゴシック" w:hAnsi="Century" w:cs="Times New Roman" w:hint="eastAsia"/>
          <w:szCs w:val="21"/>
        </w:rPr>
        <w:t>に比べて文化を支えるイベントやボランティア活動（公演等の準備・運営補助、ガイドボランティア、ＮＰＯ活動など）に参加したことがある割合が高かった。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w:t>
      </w:r>
      <w:r w:rsidR="0069419B">
        <w:rPr>
          <w:rFonts w:ascii="ＭＳ ゴシック" w:eastAsia="ＭＳ ゴシック" w:hAnsi="Century" w:cs="Times New Roman" w:hint="eastAsia"/>
          <w:szCs w:val="21"/>
        </w:rPr>
        <w:t>・高齢層</w:t>
      </w:r>
      <w:r w:rsidRPr="00C320F1">
        <w:rPr>
          <w:rFonts w:ascii="ＭＳ ゴシック" w:eastAsia="ＭＳ ゴシック" w:hAnsi="Century" w:cs="Times New Roman" w:hint="eastAsia"/>
          <w:szCs w:val="21"/>
        </w:rPr>
        <w:t>に比べて</w:t>
      </w:r>
      <w:r w:rsidRPr="00C320F1">
        <w:rPr>
          <w:rFonts w:ascii="ＭＳ ゴシック" w:eastAsia="ＭＳ ゴシック" w:hAnsi="Century" w:cs="Times New Roman" w:hint="eastAsia"/>
          <w:bCs/>
          <w:szCs w:val="21"/>
        </w:rPr>
        <w:t>文化を支えるイベントやボランティア活動に参加したことがある</w:t>
      </w:r>
      <w:r w:rsidRPr="00C320F1">
        <w:rPr>
          <w:rFonts w:ascii="ＭＳ ゴシック" w:eastAsia="ＭＳ ゴシック" w:hAnsi="Century" w:cs="Times New Roman" w:hint="eastAsia"/>
          <w:szCs w:val="21"/>
        </w:rPr>
        <w:t>割合が高かった。</w:t>
      </w:r>
    </w:p>
    <w:p w:rsidR="00B86869" w:rsidRDefault="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4171950" cy="2729906"/>
            <wp:effectExtent l="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1617" cy="2749318"/>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１－８　(Ｑ８)</w:t>
      </w:r>
      <w:r w:rsidRPr="00C320F1">
        <w:rPr>
          <w:rFonts w:ascii="ＭＳ ゴシック" w:eastAsia="ＭＳ ゴシック" w:hAnsi="Century" w:cs="Times New Roman" w:hint="eastAsia"/>
        </w:rPr>
        <w:t xml:space="preserve"> </w:t>
      </w:r>
      <w:r w:rsidR="001E4D00">
        <w:rPr>
          <w:rFonts w:ascii="ＭＳ ゴシック" w:eastAsia="ＭＳ ゴシック" w:hAnsi="Century" w:cs="Times New Roman" w:hint="eastAsia"/>
          <w:szCs w:val="21"/>
        </w:rPr>
        <w:t>この１</w:t>
      </w:r>
      <w:r w:rsidRPr="00C320F1">
        <w:rPr>
          <w:rFonts w:ascii="ＭＳ ゴシック" w:eastAsia="ＭＳ ゴシック" w:hAnsi="Century" w:cs="Times New Roman" w:hint="eastAsia"/>
          <w:szCs w:val="21"/>
        </w:rPr>
        <w:t>年間に文化を支える寄附活動（寄付をする又は寄附を募る）をしたことが</w:t>
      </w:r>
      <w:r w:rsidRPr="00C320F1">
        <w:rPr>
          <w:rFonts w:ascii="ＭＳ ゴシック" w:eastAsia="ＭＳ ゴシック" w:hAnsi="Century" w:cs="Times New Roman" w:hint="eastAsia"/>
          <w:bCs/>
          <w:szCs w:val="21"/>
        </w:rPr>
        <w:t>ある</w:t>
      </w:r>
      <w:r w:rsidRPr="00C320F1">
        <w:rPr>
          <w:rFonts w:ascii="ＭＳ ゴシック" w:eastAsia="ＭＳ ゴシック" w:hAnsi="Century" w:cs="Times New Roman" w:hint="eastAsia"/>
          <w:szCs w:val="21"/>
        </w:rPr>
        <w:t>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69419B">
        <w:rPr>
          <w:rFonts w:ascii="ＭＳ ゴシック" w:eastAsia="ＭＳ ゴシック" w:hAnsi="Century" w:cs="Times New Roman" w:hint="eastAsia"/>
          <w:szCs w:val="21"/>
        </w:rPr>
        <w:t>９．８</w:t>
      </w:r>
      <w:r w:rsidRPr="00C320F1">
        <w:rPr>
          <w:rFonts w:ascii="ＭＳ ゴシック" w:eastAsia="ＭＳ ゴシック" w:hAnsi="Century" w:cs="Times New Roman" w:hint="eastAsia"/>
          <w:szCs w:val="21"/>
        </w:rPr>
        <w:t>％(大阪市域</w:t>
      </w:r>
      <w:r w:rsidR="0069419B">
        <w:rPr>
          <w:rFonts w:ascii="ＭＳ ゴシック" w:eastAsia="ＭＳ ゴシック" w:hAnsi="Century" w:cs="Times New Roman" w:hint="eastAsia"/>
          <w:szCs w:val="21"/>
        </w:rPr>
        <w:t>１０．０</w:t>
      </w:r>
      <w:r w:rsidRPr="00C320F1">
        <w:rPr>
          <w:rFonts w:ascii="ＭＳ ゴシック" w:eastAsia="ＭＳ ゴシック" w:hAnsi="Century" w:cs="Times New Roman" w:hint="eastAsia"/>
          <w:szCs w:val="21"/>
        </w:rPr>
        <w:t>％)【図表１－８】</w:t>
      </w:r>
    </w:p>
    <w:p w:rsidR="00C320F1" w:rsidRPr="00C320F1" w:rsidRDefault="00C320F1" w:rsidP="00C320F1">
      <w:pPr>
        <w:rPr>
          <w:rFonts w:ascii="ＭＳ ゴシック" w:eastAsia="ＭＳ ゴシック" w:hAnsi="Century" w:cs="Times New Roman"/>
          <w:szCs w:val="21"/>
        </w:rPr>
      </w:pPr>
      <w:r w:rsidRPr="00C320F1">
        <w:rPr>
          <w:rFonts w:hint="eastAsia"/>
          <w:noProof/>
        </w:rPr>
        <w:drawing>
          <wp:inline distT="0" distB="0" distL="0" distR="0">
            <wp:extent cx="5400040" cy="2036228"/>
            <wp:effectExtent l="0" t="0" r="0" b="254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D20591" w:rsidRPr="00C320F1" w:rsidRDefault="00D20591" w:rsidP="00C320F1">
      <w:pPr>
        <w:widowControl/>
        <w:jc w:val="left"/>
        <w:rPr>
          <w:rFonts w:ascii="ＭＳ ゴシック" w:eastAsia="ＭＳ ゴシック" w:hAnsi="Century" w:cs="Times New Roman"/>
          <w:szCs w:val="21"/>
        </w:rPr>
      </w:pPr>
      <w:r w:rsidRPr="00D20591">
        <w:rPr>
          <w:rFonts w:hint="eastAsia"/>
          <w:noProof/>
        </w:rPr>
        <w:drawing>
          <wp:inline distT="0" distB="0" distL="0" distR="0">
            <wp:extent cx="5400040" cy="1113470"/>
            <wp:effectExtent l="0" t="0" r="0" b="0"/>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69419B" w:rsidP="0069419B">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男性</w:t>
      </w:r>
      <w:r w:rsidRPr="0069419B">
        <w:rPr>
          <w:rFonts w:ascii="ＭＳ ゴシック" w:eastAsia="ＭＳ ゴシック" w:hAnsi="Century" w:cs="Times New Roman" w:hint="eastAsia"/>
          <w:szCs w:val="21"/>
        </w:rPr>
        <w:t>は、</w:t>
      </w:r>
      <w:r>
        <w:rPr>
          <w:rFonts w:ascii="ＭＳ ゴシック" w:eastAsia="ＭＳ ゴシック" w:hAnsi="Century" w:cs="Times New Roman" w:hint="eastAsia"/>
          <w:szCs w:val="21"/>
        </w:rPr>
        <w:t>女性</w:t>
      </w:r>
      <w:r w:rsidRPr="0069419B">
        <w:rPr>
          <w:rFonts w:ascii="ＭＳ ゴシック" w:eastAsia="ＭＳ ゴシック" w:hAnsi="Century" w:cs="Times New Roman" w:hint="eastAsia"/>
          <w:szCs w:val="21"/>
        </w:rPr>
        <w:t>に比べて文化を支える寄附活動（寄付をする又は寄附を募る）をしたことがある割合が高かった。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w:t>
      </w:r>
      <w:r w:rsidR="000D6FBE">
        <w:rPr>
          <w:rFonts w:ascii="ＭＳ ゴシック" w:eastAsia="ＭＳ ゴシック" w:hAnsi="Century" w:cs="Times New Roman" w:hint="eastAsia"/>
          <w:szCs w:val="21"/>
        </w:rPr>
        <w:t>・高齢層</w:t>
      </w:r>
      <w:r w:rsidRPr="00C320F1">
        <w:rPr>
          <w:rFonts w:ascii="ＭＳ ゴシック" w:eastAsia="ＭＳ ゴシック" w:hAnsi="Century" w:cs="Times New Roman" w:hint="eastAsia"/>
          <w:szCs w:val="21"/>
        </w:rPr>
        <w:t>に比べて文化を支える寄附活動をしたことが</w:t>
      </w:r>
      <w:r w:rsidRPr="00C320F1">
        <w:rPr>
          <w:rFonts w:ascii="ＭＳ ゴシック" w:eastAsia="ＭＳ ゴシック" w:hAnsi="Century" w:cs="Times New Roman" w:hint="eastAsia"/>
          <w:bCs/>
          <w:szCs w:val="21"/>
        </w:rPr>
        <w:t>ある</w:t>
      </w:r>
      <w:r w:rsidRPr="00C320F1">
        <w:rPr>
          <w:rFonts w:ascii="ＭＳ ゴシック" w:eastAsia="ＭＳ ゴシック" w:hAnsi="Century" w:cs="Times New Roman" w:hint="eastAsia"/>
          <w:szCs w:val="21"/>
        </w:rPr>
        <w:t>割合が高</w:t>
      </w:r>
      <w:r w:rsidR="000D6FBE">
        <w:rPr>
          <w:rFonts w:ascii="ＭＳ ゴシック" w:eastAsia="ＭＳ ゴシック" w:hAnsi="Century" w:cs="Times New Roman" w:hint="eastAsia"/>
          <w:szCs w:val="21"/>
        </w:rPr>
        <w:t>かった。</w:t>
      </w:r>
    </w:p>
    <w:p w:rsidR="00C320F1" w:rsidRPr="00C320F1" w:rsidRDefault="00B86869" w:rsidP="00C320F1">
      <w:pPr>
        <w:widowControl/>
        <w:jc w:val="left"/>
        <w:rPr>
          <w:rFonts w:ascii="ＭＳ ゴシック" w:eastAsia="ＭＳ ゴシック" w:hAnsi="Century" w:cs="Times New Roman"/>
          <w:szCs w:val="21"/>
        </w:rPr>
      </w:pPr>
      <w:r w:rsidRPr="00B86869">
        <w:rPr>
          <w:rFonts w:hint="eastAsia"/>
          <w:noProof/>
        </w:rPr>
        <w:drawing>
          <wp:inline distT="0" distB="0" distL="0" distR="0">
            <wp:extent cx="4381500" cy="2867025"/>
            <wp:effectExtent l="0" t="0" r="0" b="952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１－９　(Ｑ９)</w:t>
      </w:r>
      <w:r w:rsidRPr="00C320F1">
        <w:rPr>
          <w:rFonts w:ascii="ＭＳ ゴシック" w:eastAsia="ＭＳ ゴシック" w:hAnsi="Century" w:cs="Times New Roman" w:hint="eastAsia"/>
        </w:rPr>
        <w:t xml:space="preserve"> 大阪の文化的環境（鑑賞機会や活動・発表の場、文化に関する情報など）が整備されていると思う</w:t>
      </w:r>
      <w:r w:rsidRPr="00C320F1">
        <w:rPr>
          <w:rFonts w:ascii="ＭＳ ゴシック" w:eastAsia="ＭＳ ゴシック" w:hAnsi="Century" w:cs="Times New Roman" w:hint="eastAsia"/>
          <w:szCs w:val="21"/>
        </w:rPr>
        <w:t>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0D6FBE">
        <w:rPr>
          <w:rFonts w:ascii="ＭＳ ゴシック" w:eastAsia="ＭＳ ゴシック" w:hAnsi="Century" w:cs="Times New Roman" w:hint="eastAsia"/>
          <w:szCs w:val="21"/>
        </w:rPr>
        <w:t>２８．９</w:t>
      </w:r>
      <w:r w:rsidRPr="00C320F1">
        <w:rPr>
          <w:rFonts w:ascii="ＭＳ ゴシック" w:eastAsia="ＭＳ ゴシック" w:hAnsi="Century" w:cs="Times New Roman" w:hint="eastAsia"/>
          <w:szCs w:val="21"/>
        </w:rPr>
        <w:t>％(大阪市域</w:t>
      </w:r>
      <w:r w:rsidR="000D6FBE">
        <w:rPr>
          <w:rFonts w:ascii="ＭＳ ゴシック" w:eastAsia="ＭＳ ゴシック" w:hAnsi="Century" w:cs="Times New Roman" w:hint="eastAsia"/>
          <w:szCs w:val="21"/>
        </w:rPr>
        <w:t>２８．７</w:t>
      </w:r>
      <w:r w:rsidRPr="00C320F1">
        <w:rPr>
          <w:rFonts w:ascii="ＭＳ ゴシック" w:eastAsia="ＭＳ ゴシック" w:hAnsi="Century" w:cs="Times New Roman" w:hint="eastAsia"/>
          <w:szCs w:val="21"/>
        </w:rPr>
        <w:t>％)【図表１－８】</w:t>
      </w:r>
    </w:p>
    <w:p w:rsidR="00031A3C" w:rsidRDefault="00031A3C" w:rsidP="00031A3C">
      <w:pPr>
        <w:rPr>
          <w:rFonts w:ascii="ＭＳ ゴシック" w:eastAsia="ＭＳ ゴシック" w:hAnsi="Century" w:cs="Times New Roman"/>
          <w:szCs w:val="21"/>
        </w:rPr>
      </w:pPr>
      <w:r w:rsidRPr="00031A3C">
        <w:rPr>
          <w:rFonts w:hint="eastAsia"/>
          <w:noProof/>
        </w:rPr>
        <w:drawing>
          <wp:inline distT="0" distB="0" distL="0" distR="0">
            <wp:extent cx="5400040" cy="2036228"/>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w:t>
      </w:r>
      <w:r w:rsidR="000D6FBE">
        <w:rPr>
          <w:rFonts w:ascii="ＭＳ ゴシック" w:eastAsia="ＭＳ ゴシック" w:hAnsi="Century" w:cs="Times New Roman" w:hint="eastAsia"/>
          <w:szCs w:val="21"/>
        </w:rPr>
        <w:t>中間層・</w:t>
      </w:r>
      <w:r w:rsidRPr="00C320F1">
        <w:rPr>
          <w:rFonts w:ascii="ＭＳ ゴシック" w:eastAsia="ＭＳ ゴシック" w:hAnsi="Century" w:cs="Times New Roman" w:hint="eastAsia"/>
          <w:szCs w:val="21"/>
        </w:rPr>
        <w:t>高齢層に比べて</w:t>
      </w:r>
      <w:r w:rsidRPr="00C320F1">
        <w:rPr>
          <w:rFonts w:ascii="ＭＳ ゴシック" w:eastAsia="ＭＳ ゴシック" w:hAnsi="Century" w:cs="Times New Roman" w:hint="eastAsia"/>
        </w:rPr>
        <w:t>大阪の文化的環境（鑑賞機会や活動・発表の場、文化に関する情報など）が整備されていると思う</w:t>
      </w:r>
      <w:r w:rsidRPr="00C320F1">
        <w:rPr>
          <w:rFonts w:ascii="ＭＳ ゴシック" w:eastAsia="ＭＳ ゴシック" w:hAnsi="Century" w:cs="Times New Roman" w:hint="eastAsia"/>
          <w:szCs w:val="21"/>
        </w:rPr>
        <w:t>割合が高かった。</w:t>
      </w:r>
    </w:p>
    <w:p w:rsidR="00B86869" w:rsidRDefault="00B86869" w:rsidP="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4381500" cy="2867025"/>
            <wp:effectExtent l="0" t="0" r="0" b="9525"/>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7854DC" w:rsidRPr="00C320F1" w:rsidRDefault="007854DC" w:rsidP="007854DC">
      <w:pPr>
        <w:widowControl/>
        <w:jc w:val="left"/>
        <w:rPr>
          <w:rFonts w:ascii="ＭＳ ゴシック" w:eastAsia="ＭＳ ゴシック" w:hAnsi="Century" w:cs="Times New Roman"/>
          <w:szCs w:val="21"/>
        </w:rPr>
      </w:pPr>
    </w:p>
    <w:p w:rsidR="00C320F1" w:rsidRPr="00C320F1" w:rsidRDefault="00C320F1" w:rsidP="00C320F1">
      <w:pPr>
        <w:numPr>
          <w:ilvl w:val="0"/>
          <w:numId w:val="14"/>
        </w:numPr>
        <w:rPr>
          <w:rFonts w:ascii="ＭＳ ゴシック" w:eastAsia="ＭＳ ゴシック" w:hAnsi="Century" w:cs="Times New Roman"/>
          <w:b/>
          <w:szCs w:val="21"/>
        </w:rPr>
      </w:pPr>
      <w:r w:rsidRPr="00C320F1">
        <w:rPr>
          <w:rFonts w:ascii="ＭＳ ゴシック" w:eastAsia="ＭＳ ゴシック" w:hAnsi="Century" w:cs="Times New Roman" w:hint="eastAsia"/>
          <w:b/>
          <w:szCs w:val="21"/>
        </w:rPr>
        <w:t>芸術文化活動を通じた国内外との交流や、大阪文化の活性化について</w:t>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 xml:space="preserve">　次に、芸術文化活動を通じた国内外との交流や、大阪文化の活性化に関する質問に対して、府域全体と大阪市域に在住する方の関心度を把握する。また、性別、年齢層によって関心度に違いがあるかを検証する。</w:t>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２－１　(Ｑ１０)</w:t>
      </w:r>
      <w:r w:rsidRPr="00C320F1">
        <w:rPr>
          <w:rFonts w:ascii="ＭＳ ゴシック" w:eastAsia="ＭＳ ゴシック" w:hAnsi="Century" w:cs="Times New Roman" w:hint="eastAsia"/>
        </w:rPr>
        <w:t xml:space="preserve"> </w:t>
      </w:r>
      <w:r w:rsidRPr="00C320F1">
        <w:rPr>
          <w:rFonts w:ascii="ＭＳ ゴシック" w:eastAsia="ＭＳ ゴシック" w:hAnsi="Century" w:cs="Times New Roman" w:hint="eastAsia"/>
          <w:szCs w:val="21"/>
        </w:rPr>
        <w:t>大阪では、文楽、歌舞伎、演芸等、伝統芸能が保存・継承され、鑑賞の機会が充実していると思う府民の割合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0D6FBE">
        <w:rPr>
          <w:rFonts w:ascii="ＭＳ ゴシック" w:eastAsia="ＭＳ ゴシック" w:hAnsi="Century" w:cs="Times New Roman" w:hint="eastAsia"/>
          <w:szCs w:val="21"/>
        </w:rPr>
        <w:t>３７．０</w:t>
      </w:r>
      <w:r w:rsidRPr="00C320F1">
        <w:rPr>
          <w:rFonts w:ascii="ＭＳ ゴシック" w:eastAsia="ＭＳ ゴシック" w:hAnsi="Century" w:cs="Times New Roman" w:hint="eastAsia"/>
          <w:szCs w:val="21"/>
        </w:rPr>
        <w:t>％(大阪市域</w:t>
      </w:r>
      <w:r w:rsidR="000D6FBE">
        <w:rPr>
          <w:rFonts w:ascii="ＭＳ ゴシック" w:eastAsia="ＭＳ ゴシック" w:hAnsi="Century" w:cs="Times New Roman" w:hint="eastAsia"/>
          <w:szCs w:val="21"/>
        </w:rPr>
        <w:t>３７．４</w:t>
      </w:r>
      <w:r w:rsidRPr="00C320F1">
        <w:rPr>
          <w:rFonts w:ascii="ＭＳ ゴシック" w:eastAsia="ＭＳ ゴシック" w:hAnsi="Century" w:cs="Times New Roman" w:hint="eastAsia"/>
          <w:szCs w:val="21"/>
        </w:rPr>
        <w:t>％)【図表２－１】</w:t>
      </w:r>
    </w:p>
    <w:p w:rsidR="00031A3C" w:rsidRDefault="00031A3C" w:rsidP="00031A3C">
      <w:pPr>
        <w:rPr>
          <w:rFonts w:ascii="ＭＳ ゴシック" w:eastAsia="ＭＳ ゴシック" w:hAnsi="Century" w:cs="Times New Roman"/>
          <w:szCs w:val="21"/>
        </w:rPr>
      </w:pPr>
      <w:r w:rsidRPr="00031A3C">
        <w:rPr>
          <w:rFonts w:hint="eastAsia"/>
          <w:noProof/>
        </w:rPr>
        <w:drawing>
          <wp:inline distT="0" distB="0" distL="0" distR="0">
            <wp:extent cx="5400040" cy="2036228"/>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8E0267" w:rsidRDefault="008E0267">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rsid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10E4C" w:rsidRPr="00C320F1" w:rsidRDefault="00C10E4C" w:rsidP="00C320F1">
      <w:pPr>
        <w:rPr>
          <w:rFonts w:ascii="ＭＳ ゴシック" w:eastAsia="ＭＳ ゴシック" w:hAnsi="Century" w:cs="Times New Roman"/>
          <w:szCs w:val="21"/>
        </w:rPr>
      </w:pPr>
      <w:r w:rsidRPr="00C10E4C">
        <w:rPr>
          <w:rFonts w:ascii="ＭＳ ゴシック" w:eastAsia="ＭＳ ゴシック" w:hAnsi="Century" w:cs="Times New Roman" w:hint="eastAsia"/>
          <w:szCs w:val="21"/>
        </w:rPr>
        <w:t>検証にあたっては、「そう思う」「ある程度そう思う」を【そう思う】、「あまりそう思わない」「そう思わない」を【そう思わない】とする。なお「わからない・どちらともいえない」は、集計から除い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w:t>
      </w:r>
      <w:r w:rsidR="000D6FBE">
        <w:rPr>
          <w:rFonts w:ascii="ＭＳ ゴシック" w:eastAsia="ＭＳ ゴシック" w:hAnsi="Century" w:cs="Times New Roman" w:hint="eastAsia"/>
          <w:szCs w:val="21"/>
        </w:rPr>
        <w:t>別</w:t>
      </w:r>
      <w:r w:rsidRPr="00C320F1">
        <w:rPr>
          <w:rFonts w:ascii="ＭＳ ゴシック" w:eastAsia="ＭＳ ゴシック" w:hAnsi="Century" w:cs="Times New Roman" w:hint="eastAsia"/>
          <w:szCs w:val="21"/>
        </w:rPr>
        <w:t>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0D6FBE" w:rsidRDefault="000D6FBE" w:rsidP="000D6FBE">
      <w:pPr>
        <w:pStyle w:val="a3"/>
        <w:numPr>
          <w:ilvl w:val="0"/>
          <w:numId w:val="15"/>
        </w:numPr>
        <w:ind w:leftChars="0"/>
        <w:rPr>
          <w:szCs w:val="21"/>
        </w:rPr>
      </w:pPr>
      <w:r w:rsidRPr="000D6FBE">
        <w:rPr>
          <w:rFonts w:hint="eastAsia"/>
          <w:szCs w:val="21"/>
        </w:rPr>
        <w:t>若年層は、中間層に比べて</w:t>
      </w:r>
      <w:r>
        <w:rPr>
          <w:rFonts w:hint="eastAsia"/>
          <w:szCs w:val="21"/>
        </w:rPr>
        <w:t>大阪は</w:t>
      </w:r>
      <w:r w:rsidRPr="000D6FBE">
        <w:rPr>
          <w:rFonts w:hint="eastAsia"/>
          <w:szCs w:val="21"/>
        </w:rPr>
        <w:t>文楽、歌舞伎、演芸等、伝統芸能が保存・継承され、鑑賞の機会が充実していると思う割合が高かった。それ以外の年齢層では、統計的な有意差は確認出来なかった。</w:t>
      </w:r>
    </w:p>
    <w:p w:rsidR="00B86869" w:rsidRPr="00B86869" w:rsidRDefault="00B86869" w:rsidP="00B86869">
      <w:pPr>
        <w:rPr>
          <w:szCs w:val="21"/>
        </w:rPr>
      </w:pPr>
      <w:r w:rsidRPr="00B86869">
        <w:rPr>
          <w:rFonts w:hint="eastAsia"/>
          <w:noProof/>
        </w:rPr>
        <w:drawing>
          <wp:inline distT="0" distB="0" distL="0" distR="0">
            <wp:extent cx="4381500" cy="2867025"/>
            <wp:effectExtent l="0" t="0" r="0" b="9525"/>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7854DC" w:rsidRPr="00C320F1" w:rsidRDefault="007854DC" w:rsidP="007854DC">
      <w:pPr>
        <w:widowControl/>
        <w:jc w:val="left"/>
        <w:rPr>
          <w:rFonts w:ascii="ＭＳ ゴシック" w:eastAsia="ＭＳ ゴシック" w:hAnsi="Century" w:cs="Times New Roman"/>
          <w:szCs w:val="21"/>
        </w:rPr>
      </w:pP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widowControl/>
        <w:jc w:val="left"/>
        <w:rPr>
          <w:rFonts w:ascii="ＭＳ ゴシック" w:eastAsia="ＭＳ ゴシック" w:hAnsi="Century" w:cs="Times New Roman"/>
          <w:szCs w:val="21"/>
        </w:rPr>
      </w:pPr>
    </w:p>
    <w:p w:rsidR="00B86869" w:rsidRDefault="00B86869">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２－２　(Ｑ１１)</w:t>
      </w:r>
      <w:r w:rsidRPr="00C320F1">
        <w:rPr>
          <w:rFonts w:ascii="ＭＳ ゴシック" w:eastAsia="ＭＳ ゴシック" w:hAnsi="Century" w:cs="Times New Roman" w:hint="eastAsia"/>
        </w:rPr>
        <w:t xml:space="preserve"> </w:t>
      </w:r>
      <w:r w:rsidRPr="00C320F1">
        <w:rPr>
          <w:rFonts w:ascii="ＭＳ ゴシック" w:eastAsia="ＭＳ ゴシック" w:hAnsi="Century" w:cs="Times New Roman" w:hint="eastAsia"/>
          <w:szCs w:val="21"/>
        </w:rPr>
        <w:t>大阪は海外や他県等と芸術文化の交流が活発であると思う府民の割合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0D6FBE">
        <w:rPr>
          <w:rFonts w:ascii="ＭＳ ゴシック" w:eastAsia="ＭＳ ゴシック" w:hAnsi="Century" w:cs="Times New Roman" w:hint="eastAsia"/>
          <w:szCs w:val="21"/>
        </w:rPr>
        <w:t>２０．８</w:t>
      </w:r>
      <w:r w:rsidRPr="00C320F1">
        <w:rPr>
          <w:rFonts w:ascii="ＭＳ ゴシック" w:eastAsia="ＭＳ ゴシック" w:hAnsi="Century" w:cs="Times New Roman" w:hint="eastAsia"/>
          <w:szCs w:val="21"/>
        </w:rPr>
        <w:t>％(大阪市域</w:t>
      </w:r>
      <w:r w:rsidR="000D6FBE">
        <w:rPr>
          <w:rFonts w:ascii="ＭＳ ゴシック" w:eastAsia="ＭＳ ゴシック" w:hAnsi="Century" w:cs="Times New Roman" w:hint="eastAsia"/>
          <w:szCs w:val="21"/>
        </w:rPr>
        <w:t>２１</w:t>
      </w:r>
      <w:r w:rsidRPr="00C320F1">
        <w:rPr>
          <w:rFonts w:ascii="ＭＳ ゴシック" w:eastAsia="ＭＳ ゴシック" w:hAnsi="Century" w:cs="Times New Roman" w:hint="eastAsia"/>
          <w:szCs w:val="21"/>
        </w:rPr>
        <w:t>．</w:t>
      </w:r>
      <w:r w:rsidR="00EC1E6F">
        <w:rPr>
          <w:rFonts w:ascii="ＭＳ ゴシック" w:eastAsia="ＭＳ ゴシック" w:hAnsi="Century" w:cs="Times New Roman" w:hint="eastAsia"/>
          <w:szCs w:val="21"/>
        </w:rPr>
        <w:t>３</w:t>
      </w:r>
      <w:r w:rsidRPr="00C320F1">
        <w:rPr>
          <w:rFonts w:ascii="ＭＳ ゴシック" w:eastAsia="ＭＳ ゴシック" w:hAnsi="Century" w:cs="Times New Roman" w:hint="eastAsia"/>
          <w:szCs w:val="21"/>
        </w:rPr>
        <w:t>％)【図表２－２】</w:t>
      </w:r>
    </w:p>
    <w:p w:rsidR="00031A3C" w:rsidRDefault="00031A3C" w:rsidP="00031A3C">
      <w:pPr>
        <w:rPr>
          <w:rFonts w:ascii="ＭＳ ゴシック" w:eastAsia="ＭＳ ゴシック" w:hAnsi="Century" w:cs="Times New Roman"/>
          <w:szCs w:val="21"/>
        </w:rPr>
      </w:pPr>
      <w:r w:rsidRPr="00031A3C">
        <w:rPr>
          <w:rFonts w:hint="eastAsia"/>
          <w:noProof/>
        </w:rPr>
        <w:drawing>
          <wp:inline distT="0" distB="0" distL="0" distR="0">
            <wp:extent cx="5400040" cy="2036228"/>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若年層は、中間層・高齢層に比べて大阪は海外や他県等と芸術文化の交流が活発であると思う割合が高かった。</w:t>
      </w:r>
    </w:p>
    <w:p w:rsidR="00B86869" w:rsidRDefault="00B86869" w:rsidP="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4381500" cy="2867025"/>
            <wp:effectExtent l="0" t="0" r="0" b="9525"/>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7854DC" w:rsidRPr="00C320F1" w:rsidRDefault="007854DC" w:rsidP="007854DC">
      <w:pPr>
        <w:widowControl/>
        <w:jc w:val="left"/>
        <w:rPr>
          <w:rFonts w:ascii="ＭＳ ゴシック" w:eastAsia="ＭＳ ゴシック" w:hAnsi="Century" w:cs="Times New Roman"/>
          <w:szCs w:val="21"/>
        </w:rPr>
      </w:pPr>
    </w:p>
    <w:p w:rsidR="00B86869" w:rsidRDefault="00B86869">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２－３　(Ｑ１２)</w:t>
      </w:r>
      <w:r w:rsidRPr="00C320F1">
        <w:rPr>
          <w:rFonts w:ascii="ＭＳ ゴシック" w:eastAsia="ＭＳ ゴシック" w:hAnsi="Century" w:cs="Times New Roman" w:hint="eastAsia"/>
        </w:rPr>
        <w:t xml:space="preserve"> </w:t>
      </w:r>
      <w:r w:rsidRPr="00C320F1">
        <w:rPr>
          <w:rFonts w:ascii="ＭＳ ゴシック" w:eastAsia="ＭＳ ゴシック" w:hAnsi="Century" w:cs="Times New Roman" w:hint="eastAsia"/>
          <w:szCs w:val="21"/>
        </w:rPr>
        <w:t>大阪では、芸術文化が都市の魅力づくりに貢献していると思う府民の割合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0D6FBE">
        <w:rPr>
          <w:rFonts w:ascii="ＭＳ ゴシック" w:eastAsia="ＭＳ ゴシック" w:hAnsi="Century" w:cs="Times New Roman" w:hint="eastAsia"/>
          <w:szCs w:val="21"/>
        </w:rPr>
        <w:t>２５．６</w:t>
      </w:r>
      <w:r w:rsidRPr="00C320F1">
        <w:rPr>
          <w:rFonts w:ascii="ＭＳ ゴシック" w:eastAsia="ＭＳ ゴシック" w:hAnsi="Century" w:cs="Times New Roman" w:hint="eastAsia"/>
          <w:szCs w:val="21"/>
        </w:rPr>
        <w:t>％(大阪市域</w:t>
      </w:r>
      <w:r w:rsidR="000D6FBE">
        <w:rPr>
          <w:rFonts w:ascii="ＭＳ ゴシック" w:eastAsia="ＭＳ ゴシック" w:hAnsi="Century" w:cs="Times New Roman" w:hint="eastAsia"/>
          <w:szCs w:val="21"/>
        </w:rPr>
        <w:t>２８．７</w:t>
      </w:r>
      <w:r w:rsidRPr="00C320F1">
        <w:rPr>
          <w:rFonts w:ascii="ＭＳ ゴシック" w:eastAsia="ＭＳ ゴシック" w:hAnsi="Century" w:cs="Times New Roman" w:hint="eastAsia"/>
          <w:szCs w:val="21"/>
        </w:rPr>
        <w:t>％)【図表２－３】</w:t>
      </w:r>
    </w:p>
    <w:p w:rsidR="00593EC2" w:rsidRDefault="00593EC2" w:rsidP="00593EC2">
      <w:pPr>
        <w:rPr>
          <w:rFonts w:ascii="ＭＳ ゴシック" w:eastAsia="ＭＳ ゴシック" w:hAnsi="Century" w:cs="Times New Roman"/>
          <w:szCs w:val="21"/>
        </w:rPr>
      </w:pPr>
      <w:r w:rsidRPr="00593EC2">
        <w:rPr>
          <w:rFonts w:hint="eastAsia"/>
          <w:noProof/>
        </w:rPr>
        <w:drawing>
          <wp:inline distT="0" distB="0" distL="0" distR="0">
            <wp:extent cx="5400040" cy="2036228"/>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性・年齢層による、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Pr="00C320F1" w:rsidRDefault="00B86869" w:rsidP="00C320F1">
      <w:pPr>
        <w:widowControl/>
        <w:jc w:val="left"/>
        <w:rPr>
          <w:rFonts w:ascii="ＭＳ ゴシック" w:eastAsia="ＭＳ ゴシック" w:hAnsi="Century" w:cs="Times New Roman"/>
          <w:szCs w:val="21"/>
        </w:rPr>
      </w:pPr>
      <w:r w:rsidRPr="00B86869">
        <w:rPr>
          <w:rFonts w:hint="eastAsia"/>
          <w:noProof/>
        </w:rPr>
        <w:drawing>
          <wp:inline distT="0" distB="0" distL="0" distR="0">
            <wp:extent cx="4381500" cy="2867025"/>
            <wp:effectExtent l="0" t="0" r="0" b="9525"/>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r w:rsidR="00C320F1" w:rsidRPr="00C320F1">
        <w:rPr>
          <w:rFonts w:ascii="ＭＳ ゴシック" w:eastAsia="ＭＳ ゴシック" w:hAnsi="Century" w:cs="Times New Roman"/>
          <w:szCs w:val="21"/>
        </w:rPr>
        <w:br w:type="page"/>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２－４　(Ｑ１３)</w:t>
      </w:r>
      <w:r w:rsidRPr="00C320F1">
        <w:rPr>
          <w:rFonts w:ascii="ＭＳ ゴシック" w:eastAsia="ＭＳ ゴシック" w:hAnsi="Century" w:cs="Times New Roman" w:hint="eastAsia"/>
        </w:rPr>
        <w:t xml:space="preserve"> 大阪には国内外からアーティストや作品が集まってきていると思う</w:t>
      </w:r>
      <w:r w:rsidRPr="00C320F1">
        <w:rPr>
          <w:rFonts w:ascii="ＭＳ ゴシック" w:eastAsia="ＭＳ ゴシック" w:hAnsi="Century" w:cs="Times New Roman" w:hint="eastAsia"/>
          <w:szCs w:val="21"/>
        </w:rPr>
        <w:t>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0D6FBE">
        <w:rPr>
          <w:rFonts w:ascii="ＭＳ ゴシック" w:eastAsia="ＭＳ ゴシック" w:hAnsi="Century" w:cs="Times New Roman" w:hint="eastAsia"/>
          <w:szCs w:val="21"/>
        </w:rPr>
        <w:t>２７．７</w:t>
      </w:r>
      <w:r w:rsidRPr="00C320F1">
        <w:rPr>
          <w:rFonts w:ascii="ＭＳ ゴシック" w:eastAsia="ＭＳ ゴシック" w:hAnsi="Century" w:cs="Times New Roman" w:hint="eastAsia"/>
          <w:szCs w:val="21"/>
        </w:rPr>
        <w:t>％(大阪市域</w:t>
      </w:r>
      <w:r w:rsidR="000D6FBE">
        <w:rPr>
          <w:rFonts w:ascii="ＭＳ ゴシック" w:eastAsia="ＭＳ ゴシック" w:hAnsi="Century" w:cs="Times New Roman" w:hint="eastAsia"/>
          <w:szCs w:val="21"/>
        </w:rPr>
        <w:t>２７．７</w:t>
      </w:r>
      <w:r w:rsidRPr="00C320F1">
        <w:rPr>
          <w:rFonts w:ascii="ＭＳ ゴシック" w:eastAsia="ＭＳ ゴシック" w:hAnsi="Century" w:cs="Times New Roman" w:hint="eastAsia"/>
          <w:szCs w:val="21"/>
        </w:rPr>
        <w:t>％)【図表２－４】</w:t>
      </w:r>
    </w:p>
    <w:p w:rsidR="00593EC2" w:rsidRDefault="00593EC2" w:rsidP="00593EC2">
      <w:pPr>
        <w:rPr>
          <w:rFonts w:ascii="ＭＳ ゴシック" w:eastAsia="ＭＳ ゴシック" w:hAnsi="Century" w:cs="Times New Roman"/>
          <w:szCs w:val="21"/>
        </w:rPr>
      </w:pPr>
      <w:r w:rsidRPr="00593EC2">
        <w:rPr>
          <w:rFonts w:hint="eastAsia"/>
          <w:noProof/>
        </w:rPr>
        <w:drawing>
          <wp:inline distT="0" distB="0" distL="0" distR="0">
            <wp:extent cx="5400040" cy="2036228"/>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0D6FBE" w:rsidP="00C320F1">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性別による、統計的な有意差はなかった</w:t>
      </w:r>
      <w:r w:rsidR="00C320F1" w:rsidRPr="00C320F1">
        <w:rPr>
          <w:rFonts w:ascii="ＭＳ ゴシック" w:eastAsia="ＭＳ ゴシック" w:hAnsi="Century" w:cs="Times New Roman" w:hint="eastAsia"/>
          <w:szCs w:val="21"/>
        </w:rPr>
        <w:t>。</w:t>
      </w:r>
    </w:p>
    <w:p w:rsidR="00C320F1" w:rsidRDefault="000D6FBE" w:rsidP="00C320F1">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w:t>
      </w:r>
      <w:r w:rsidR="00C320F1" w:rsidRPr="00C320F1">
        <w:rPr>
          <w:rFonts w:ascii="ＭＳ ゴシック" w:eastAsia="ＭＳ ゴシック" w:hAnsi="Century" w:cs="Times New Roman" w:hint="eastAsia"/>
        </w:rPr>
        <w:t>大阪には国内外からアーティストや作品が集まってきていると思</w:t>
      </w:r>
      <w:r w:rsidR="00C320F1" w:rsidRPr="00C320F1">
        <w:rPr>
          <w:rFonts w:ascii="ＭＳ ゴシック" w:eastAsia="ＭＳ ゴシック" w:hAnsi="Century" w:cs="Times New Roman" w:hint="eastAsia"/>
          <w:szCs w:val="21"/>
        </w:rPr>
        <w:t>う割合が高かった。</w:t>
      </w:r>
    </w:p>
    <w:p w:rsidR="00B86869" w:rsidRDefault="00B86869" w:rsidP="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4381500" cy="2867025"/>
            <wp:effectExtent l="0" t="0" r="0" b="9525"/>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B86869" w:rsidRDefault="00B86869">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２－５　(Ｑ１４)</w:t>
      </w:r>
      <w:r w:rsidRPr="00C320F1">
        <w:rPr>
          <w:rFonts w:ascii="ＭＳ ゴシック" w:eastAsia="ＭＳ ゴシック" w:hAnsi="Century" w:cs="Times New Roman" w:hint="eastAsia"/>
        </w:rPr>
        <w:t xml:space="preserve"> </w:t>
      </w:r>
      <w:r w:rsidRPr="00C320F1">
        <w:rPr>
          <w:rFonts w:ascii="ＭＳ ゴシック" w:eastAsia="ＭＳ ゴシック" w:hAnsi="Century" w:cs="Times New Roman" w:hint="eastAsia"/>
          <w:szCs w:val="21"/>
        </w:rPr>
        <w:t>新聞やテレビ、インターネットや</w:t>
      </w:r>
      <w:r w:rsidR="00711922">
        <w:rPr>
          <w:rFonts w:ascii="ＭＳ ゴシック" w:eastAsia="ＭＳ ゴシック" w:hAnsi="Century" w:cs="Times New Roman" w:hint="eastAsia"/>
          <w:szCs w:val="21"/>
        </w:rPr>
        <w:t>SNS</w:t>
      </w:r>
      <w:r w:rsidRPr="00C320F1">
        <w:rPr>
          <w:rFonts w:ascii="ＭＳ ゴシック" w:eastAsia="ＭＳ ゴシック" w:hAnsi="Century" w:cs="Times New Roman" w:hint="eastAsia"/>
          <w:szCs w:val="21"/>
        </w:rPr>
        <w:t>などを通じて、文楽、歌舞伎、演芸等、伝統芸能をはじめ、多様な大阪文化の情報が、国内外に発信されていると思う府民の割合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0D6FBE">
        <w:rPr>
          <w:rFonts w:ascii="ＭＳ ゴシック" w:eastAsia="ＭＳ ゴシック" w:hAnsi="Century" w:cs="Times New Roman" w:hint="eastAsia"/>
          <w:szCs w:val="21"/>
        </w:rPr>
        <w:t>２５．２</w:t>
      </w:r>
      <w:r w:rsidRPr="00C320F1">
        <w:rPr>
          <w:rFonts w:ascii="ＭＳ ゴシック" w:eastAsia="ＭＳ ゴシック" w:hAnsi="Century" w:cs="Times New Roman" w:hint="eastAsia"/>
          <w:szCs w:val="21"/>
        </w:rPr>
        <w:t>％(大阪市域</w:t>
      </w:r>
      <w:r w:rsidR="000D6FBE">
        <w:rPr>
          <w:rFonts w:ascii="ＭＳ ゴシック" w:eastAsia="ＭＳ ゴシック" w:hAnsi="Century" w:cs="Times New Roman" w:hint="eastAsia"/>
          <w:szCs w:val="21"/>
        </w:rPr>
        <w:t>２７．１</w:t>
      </w:r>
      <w:r w:rsidRPr="00C320F1">
        <w:rPr>
          <w:rFonts w:ascii="ＭＳ ゴシック" w:eastAsia="ＭＳ ゴシック" w:hAnsi="Century" w:cs="Times New Roman" w:hint="eastAsia"/>
          <w:szCs w:val="21"/>
        </w:rPr>
        <w:t>％)【図表２－５】</w:t>
      </w:r>
    </w:p>
    <w:p w:rsidR="00593EC2" w:rsidRDefault="00A40C2B" w:rsidP="00593EC2">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若年層は、中間層・高齢層に比べて新聞やテレビ、インターネットや</w:t>
      </w:r>
      <w:r w:rsidR="00711922">
        <w:rPr>
          <w:rFonts w:ascii="ＭＳ ゴシック" w:eastAsia="ＭＳ ゴシック" w:hAnsi="Century" w:cs="Times New Roman" w:hint="eastAsia"/>
          <w:szCs w:val="21"/>
        </w:rPr>
        <w:t>SNS</w:t>
      </w:r>
      <w:r w:rsidRPr="00C320F1">
        <w:rPr>
          <w:rFonts w:ascii="ＭＳ ゴシック" w:eastAsia="ＭＳ ゴシック" w:hAnsi="Century" w:cs="Times New Roman" w:hint="eastAsia"/>
          <w:szCs w:val="21"/>
        </w:rPr>
        <w:t>などを通じて、文楽、歌舞伎、演芸等、伝統芸能をはじめ、多</w:t>
      </w:r>
      <w:r w:rsidR="001E4D00">
        <w:rPr>
          <w:rFonts w:ascii="ＭＳ ゴシック" w:eastAsia="ＭＳ ゴシック" w:hAnsi="Century" w:cs="Times New Roman" w:hint="eastAsia"/>
          <w:szCs w:val="21"/>
        </w:rPr>
        <w:t>様な大阪文化の情報が、国内外に発信されていると思う府民の割合</w:t>
      </w:r>
      <w:r w:rsidRPr="00C320F1">
        <w:rPr>
          <w:rFonts w:ascii="ＭＳ ゴシック" w:eastAsia="ＭＳ ゴシック" w:hAnsi="Century" w:cs="Times New Roman" w:hint="eastAsia"/>
          <w:szCs w:val="21"/>
        </w:rPr>
        <w:t>が高かった。</w:t>
      </w:r>
    </w:p>
    <w:p w:rsidR="00606AF9" w:rsidRDefault="00B86869">
      <w:pPr>
        <w:widowControl/>
        <w:jc w:val="left"/>
        <w:rPr>
          <w:rFonts w:ascii="ＭＳ ゴシック" w:eastAsia="ＭＳ ゴシック" w:hAnsi="Century" w:cs="Times New Roman"/>
          <w:szCs w:val="21"/>
        </w:rPr>
      </w:pPr>
      <w:r w:rsidRPr="00B86869">
        <w:rPr>
          <w:rFonts w:hint="eastAsia"/>
          <w:noProof/>
        </w:rPr>
        <w:drawing>
          <wp:inline distT="0" distB="0" distL="0" distR="0">
            <wp:extent cx="4171950" cy="2729906"/>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02717" cy="2750038"/>
                    </a:xfrm>
                    <a:prstGeom prst="rect">
                      <a:avLst/>
                    </a:prstGeom>
                    <a:noFill/>
                    <a:ln>
                      <a:noFill/>
                    </a:ln>
                  </pic:spPr>
                </pic:pic>
              </a:graphicData>
            </a:graphic>
          </wp:inline>
        </w:drawing>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２－６　(Ｑ１５)</w:t>
      </w:r>
      <w:r w:rsidRPr="00C320F1">
        <w:rPr>
          <w:rFonts w:ascii="ＭＳ ゴシック" w:eastAsia="ＭＳ ゴシック" w:hAnsi="Century" w:cs="Times New Roman" w:hint="eastAsia"/>
        </w:rPr>
        <w:t xml:space="preserve"> 大阪に府内外から人々が集まり、芸術文化活動が活発になってきていると思う</w:t>
      </w:r>
      <w:r w:rsidRPr="00C320F1">
        <w:rPr>
          <w:rFonts w:ascii="ＭＳ ゴシック" w:eastAsia="ＭＳ ゴシック" w:hAnsi="Century" w:cs="Times New Roman" w:hint="eastAsia"/>
          <w:szCs w:val="21"/>
        </w:rPr>
        <w:t>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4B17CB">
        <w:rPr>
          <w:rFonts w:ascii="ＭＳ ゴシック" w:eastAsia="ＭＳ ゴシック" w:hAnsi="Century" w:cs="Times New Roman" w:hint="eastAsia"/>
          <w:szCs w:val="21"/>
        </w:rPr>
        <w:t>２３．３</w:t>
      </w:r>
      <w:r w:rsidRPr="00C320F1">
        <w:rPr>
          <w:rFonts w:ascii="ＭＳ ゴシック" w:eastAsia="ＭＳ ゴシック" w:hAnsi="Century" w:cs="Times New Roman" w:hint="eastAsia"/>
          <w:szCs w:val="21"/>
        </w:rPr>
        <w:t>％(大阪市域</w:t>
      </w:r>
      <w:r w:rsidR="004B17CB">
        <w:rPr>
          <w:rFonts w:ascii="ＭＳ ゴシック" w:eastAsia="ＭＳ ゴシック" w:hAnsi="Century" w:cs="Times New Roman" w:hint="eastAsia"/>
          <w:szCs w:val="21"/>
        </w:rPr>
        <w:t>２３．２</w:t>
      </w:r>
      <w:r w:rsidRPr="00C320F1">
        <w:rPr>
          <w:rFonts w:ascii="ＭＳ ゴシック" w:eastAsia="ＭＳ ゴシック" w:hAnsi="Century" w:cs="Times New Roman" w:hint="eastAsia"/>
          <w:szCs w:val="21"/>
        </w:rPr>
        <w:t>％)【図表２－６】</w:t>
      </w:r>
    </w:p>
    <w:p w:rsidR="00A40C2B" w:rsidRDefault="00A40C2B" w:rsidP="00A40C2B">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4B17CB" w:rsidP="004B17CB">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女性は</w:t>
      </w:r>
      <w:r w:rsidRPr="004B17CB">
        <w:rPr>
          <w:rFonts w:ascii="ＭＳ ゴシック" w:eastAsia="ＭＳ ゴシック" w:hAnsi="Century" w:cs="Times New Roman" w:hint="eastAsia"/>
          <w:szCs w:val="21"/>
        </w:rPr>
        <w:t>、</w:t>
      </w:r>
      <w:r>
        <w:rPr>
          <w:rFonts w:ascii="ＭＳ ゴシック" w:eastAsia="ＭＳ ゴシック" w:hAnsi="Century" w:cs="Times New Roman" w:hint="eastAsia"/>
          <w:szCs w:val="21"/>
        </w:rPr>
        <w:t>男性</w:t>
      </w:r>
      <w:r w:rsidRPr="004B17CB">
        <w:rPr>
          <w:rFonts w:ascii="ＭＳ ゴシック" w:eastAsia="ＭＳ ゴシック" w:hAnsi="Century" w:cs="Times New Roman" w:hint="eastAsia"/>
          <w:szCs w:val="21"/>
        </w:rPr>
        <w:t>に比べて大阪に府内外から人々が集まり、芸術文化活動が活発になってきていると思う割合が高かった。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若年層は、中間層・高齢層に比べて</w:t>
      </w:r>
      <w:r w:rsidRPr="00C320F1">
        <w:rPr>
          <w:rFonts w:ascii="ＭＳ ゴシック" w:eastAsia="ＭＳ ゴシック" w:hAnsi="Century" w:cs="Times New Roman" w:hint="eastAsia"/>
        </w:rPr>
        <w:t>大阪に府内外から人々が集まり、芸術文化活動が活発になってきていると思う</w:t>
      </w:r>
      <w:r w:rsidRPr="00C320F1">
        <w:rPr>
          <w:rFonts w:ascii="ＭＳ ゴシック" w:eastAsia="ＭＳ ゴシック" w:hAnsi="Century" w:cs="Times New Roman" w:hint="eastAsia"/>
          <w:szCs w:val="21"/>
        </w:rPr>
        <w:t>割合が高かった。</w:t>
      </w:r>
    </w:p>
    <w:p w:rsidR="00606AF9" w:rsidRDefault="00606AF9" w:rsidP="00606AF9">
      <w:pPr>
        <w:widowControl/>
        <w:jc w:val="left"/>
        <w:rPr>
          <w:rFonts w:ascii="ＭＳ ゴシック" w:eastAsia="ＭＳ ゴシック" w:hAnsi="Century" w:cs="Times New Roman"/>
          <w:szCs w:val="21"/>
        </w:rPr>
      </w:pPr>
      <w:r w:rsidRPr="00606AF9">
        <w:rPr>
          <w:rFonts w:hint="eastAsia"/>
          <w:noProof/>
        </w:rPr>
        <w:drawing>
          <wp:inline distT="0" distB="0" distL="0" distR="0">
            <wp:extent cx="4381500" cy="2867025"/>
            <wp:effectExtent l="0" t="0" r="0" b="9525"/>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C320F1" w:rsidRPr="00C320F1" w:rsidRDefault="00C320F1" w:rsidP="00C320F1">
      <w:pPr>
        <w:numPr>
          <w:ilvl w:val="0"/>
          <w:numId w:val="14"/>
        </w:numPr>
        <w:rPr>
          <w:rFonts w:ascii="ＭＳ ゴシック" w:eastAsia="ＭＳ ゴシック" w:hAnsi="Century" w:cs="Times New Roman"/>
          <w:b/>
          <w:szCs w:val="21"/>
        </w:rPr>
      </w:pPr>
      <w:r w:rsidRPr="00C320F1">
        <w:rPr>
          <w:rFonts w:ascii="ＭＳ ゴシック" w:eastAsia="ＭＳ ゴシック" w:hAnsi="Century" w:cs="Times New Roman" w:hint="eastAsia"/>
          <w:b/>
          <w:szCs w:val="21"/>
        </w:rPr>
        <w:t>あらゆる人々が創造性を発揮し、チャレンジすることができる魅力的な都市(文化自由都市)について</w:t>
      </w:r>
    </w:p>
    <w:p w:rsidR="00C320F1" w:rsidRPr="00C320F1" w:rsidRDefault="00C320F1" w:rsidP="00C320F1">
      <w:pPr>
        <w:ind w:firstLineChars="100" w:firstLine="210"/>
        <w:rPr>
          <w:rFonts w:ascii="ＭＳ ゴシック" w:eastAsia="ＭＳ ゴシック" w:hAnsi="Century" w:cs="Times New Roman"/>
          <w:b/>
          <w:szCs w:val="21"/>
        </w:rPr>
      </w:pPr>
      <w:r w:rsidRPr="00C320F1">
        <w:rPr>
          <w:rFonts w:ascii="ＭＳ ゴシック" w:eastAsia="ＭＳ ゴシック" w:hAnsi="Century" w:cs="Times New Roman" w:hint="eastAsia"/>
          <w:szCs w:val="21"/>
        </w:rPr>
        <w:t>最後に、あらゆる人々が創造性を発揮し、チャレンジすることができる魅力的な都市(文化自由都市)に関する質問に対して、府域全体と大阪市域に在住する方の関心度を把握する。また、性別、年齢層によって関心度に違いがあるかを検証する。</w:t>
      </w:r>
    </w:p>
    <w:p w:rsidR="00C320F1" w:rsidRPr="00C320F1" w:rsidRDefault="00C320F1" w:rsidP="00C320F1">
      <w:pPr>
        <w:ind w:left="450"/>
        <w:rPr>
          <w:rFonts w:ascii="ＭＳ ゴシック" w:eastAsia="ＭＳ ゴシック" w:hAnsi="Century" w:cs="Times New Roman"/>
          <w:b/>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３－１　(Ｑ１６)</w:t>
      </w:r>
      <w:r w:rsidRPr="00C320F1">
        <w:rPr>
          <w:rFonts w:ascii="ＭＳ ゴシック" w:eastAsia="ＭＳ ゴシック" w:hAnsi="Century" w:cs="Times New Roman" w:hint="eastAsia"/>
        </w:rPr>
        <w:t xml:space="preserve"> 劇場やホール、さらには公共空間等、大阪の様々な場所において、あらゆる人々が創作活動に参加でき、鑑賞体験が出来る（文化を享受できる）都市であると思う府民の割合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4B17CB">
        <w:rPr>
          <w:rFonts w:ascii="ＭＳ ゴシック" w:eastAsia="ＭＳ ゴシック" w:hAnsi="Century" w:cs="Times New Roman" w:hint="eastAsia"/>
          <w:szCs w:val="21"/>
        </w:rPr>
        <w:t>３３．７</w:t>
      </w:r>
      <w:r w:rsidRPr="00C320F1">
        <w:rPr>
          <w:rFonts w:ascii="ＭＳ ゴシック" w:eastAsia="ＭＳ ゴシック" w:hAnsi="Century" w:cs="Times New Roman" w:hint="eastAsia"/>
          <w:szCs w:val="21"/>
        </w:rPr>
        <w:t>％(大阪市域</w:t>
      </w:r>
      <w:r w:rsidR="004B17CB">
        <w:rPr>
          <w:rFonts w:ascii="ＭＳ ゴシック" w:eastAsia="ＭＳ ゴシック" w:hAnsi="Century" w:cs="Times New Roman" w:hint="eastAsia"/>
          <w:szCs w:val="21"/>
        </w:rPr>
        <w:t>３６．８</w:t>
      </w:r>
      <w:r w:rsidRPr="00C320F1">
        <w:rPr>
          <w:rFonts w:ascii="ＭＳ ゴシック" w:eastAsia="ＭＳ ゴシック" w:hAnsi="Century" w:cs="Times New Roman" w:hint="eastAsia"/>
          <w:szCs w:val="21"/>
        </w:rPr>
        <w:t>％)【図表３－１】</w:t>
      </w:r>
    </w:p>
    <w:p w:rsidR="00A40C2B" w:rsidRDefault="00A40C2B" w:rsidP="00A40C2B">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8E0267" w:rsidRDefault="008E0267">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rsid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10E4C" w:rsidRPr="00C320F1" w:rsidRDefault="00C10E4C" w:rsidP="00C320F1">
      <w:pPr>
        <w:rPr>
          <w:rFonts w:ascii="ＭＳ ゴシック" w:eastAsia="ＭＳ ゴシック" w:hAnsi="Century" w:cs="Times New Roman"/>
          <w:szCs w:val="21"/>
        </w:rPr>
      </w:pPr>
      <w:r w:rsidRPr="00C10E4C">
        <w:rPr>
          <w:rFonts w:ascii="ＭＳ ゴシック" w:eastAsia="ＭＳ ゴシック" w:hAnsi="Century" w:cs="Times New Roman" w:hint="eastAsia"/>
          <w:szCs w:val="21"/>
        </w:rPr>
        <w:t>検証にあたっては、「そう思う」「ある程度そう思う」を【そう思う】、「あまりそう思わない」「そう思わない」を【そう思わない】とする。なお「わからない・どちらともいえない」は、集計から除いた。</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711922" w:rsidP="00C320F1">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w:t>
      </w:r>
      <w:r w:rsidR="00C320F1" w:rsidRPr="00C320F1">
        <w:rPr>
          <w:rFonts w:ascii="ＭＳ ゴシック" w:eastAsia="ＭＳ ゴシック" w:hAnsi="Century" w:cs="Times New Roman" w:hint="eastAsia"/>
          <w:szCs w:val="21"/>
        </w:rPr>
        <w:t>高齢層に比べて</w:t>
      </w:r>
      <w:r w:rsidR="00C320F1" w:rsidRPr="00C320F1">
        <w:rPr>
          <w:rFonts w:ascii="ＭＳ ゴシック" w:eastAsia="ＭＳ ゴシック" w:hAnsi="Century" w:cs="Times New Roman" w:hint="eastAsia"/>
        </w:rPr>
        <w:t>あらゆる人々が創作活動に参加でき、鑑賞体験が出来る（文化を享受できる）都市であると思う</w:t>
      </w:r>
      <w:r w:rsidR="00C320F1" w:rsidRPr="00C320F1">
        <w:rPr>
          <w:rFonts w:ascii="ＭＳ ゴシック" w:eastAsia="ＭＳ ゴシック" w:hAnsi="Century" w:cs="Times New Roman" w:hint="eastAsia"/>
          <w:szCs w:val="21"/>
        </w:rPr>
        <w:t>割合が</w:t>
      </w:r>
      <w:r>
        <w:rPr>
          <w:rFonts w:ascii="ＭＳ ゴシック" w:eastAsia="ＭＳ ゴシック" w:hAnsi="Century" w:cs="Times New Roman" w:hint="eastAsia"/>
          <w:szCs w:val="21"/>
        </w:rPr>
        <w:t>高かった</w:t>
      </w:r>
      <w:r w:rsidR="00C320F1" w:rsidRPr="00C320F1">
        <w:rPr>
          <w:rFonts w:ascii="ＭＳ ゴシック" w:eastAsia="ＭＳ ゴシック" w:hAnsi="Century" w:cs="Times New Roman" w:hint="eastAsia"/>
          <w:szCs w:val="21"/>
        </w:rPr>
        <w:t>。</w:t>
      </w:r>
    </w:p>
    <w:p w:rsidR="00606AF9" w:rsidRDefault="00606AF9" w:rsidP="00606AF9">
      <w:pPr>
        <w:widowControl/>
        <w:jc w:val="left"/>
        <w:rPr>
          <w:rFonts w:ascii="ＭＳ ゴシック" w:eastAsia="ＭＳ ゴシック" w:hAnsi="Century" w:cs="Times New Roman"/>
          <w:szCs w:val="21"/>
        </w:rPr>
      </w:pPr>
      <w:r w:rsidRPr="00606AF9">
        <w:rPr>
          <w:rFonts w:hint="eastAsia"/>
          <w:noProof/>
        </w:rPr>
        <w:drawing>
          <wp:inline distT="0" distB="0" distL="0" distR="0">
            <wp:extent cx="4381500" cy="2867025"/>
            <wp:effectExtent l="0" t="0" r="0" b="952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7854DC" w:rsidRPr="00C320F1" w:rsidRDefault="007854DC" w:rsidP="007854DC">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szCs w:val="21"/>
        </w:rPr>
        <w:br w:type="page"/>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３－２　(Ｑ１７)</w:t>
      </w:r>
      <w:r w:rsidRPr="00C320F1">
        <w:rPr>
          <w:rFonts w:ascii="ＭＳ ゴシック" w:eastAsia="ＭＳ ゴシック" w:hAnsi="Century" w:cs="Times New Roman" w:hint="eastAsia"/>
        </w:rPr>
        <w:t xml:space="preserve"> 大阪は上方伝統芸能をはじめとする大阪文化が、大阪の魅力向上に活用されていると思う府民の割合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全体３７．</w:t>
      </w:r>
      <w:r w:rsidR="004B17CB">
        <w:rPr>
          <w:rFonts w:ascii="ＭＳ ゴシック" w:eastAsia="ＭＳ ゴシック" w:hAnsi="Century" w:cs="Times New Roman" w:hint="eastAsia"/>
          <w:szCs w:val="21"/>
        </w:rPr>
        <w:t>０</w:t>
      </w:r>
      <w:r w:rsidRPr="00C320F1">
        <w:rPr>
          <w:rFonts w:ascii="ＭＳ ゴシック" w:eastAsia="ＭＳ ゴシック" w:hAnsi="Century" w:cs="Times New Roman" w:hint="eastAsia"/>
          <w:szCs w:val="21"/>
        </w:rPr>
        <w:t>％(大阪市域</w:t>
      </w:r>
      <w:r w:rsidR="004B17CB">
        <w:rPr>
          <w:rFonts w:ascii="ＭＳ ゴシック" w:eastAsia="ＭＳ ゴシック" w:hAnsi="Century" w:cs="Times New Roman" w:hint="eastAsia"/>
          <w:szCs w:val="21"/>
        </w:rPr>
        <w:t>４０．０</w:t>
      </w:r>
      <w:r w:rsidRPr="00C320F1">
        <w:rPr>
          <w:rFonts w:ascii="ＭＳ ゴシック" w:eastAsia="ＭＳ ゴシック" w:hAnsi="Century" w:cs="Times New Roman" w:hint="eastAsia"/>
          <w:szCs w:val="21"/>
        </w:rPr>
        <w:t>％)【図表３－２】</w:t>
      </w:r>
    </w:p>
    <w:p w:rsidR="00A40C2B" w:rsidRDefault="00A40C2B" w:rsidP="00A40C2B">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4B17CB" w:rsidRPr="004B17CB" w:rsidRDefault="00FA5106" w:rsidP="00FA5106">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女性は、男性に比べて</w:t>
      </w:r>
      <w:r w:rsidRPr="00FA5106">
        <w:rPr>
          <w:rFonts w:ascii="ＭＳ ゴシック" w:eastAsia="ＭＳ ゴシック" w:hAnsi="Century" w:cs="Times New Roman" w:hint="eastAsia"/>
          <w:szCs w:val="21"/>
        </w:rPr>
        <w:t>大阪は上方伝統芸能をはじめとする大阪文化が、大阪の魅力向上に活用されていると思う割合</w:t>
      </w:r>
      <w:r>
        <w:rPr>
          <w:rFonts w:ascii="ＭＳ ゴシック" w:eastAsia="ＭＳ ゴシック" w:hAnsi="Century" w:cs="Times New Roman" w:hint="eastAsia"/>
          <w:szCs w:val="21"/>
        </w:rPr>
        <w:t>が高かった。</w:t>
      </w:r>
    </w:p>
    <w:p w:rsidR="00C320F1" w:rsidRDefault="00FA5106" w:rsidP="00FA5106">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高齢層</w:t>
      </w:r>
      <w:r w:rsidR="004B17CB" w:rsidRPr="004B17CB">
        <w:rPr>
          <w:rFonts w:ascii="ＭＳ ゴシック" w:eastAsia="ＭＳ ゴシック" w:hAnsi="Century" w:cs="Times New Roman" w:hint="eastAsia"/>
          <w:szCs w:val="21"/>
        </w:rPr>
        <w:t>は、中間層に比べて</w:t>
      </w:r>
      <w:r w:rsidRPr="00FA5106">
        <w:rPr>
          <w:rFonts w:ascii="ＭＳ ゴシック" w:eastAsia="ＭＳ ゴシック" w:hAnsi="Century" w:cs="Times New Roman" w:hint="eastAsia"/>
          <w:szCs w:val="21"/>
        </w:rPr>
        <w:t>大阪は上方伝統芸能をはじめとする大阪文化が、大阪の魅力向上に活用されていると思う割合が高かった。</w:t>
      </w:r>
      <w:r w:rsidR="004B17CB" w:rsidRPr="004B17CB">
        <w:rPr>
          <w:rFonts w:ascii="ＭＳ ゴシック" w:eastAsia="ＭＳ ゴシック" w:hAnsi="Century" w:cs="Times New Roman" w:hint="eastAsia"/>
          <w:szCs w:val="21"/>
        </w:rPr>
        <w:t>それ以外の年齢層では、統計的な有意差は確認出来なかった。</w:t>
      </w:r>
    </w:p>
    <w:p w:rsidR="00C320F1" w:rsidRPr="00C320F1" w:rsidRDefault="00606AF9" w:rsidP="00C320F1">
      <w:pPr>
        <w:widowControl/>
        <w:jc w:val="left"/>
        <w:rPr>
          <w:rFonts w:ascii="ＭＳ ゴシック" w:eastAsia="ＭＳ ゴシック" w:hAnsi="Century" w:cs="Times New Roman"/>
          <w:szCs w:val="21"/>
        </w:rPr>
      </w:pPr>
      <w:r w:rsidRPr="00606AF9">
        <w:rPr>
          <w:rFonts w:hint="eastAsia"/>
          <w:noProof/>
        </w:rPr>
        <w:drawing>
          <wp:inline distT="0" distB="0" distL="0" distR="0">
            <wp:extent cx="4152900" cy="2717441"/>
            <wp:effectExtent l="0" t="0" r="0" b="6985"/>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87865" cy="2740320"/>
                    </a:xfrm>
                    <a:prstGeom prst="rect">
                      <a:avLst/>
                    </a:prstGeom>
                    <a:noFill/>
                    <a:ln>
                      <a:noFill/>
                    </a:ln>
                  </pic:spPr>
                </pic:pic>
              </a:graphicData>
            </a:graphic>
          </wp:inline>
        </w:drawing>
      </w: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３－３　(Ｑ１８)</w:t>
      </w:r>
      <w:r w:rsidRPr="00C320F1">
        <w:rPr>
          <w:rFonts w:ascii="ＭＳ ゴシック" w:eastAsia="ＭＳ ゴシック" w:hAnsi="Century" w:cs="Times New Roman" w:hint="eastAsia"/>
        </w:rPr>
        <w:t xml:space="preserve"> 大阪は、文化を通じて、子ども、高齢者、障がい者、外国人等に社会参加の機会が開かれているまちだと思う府民の割合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FA5106">
        <w:rPr>
          <w:rFonts w:ascii="ＭＳ ゴシック" w:eastAsia="ＭＳ ゴシック" w:hAnsi="Century" w:cs="Times New Roman" w:hint="eastAsia"/>
          <w:szCs w:val="21"/>
        </w:rPr>
        <w:t>２１．５</w:t>
      </w:r>
      <w:r w:rsidRPr="00C320F1">
        <w:rPr>
          <w:rFonts w:ascii="ＭＳ ゴシック" w:eastAsia="ＭＳ ゴシック" w:hAnsi="Century" w:cs="Times New Roman" w:hint="eastAsia"/>
          <w:szCs w:val="21"/>
        </w:rPr>
        <w:t>％(大阪市域</w:t>
      </w:r>
      <w:r w:rsidR="00FA5106">
        <w:rPr>
          <w:rFonts w:ascii="ＭＳ ゴシック" w:eastAsia="ＭＳ ゴシック" w:hAnsi="Century" w:cs="Times New Roman" w:hint="eastAsia"/>
          <w:szCs w:val="21"/>
        </w:rPr>
        <w:t>２３．２</w:t>
      </w:r>
      <w:r w:rsidRPr="00C320F1">
        <w:rPr>
          <w:rFonts w:ascii="ＭＳ ゴシック" w:eastAsia="ＭＳ ゴシック" w:hAnsi="Century" w:cs="Times New Roman" w:hint="eastAsia"/>
          <w:szCs w:val="21"/>
        </w:rPr>
        <w:t>％)【図表３－３】</w:t>
      </w:r>
    </w:p>
    <w:p w:rsidR="00A40C2B" w:rsidRDefault="00A40C2B" w:rsidP="00A40C2B">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若年層は、中間層・高齢層に比べて</w:t>
      </w:r>
      <w:r w:rsidRPr="00C320F1">
        <w:rPr>
          <w:rFonts w:ascii="ＭＳ ゴシック" w:eastAsia="ＭＳ ゴシック" w:hAnsi="Century" w:cs="Times New Roman" w:hint="eastAsia"/>
        </w:rPr>
        <w:t>大阪は、文化を通じて、子ども、高齢者、障がい者、外国人等に社会参加の機会が開かれているまちだと思う</w:t>
      </w:r>
      <w:r w:rsidRPr="00C320F1">
        <w:rPr>
          <w:rFonts w:ascii="ＭＳ ゴシック" w:eastAsia="ＭＳ ゴシック" w:hAnsi="Century" w:cs="Times New Roman" w:hint="eastAsia"/>
          <w:szCs w:val="21"/>
        </w:rPr>
        <w:t>割合が高かった。</w:t>
      </w:r>
    </w:p>
    <w:p w:rsidR="00606AF9" w:rsidRDefault="00606AF9" w:rsidP="00606AF9">
      <w:pPr>
        <w:widowControl/>
        <w:jc w:val="left"/>
        <w:rPr>
          <w:rFonts w:ascii="ＭＳ ゴシック" w:eastAsia="ＭＳ ゴシック" w:hAnsi="Century" w:cs="Times New Roman"/>
          <w:szCs w:val="21"/>
        </w:rPr>
      </w:pPr>
      <w:r w:rsidRPr="00606AF9">
        <w:rPr>
          <w:rFonts w:hint="eastAsia"/>
          <w:noProof/>
        </w:rPr>
        <w:drawing>
          <wp:inline distT="0" distB="0" distL="0" distR="0">
            <wp:extent cx="4381500" cy="2867025"/>
            <wp:effectExtent l="0" t="0" r="0" b="9525"/>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606AF9" w:rsidRDefault="00606AF9">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３－４　(Ｑ１９)</w:t>
      </w:r>
      <w:r w:rsidRPr="00C320F1">
        <w:rPr>
          <w:rFonts w:ascii="ＭＳ ゴシック" w:eastAsia="ＭＳ ゴシック" w:hAnsi="Century" w:cs="Times New Roman" w:hint="eastAsia"/>
        </w:rPr>
        <w:t xml:space="preserve"> 大阪において人や地域が抱える課題（公共空間の利活用、地域活性化、街づくりなど）の改善や解決に、文化が活用されていると思う府民の割合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FA5106">
        <w:rPr>
          <w:rFonts w:ascii="ＭＳ ゴシック" w:eastAsia="ＭＳ ゴシック" w:hAnsi="Century" w:cs="Times New Roman" w:hint="eastAsia"/>
          <w:szCs w:val="21"/>
        </w:rPr>
        <w:t>２０．７</w:t>
      </w:r>
      <w:r w:rsidRPr="00C320F1">
        <w:rPr>
          <w:rFonts w:ascii="ＭＳ ゴシック" w:eastAsia="ＭＳ ゴシック" w:hAnsi="Century" w:cs="Times New Roman" w:hint="eastAsia"/>
          <w:szCs w:val="21"/>
        </w:rPr>
        <w:t>％(大阪市域</w:t>
      </w:r>
      <w:r w:rsidR="00FA5106">
        <w:rPr>
          <w:rFonts w:ascii="ＭＳ ゴシック" w:eastAsia="ＭＳ ゴシック" w:hAnsi="Century" w:cs="Times New Roman" w:hint="eastAsia"/>
          <w:szCs w:val="21"/>
        </w:rPr>
        <w:t>２１．９</w:t>
      </w:r>
      <w:r w:rsidRPr="00C320F1">
        <w:rPr>
          <w:rFonts w:ascii="ＭＳ ゴシック" w:eastAsia="ＭＳ ゴシック" w:hAnsi="Century" w:cs="Times New Roman" w:hint="eastAsia"/>
          <w:szCs w:val="21"/>
        </w:rPr>
        <w:t>％)【図表３－４】</w:t>
      </w:r>
    </w:p>
    <w:p w:rsidR="00A40C2B" w:rsidRDefault="00A40C2B" w:rsidP="00A40C2B">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若年層は、中間層・高齢層に比べて</w:t>
      </w:r>
      <w:r w:rsidRPr="00C320F1">
        <w:rPr>
          <w:rFonts w:ascii="ＭＳ ゴシック" w:eastAsia="ＭＳ ゴシック" w:hAnsi="Century" w:cs="Times New Roman" w:hint="eastAsia"/>
        </w:rPr>
        <w:t>大阪において人や地域が抱える課題（公共空間の利活用、地域活性化、街づくりなど）の改善や解決に、文化が活用されていると思う</w:t>
      </w:r>
      <w:r w:rsidRPr="00C320F1">
        <w:rPr>
          <w:rFonts w:ascii="ＭＳ ゴシック" w:eastAsia="ＭＳ ゴシック" w:hAnsi="Century" w:cs="Times New Roman" w:hint="eastAsia"/>
          <w:szCs w:val="21"/>
        </w:rPr>
        <w:t>割合が高かった。</w:t>
      </w:r>
    </w:p>
    <w:p w:rsidR="00606AF9" w:rsidRDefault="00606AF9">
      <w:pPr>
        <w:widowControl/>
        <w:jc w:val="left"/>
        <w:rPr>
          <w:rFonts w:ascii="ＭＳ ゴシック" w:eastAsia="ＭＳ ゴシック" w:hAnsi="Century" w:cs="Times New Roman"/>
          <w:szCs w:val="21"/>
        </w:rPr>
      </w:pPr>
      <w:r w:rsidRPr="00606AF9">
        <w:rPr>
          <w:rFonts w:hint="eastAsia"/>
          <w:noProof/>
        </w:rPr>
        <w:drawing>
          <wp:inline distT="0" distB="0" distL="0" distR="0">
            <wp:extent cx="4381500" cy="2867025"/>
            <wp:effectExtent l="0" t="0" r="0" b="9525"/>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３－５　(Ｑ２０)大阪が創造性を発揮し、チャレンジすることができる魅力的な都市（文化自由都市）になっていると思う府民の割合</w:t>
      </w:r>
    </w:p>
    <w:p w:rsidR="00C320F1" w:rsidRDefault="00C320F1" w:rsidP="00C320F1">
      <w:pPr>
        <w:numPr>
          <w:ilvl w:val="0"/>
          <w:numId w:val="15"/>
        </w:num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全体</w:t>
      </w:r>
      <w:r w:rsidR="00FA5106">
        <w:rPr>
          <w:rFonts w:ascii="ＭＳ ゴシック" w:eastAsia="ＭＳ ゴシック" w:hAnsi="Century" w:cs="Times New Roman" w:hint="eastAsia"/>
          <w:szCs w:val="21"/>
        </w:rPr>
        <w:t>２６．４</w:t>
      </w:r>
      <w:r w:rsidRPr="00C320F1">
        <w:rPr>
          <w:rFonts w:ascii="ＭＳ ゴシック" w:eastAsia="ＭＳ ゴシック" w:hAnsi="Century" w:cs="Times New Roman" w:hint="eastAsia"/>
          <w:szCs w:val="21"/>
        </w:rPr>
        <w:t>％(大阪市域</w:t>
      </w:r>
      <w:r w:rsidR="00FA5106">
        <w:rPr>
          <w:rFonts w:ascii="ＭＳ ゴシック" w:eastAsia="ＭＳ ゴシック" w:hAnsi="Century" w:cs="Times New Roman" w:hint="eastAsia"/>
          <w:szCs w:val="21"/>
        </w:rPr>
        <w:t>２８．４</w:t>
      </w:r>
      <w:r w:rsidRPr="00C320F1">
        <w:rPr>
          <w:rFonts w:ascii="ＭＳ ゴシック" w:eastAsia="ＭＳ ゴシック" w:hAnsi="Century" w:cs="Times New Roman" w:hint="eastAsia"/>
          <w:szCs w:val="21"/>
        </w:rPr>
        <w:t>％)【図表３－５】</w:t>
      </w:r>
    </w:p>
    <w:p w:rsidR="00A40C2B" w:rsidRDefault="00A40C2B" w:rsidP="00A40C2B">
      <w:pPr>
        <w:rPr>
          <w:rFonts w:ascii="ＭＳ ゴシック" w:eastAsia="ＭＳ ゴシック" w:hAnsi="Century" w:cs="Times New Roman"/>
          <w:szCs w:val="21"/>
        </w:rPr>
      </w:pPr>
      <w:r w:rsidRPr="00A40C2B">
        <w:rPr>
          <w:rFonts w:hint="eastAsia"/>
          <w:noProof/>
        </w:rPr>
        <w:drawing>
          <wp:inline distT="0" distB="0" distL="0" distR="0">
            <wp:extent cx="5400040" cy="2036228"/>
            <wp:effectExtent l="0" t="0" r="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0040" cy="2036228"/>
                    </a:xfrm>
                    <a:prstGeom prst="rect">
                      <a:avLst/>
                    </a:prstGeom>
                    <a:noFill/>
                    <a:ln>
                      <a:noFill/>
                    </a:ln>
                  </pic:spPr>
                </pic:pic>
              </a:graphicData>
            </a:graphic>
          </wp:inline>
        </w:drawing>
      </w:r>
    </w:p>
    <w:p w:rsidR="00AB5CB7" w:rsidRPr="00C320F1" w:rsidRDefault="00AB5CB7" w:rsidP="00C320F1">
      <w:pPr>
        <w:widowControl/>
        <w:jc w:val="left"/>
        <w:rPr>
          <w:rFonts w:ascii="ＭＳ ゴシック" w:eastAsia="ＭＳ ゴシック" w:hAnsi="Century" w:cs="Times New Roman"/>
          <w:szCs w:val="21"/>
        </w:rPr>
      </w:pPr>
      <w:r w:rsidRPr="00AB5CB7">
        <w:rPr>
          <w:rFonts w:hint="eastAsia"/>
          <w:noProof/>
        </w:rPr>
        <w:drawing>
          <wp:inline distT="0" distB="0" distL="0" distR="0">
            <wp:extent cx="5400040" cy="1113470"/>
            <wp:effectExtent l="0" t="0" r="0" b="254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00040" cy="1113470"/>
                    </a:xfrm>
                    <a:prstGeom prst="rect">
                      <a:avLst/>
                    </a:prstGeom>
                    <a:noFill/>
                    <a:ln>
                      <a:noFill/>
                    </a:ln>
                  </pic:spPr>
                </pic:pic>
              </a:graphicData>
            </a:graphic>
          </wp:inline>
        </w:drawing>
      </w:r>
    </w:p>
    <w:p w:rsidR="00C320F1" w:rsidRPr="00C320F1" w:rsidRDefault="00C320F1" w:rsidP="00C320F1">
      <w:pPr>
        <w:widowControl/>
        <w:jc w:val="left"/>
        <w:rPr>
          <w:rFonts w:ascii="ＭＳ ゴシック" w:eastAsia="ＭＳ ゴシック" w:hAnsi="Century" w:cs="Times New Roman"/>
          <w:szCs w:val="21"/>
        </w:rPr>
      </w:pPr>
    </w:p>
    <w:p w:rsidR="00C320F1" w:rsidRPr="00C320F1" w:rsidRDefault="00C320F1" w:rsidP="00C320F1">
      <w:pPr>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(性別、年齢層別)</w:t>
      </w:r>
    </w:p>
    <w:p w:rsidR="00C320F1" w:rsidRPr="00C320F1" w:rsidRDefault="00C320F1" w:rsidP="00C320F1">
      <w:pPr>
        <w:widowControl/>
        <w:numPr>
          <w:ilvl w:val="0"/>
          <w:numId w:val="15"/>
        </w:numPr>
        <w:jc w:val="left"/>
        <w:rPr>
          <w:rFonts w:ascii="ＭＳ ゴシック" w:eastAsia="ＭＳ ゴシック" w:hAnsi="Century" w:cs="Times New Roman"/>
          <w:szCs w:val="21"/>
        </w:rPr>
      </w:pPr>
      <w:r w:rsidRPr="00C320F1">
        <w:rPr>
          <w:rFonts w:ascii="ＭＳ ゴシック" w:eastAsia="ＭＳ ゴシック" w:hAnsi="Century" w:cs="Times New Roman" w:hint="eastAsia"/>
          <w:szCs w:val="21"/>
        </w:rPr>
        <w:t>性別による、</w:t>
      </w:r>
      <w:r w:rsidR="00D17568">
        <w:rPr>
          <w:rFonts w:ascii="ＭＳ ゴシック" w:eastAsia="ＭＳ ゴシック" w:hAnsi="Century" w:cs="Times New Roman" w:hint="eastAsia"/>
          <w:szCs w:val="21"/>
        </w:rPr>
        <w:t>統計的な有意差</w:t>
      </w:r>
      <w:r w:rsidRPr="00C320F1">
        <w:rPr>
          <w:rFonts w:ascii="ＭＳ ゴシック" w:eastAsia="ＭＳ ゴシック" w:hAnsi="Century" w:cs="Times New Roman" w:hint="eastAsia"/>
          <w:szCs w:val="21"/>
        </w:rPr>
        <w:t>はなかった。</w:t>
      </w:r>
    </w:p>
    <w:p w:rsidR="00C320F1" w:rsidRDefault="00FA5106" w:rsidP="00C320F1">
      <w:pPr>
        <w:widowControl/>
        <w:numPr>
          <w:ilvl w:val="0"/>
          <w:numId w:val="15"/>
        </w:numPr>
        <w:jc w:val="left"/>
        <w:rPr>
          <w:rFonts w:ascii="ＭＳ ゴシック" w:eastAsia="ＭＳ ゴシック" w:hAnsi="Century" w:cs="Times New Roman"/>
          <w:szCs w:val="21"/>
        </w:rPr>
      </w:pPr>
      <w:r>
        <w:rPr>
          <w:rFonts w:ascii="ＭＳ ゴシック" w:eastAsia="ＭＳ ゴシック" w:hAnsi="Century" w:cs="Times New Roman" w:hint="eastAsia"/>
          <w:szCs w:val="21"/>
        </w:rPr>
        <w:t>若年層は、中間層・高齢層に比べて</w:t>
      </w:r>
      <w:r w:rsidR="00C320F1" w:rsidRPr="00C320F1">
        <w:rPr>
          <w:rFonts w:ascii="ＭＳ ゴシック" w:eastAsia="ＭＳ ゴシック" w:hAnsi="Century" w:cs="Times New Roman" w:hint="eastAsia"/>
          <w:szCs w:val="21"/>
        </w:rPr>
        <w:t>大阪が創造性を発揮し、チャレンジすることができる魅力的な都市（文化自由都市）になっていると</w:t>
      </w:r>
      <w:r w:rsidR="00C320F1" w:rsidRPr="00C320F1">
        <w:rPr>
          <w:rFonts w:ascii="ＭＳ ゴシック" w:eastAsia="ＭＳ ゴシック" w:hAnsi="Century" w:cs="Times New Roman" w:hint="eastAsia"/>
        </w:rPr>
        <w:t>思う</w:t>
      </w:r>
      <w:r w:rsidR="00C320F1" w:rsidRPr="00C320F1">
        <w:rPr>
          <w:rFonts w:ascii="ＭＳ ゴシック" w:eastAsia="ＭＳ ゴシック" w:hAnsi="Century" w:cs="Times New Roman" w:hint="eastAsia"/>
          <w:szCs w:val="21"/>
        </w:rPr>
        <w:t>割合が高かった。</w:t>
      </w:r>
    </w:p>
    <w:p w:rsidR="00606AF9" w:rsidRDefault="00606AF9" w:rsidP="00606AF9">
      <w:pPr>
        <w:widowControl/>
        <w:jc w:val="left"/>
        <w:rPr>
          <w:rFonts w:ascii="ＭＳ ゴシック" w:eastAsia="ＭＳ ゴシック" w:hAnsi="Century" w:cs="Times New Roman"/>
          <w:szCs w:val="21"/>
        </w:rPr>
      </w:pPr>
      <w:r w:rsidRPr="00606AF9">
        <w:rPr>
          <w:rFonts w:hint="eastAsia"/>
          <w:noProof/>
        </w:rPr>
        <w:drawing>
          <wp:inline distT="0" distB="0" distL="0" distR="0">
            <wp:extent cx="4381500" cy="2867025"/>
            <wp:effectExtent l="0" t="0" r="0"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p w:rsidR="00C320F1" w:rsidRDefault="00C320F1" w:rsidP="000D608D">
      <w:pPr>
        <w:rPr>
          <w:rFonts w:ascii="ＭＳ ゴシック" w:eastAsia="ＭＳ ゴシック" w:hAnsi="ＭＳ ゴシック"/>
          <w:b/>
          <w:szCs w:val="21"/>
        </w:rPr>
      </w:pPr>
    </w:p>
    <w:sectPr w:rsidR="00C320F1" w:rsidSect="00AC3103">
      <w:footerReference w:type="default" r:id="rId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F1" w:rsidRDefault="00C320F1" w:rsidP="002C645C">
      <w:r>
        <w:separator/>
      </w:r>
    </w:p>
  </w:endnote>
  <w:endnote w:type="continuationSeparator" w:id="0">
    <w:p w:rsidR="00C320F1" w:rsidRDefault="00C320F1" w:rsidP="002C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sdtContent>
      <w:sdt>
        <w:sdtPr>
          <w:id w:val="-1669238322"/>
          <w:docPartObj>
            <w:docPartGallery w:val="Page Numbers (Top of Page)"/>
            <w:docPartUnique/>
          </w:docPartObj>
        </w:sdtPr>
        <w:sdtEndPr/>
        <w:sdtContent>
          <w:p w:rsidR="00C320F1" w:rsidRDefault="00C320F1">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729EB">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729EB">
              <w:rPr>
                <w:b/>
                <w:bCs/>
                <w:noProof/>
              </w:rPr>
              <w:t>25</w:t>
            </w:r>
            <w:r>
              <w:rPr>
                <w:b/>
                <w:bCs/>
                <w:sz w:val="24"/>
                <w:szCs w:val="24"/>
              </w:rPr>
              <w:fldChar w:fldCharType="end"/>
            </w:r>
          </w:p>
        </w:sdtContent>
      </w:sdt>
    </w:sdtContent>
  </w:sdt>
  <w:p w:rsidR="00C320F1" w:rsidRDefault="00C320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F1" w:rsidRDefault="00C320F1" w:rsidP="002C645C">
      <w:r>
        <w:separator/>
      </w:r>
    </w:p>
  </w:footnote>
  <w:footnote w:type="continuationSeparator" w:id="0">
    <w:p w:rsidR="00C320F1" w:rsidRDefault="00C320F1" w:rsidP="002C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92"/>
    <w:multiLevelType w:val="hybridMultilevel"/>
    <w:tmpl w:val="C092182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8326C"/>
    <w:multiLevelType w:val="hybridMultilevel"/>
    <w:tmpl w:val="CF404DBA"/>
    <w:lvl w:ilvl="0" w:tplc="342E39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43B0E"/>
    <w:multiLevelType w:val="hybridMultilevel"/>
    <w:tmpl w:val="FC10BC44"/>
    <w:lvl w:ilvl="0" w:tplc="FABED5B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ED85125"/>
    <w:multiLevelType w:val="hybridMultilevel"/>
    <w:tmpl w:val="AFD409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2377C6"/>
    <w:multiLevelType w:val="hybridMultilevel"/>
    <w:tmpl w:val="94C6F08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2"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5" w15:restartNumberingAfterBreak="0">
    <w:nsid w:val="73AF41EA"/>
    <w:multiLevelType w:val="hybridMultilevel"/>
    <w:tmpl w:val="F1F4E13C"/>
    <w:lvl w:ilvl="0" w:tplc="1D84DA72">
      <w:start w:val="1"/>
      <w:numFmt w:val="decimalFullWidth"/>
      <w:lvlText w:val="(%1)"/>
      <w:lvlJc w:val="left"/>
      <w:pPr>
        <w:ind w:left="704"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7"/>
  </w:num>
  <w:num w:numId="3">
    <w:abstractNumId w:val="8"/>
  </w:num>
  <w:num w:numId="4">
    <w:abstractNumId w:val="12"/>
  </w:num>
  <w:num w:numId="5">
    <w:abstractNumId w:val="2"/>
  </w:num>
  <w:num w:numId="6">
    <w:abstractNumId w:val="5"/>
  </w:num>
  <w:num w:numId="7">
    <w:abstractNumId w:val="11"/>
  </w:num>
  <w:num w:numId="8">
    <w:abstractNumId w:val="4"/>
  </w:num>
  <w:num w:numId="9">
    <w:abstractNumId w:val="13"/>
  </w:num>
  <w:num w:numId="10">
    <w:abstractNumId w:val="14"/>
  </w:num>
  <w:num w:numId="11">
    <w:abstractNumId w:val="0"/>
  </w:num>
  <w:num w:numId="12">
    <w:abstractNumId w:val="6"/>
  </w:num>
  <w:num w:numId="13">
    <w:abstractNumId w:val="15"/>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C7"/>
    <w:rsid w:val="00001212"/>
    <w:rsid w:val="000037FC"/>
    <w:rsid w:val="00005A23"/>
    <w:rsid w:val="00006A6E"/>
    <w:rsid w:val="00013BCE"/>
    <w:rsid w:val="00013FE4"/>
    <w:rsid w:val="00015C18"/>
    <w:rsid w:val="00025095"/>
    <w:rsid w:val="0003174B"/>
    <w:rsid w:val="00031A3C"/>
    <w:rsid w:val="0004354B"/>
    <w:rsid w:val="0004470A"/>
    <w:rsid w:val="000449E5"/>
    <w:rsid w:val="00050ED6"/>
    <w:rsid w:val="000527AE"/>
    <w:rsid w:val="00052F85"/>
    <w:rsid w:val="00053DE3"/>
    <w:rsid w:val="00055B5D"/>
    <w:rsid w:val="000606F2"/>
    <w:rsid w:val="000710A0"/>
    <w:rsid w:val="00081230"/>
    <w:rsid w:val="00082211"/>
    <w:rsid w:val="00087FF3"/>
    <w:rsid w:val="00090FE3"/>
    <w:rsid w:val="00095A2A"/>
    <w:rsid w:val="00095FAC"/>
    <w:rsid w:val="000A24D6"/>
    <w:rsid w:val="000A7262"/>
    <w:rsid w:val="000A7968"/>
    <w:rsid w:val="000B2386"/>
    <w:rsid w:val="000B2D57"/>
    <w:rsid w:val="000B4DA5"/>
    <w:rsid w:val="000C6E7C"/>
    <w:rsid w:val="000C7EBB"/>
    <w:rsid w:val="000D608D"/>
    <w:rsid w:val="000D6F91"/>
    <w:rsid w:val="000D6FBE"/>
    <w:rsid w:val="000E665A"/>
    <w:rsid w:val="001012E3"/>
    <w:rsid w:val="00104B1D"/>
    <w:rsid w:val="00105B0B"/>
    <w:rsid w:val="00116BDE"/>
    <w:rsid w:val="00121D3F"/>
    <w:rsid w:val="00136030"/>
    <w:rsid w:val="00140235"/>
    <w:rsid w:val="0015088B"/>
    <w:rsid w:val="00156996"/>
    <w:rsid w:val="00160D27"/>
    <w:rsid w:val="00172430"/>
    <w:rsid w:val="001729EB"/>
    <w:rsid w:val="00180202"/>
    <w:rsid w:val="00186FA4"/>
    <w:rsid w:val="00192B6E"/>
    <w:rsid w:val="0019361B"/>
    <w:rsid w:val="00194C26"/>
    <w:rsid w:val="001978DE"/>
    <w:rsid w:val="001B32FA"/>
    <w:rsid w:val="001D3001"/>
    <w:rsid w:val="001D48FA"/>
    <w:rsid w:val="001D7594"/>
    <w:rsid w:val="001E08D9"/>
    <w:rsid w:val="001E4D00"/>
    <w:rsid w:val="001F0AD7"/>
    <w:rsid w:val="00205A10"/>
    <w:rsid w:val="002131F1"/>
    <w:rsid w:val="00216154"/>
    <w:rsid w:val="00222D15"/>
    <w:rsid w:val="00223266"/>
    <w:rsid w:val="00230E61"/>
    <w:rsid w:val="00256739"/>
    <w:rsid w:val="00256AC9"/>
    <w:rsid w:val="00265ECD"/>
    <w:rsid w:val="0027354A"/>
    <w:rsid w:val="002747A2"/>
    <w:rsid w:val="00286C69"/>
    <w:rsid w:val="00295C4A"/>
    <w:rsid w:val="00296B3D"/>
    <w:rsid w:val="002A0BA6"/>
    <w:rsid w:val="002A29AD"/>
    <w:rsid w:val="002A5095"/>
    <w:rsid w:val="002B0781"/>
    <w:rsid w:val="002B1ABA"/>
    <w:rsid w:val="002B5136"/>
    <w:rsid w:val="002C14ED"/>
    <w:rsid w:val="002C4DF0"/>
    <w:rsid w:val="002C62FB"/>
    <w:rsid w:val="002C645C"/>
    <w:rsid w:val="002D01AE"/>
    <w:rsid w:val="002D42C7"/>
    <w:rsid w:val="002D6723"/>
    <w:rsid w:val="002E4865"/>
    <w:rsid w:val="00300337"/>
    <w:rsid w:val="00303E4B"/>
    <w:rsid w:val="00304E0B"/>
    <w:rsid w:val="0031457F"/>
    <w:rsid w:val="003241DC"/>
    <w:rsid w:val="00324EAB"/>
    <w:rsid w:val="00326DD3"/>
    <w:rsid w:val="0033172C"/>
    <w:rsid w:val="00332E22"/>
    <w:rsid w:val="00337F10"/>
    <w:rsid w:val="00340566"/>
    <w:rsid w:val="00343F0F"/>
    <w:rsid w:val="003568B0"/>
    <w:rsid w:val="00362B42"/>
    <w:rsid w:val="00367761"/>
    <w:rsid w:val="0039190B"/>
    <w:rsid w:val="00392D64"/>
    <w:rsid w:val="003950C2"/>
    <w:rsid w:val="003A2C57"/>
    <w:rsid w:val="003A39B2"/>
    <w:rsid w:val="003A7738"/>
    <w:rsid w:val="003C593B"/>
    <w:rsid w:val="003D3F15"/>
    <w:rsid w:val="003E5E3F"/>
    <w:rsid w:val="004008C0"/>
    <w:rsid w:val="00400C52"/>
    <w:rsid w:val="00402B00"/>
    <w:rsid w:val="00404B4E"/>
    <w:rsid w:val="00405B4A"/>
    <w:rsid w:val="00430979"/>
    <w:rsid w:val="00437045"/>
    <w:rsid w:val="004425BD"/>
    <w:rsid w:val="0044443B"/>
    <w:rsid w:val="0049380F"/>
    <w:rsid w:val="0049480F"/>
    <w:rsid w:val="00494F1F"/>
    <w:rsid w:val="004966EC"/>
    <w:rsid w:val="004A23DC"/>
    <w:rsid w:val="004A4787"/>
    <w:rsid w:val="004B0685"/>
    <w:rsid w:val="004B17CB"/>
    <w:rsid w:val="004B2031"/>
    <w:rsid w:val="004B40AD"/>
    <w:rsid w:val="004B4634"/>
    <w:rsid w:val="004D03A1"/>
    <w:rsid w:val="004D56DA"/>
    <w:rsid w:val="004E0BB2"/>
    <w:rsid w:val="004E0CBE"/>
    <w:rsid w:val="004E2FA0"/>
    <w:rsid w:val="004F0191"/>
    <w:rsid w:val="004F79FE"/>
    <w:rsid w:val="00500D31"/>
    <w:rsid w:val="00500FCE"/>
    <w:rsid w:val="00503AA3"/>
    <w:rsid w:val="0050511E"/>
    <w:rsid w:val="005057FF"/>
    <w:rsid w:val="00513557"/>
    <w:rsid w:val="00525F8D"/>
    <w:rsid w:val="005342B3"/>
    <w:rsid w:val="00534583"/>
    <w:rsid w:val="00536249"/>
    <w:rsid w:val="00542711"/>
    <w:rsid w:val="005607B4"/>
    <w:rsid w:val="0056565E"/>
    <w:rsid w:val="005662DD"/>
    <w:rsid w:val="00567F57"/>
    <w:rsid w:val="005749FA"/>
    <w:rsid w:val="00581824"/>
    <w:rsid w:val="00586AF6"/>
    <w:rsid w:val="005911D3"/>
    <w:rsid w:val="005923E1"/>
    <w:rsid w:val="00593D7C"/>
    <w:rsid w:val="00593E77"/>
    <w:rsid w:val="00593EC2"/>
    <w:rsid w:val="005A2B23"/>
    <w:rsid w:val="005A58DF"/>
    <w:rsid w:val="005B14FE"/>
    <w:rsid w:val="005B2A6C"/>
    <w:rsid w:val="005C3173"/>
    <w:rsid w:val="005C4A77"/>
    <w:rsid w:val="005C5DEC"/>
    <w:rsid w:val="005D5FD8"/>
    <w:rsid w:val="005E221B"/>
    <w:rsid w:val="005E5457"/>
    <w:rsid w:val="005E567A"/>
    <w:rsid w:val="005E6F7D"/>
    <w:rsid w:val="005F1278"/>
    <w:rsid w:val="005F6484"/>
    <w:rsid w:val="005F73C1"/>
    <w:rsid w:val="00606AF9"/>
    <w:rsid w:val="00607FF7"/>
    <w:rsid w:val="00614A85"/>
    <w:rsid w:val="00615748"/>
    <w:rsid w:val="006325DE"/>
    <w:rsid w:val="00634F4E"/>
    <w:rsid w:val="00635DC6"/>
    <w:rsid w:val="0064593C"/>
    <w:rsid w:val="006468A8"/>
    <w:rsid w:val="00651602"/>
    <w:rsid w:val="0068206D"/>
    <w:rsid w:val="0069419B"/>
    <w:rsid w:val="006B0AAA"/>
    <w:rsid w:val="006B5C4A"/>
    <w:rsid w:val="006C3600"/>
    <w:rsid w:val="006C56AB"/>
    <w:rsid w:val="006E6B00"/>
    <w:rsid w:val="00704523"/>
    <w:rsid w:val="00711922"/>
    <w:rsid w:val="007178FC"/>
    <w:rsid w:val="007243FF"/>
    <w:rsid w:val="00725F51"/>
    <w:rsid w:val="00726AA8"/>
    <w:rsid w:val="00734DCB"/>
    <w:rsid w:val="00737E7F"/>
    <w:rsid w:val="00746ABA"/>
    <w:rsid w:val="00750BBB"/>
    <w:rsid w:val="00752DEA"/>
    <w:rsid w:val="00762345"/>
    <w:rsid w:val="00774674"/>
    <w:rsid w:val="00776515"/>
    <w:rsid w:val="007847D4"/>
    <w:rsid w:val="007854DC"/>
    <w:rsid w:val="007860D3"/>
    <w:rsid w:val="00787912"/>
    <w:rsid w:val="00797A62"/>
    <w:rsid w:val="007A313F"/>
    <w:rsid w:val="007B5DD2"/>
    <w:rsid w:val="007C38A1"/>
    <w:rsid w:val="007C5196"/>
    <w:rsid w:val="007C71A7"/>
    <w:rsid w:val="007D0D6B"/>
    <w:rsid w:val="007D63A4"/>
    <w:rsid w:val="007D7931"/>
    <w:rsid w:val="007E21C6"/>
    <w:rsid w:val="007E57E3"/>
    <w:rsid w:val="007F16D9"/>
    <w:rsid w:val="00800258"/>
    <w:rsid w:val="00801AA6"/>
    <w:rsid w:val="00802552"/>
    <w:rsid w:val="00805769"/>
    <w:rsid w:val="008223F7"/>
    <w:rsid w:val="00823690"/>
    <w:rsid w:val="00824066"/>
    <w:rsid w:val="00826847"/>
    <w:rsid w:val="00840B54"/>
    <w:rsid w:val="00850163"/>
    <w:rsid w:val="00850E89"/>
    <w:rsid w:val="00851D75"/>
    <w:rsid w:val="00857C2A"/>
    <w:rsid w:val="008648A7"/>
    <w:rsid w:val="00873F44"/>
    <w:rsid w:val="0087731B"/>
    <w:rsid w:val="0088473A"/>
    <w:rsid w:val="0088688B"/>
    <w:rsid w:val="00887A24"/>
    <w:rsid w:val="00893461"/>
    <w:rsid w:val="008978B7"/>
    <w:rsid w:val="008A4283"/>
    <w:rsid w:val="008A749D"/>
    <w:rsid w:val="008D2819"/>
    <w:rsid w:val="008D52CE"/>
    <w:rsid w:val="008D600C"/>
    <w:rsid w:val="008E0267"/>
    <w:rsid w:val="008F282B"/>
    <w:rsid w:val="008F39B2"/>
    <w:rsid w:val="00907012"/>
    <w:rsid w:val="00907C87"/>
    <w:rsid w:val="00913825"/>
    <w:rsid w:val="00916BBE"/>
    <w:rsid w:val="00920127"/>
    <w:rsid w:val="00923D43"/>
    <w:rsid w:val="009373A7"/>
    <w:rsid w:val="0094201B"/>
    <w:rsid w:val="009451EB"/>
    <w:rsid w:val="009541EE"/>
    <w:rsid w:val="009565FC"/>
    <w:rsid w:val="009634A9"/>
    <w:rsid w:val="00964F3B"/>
    <w:rsid w:val="00972403"/>
    <w:rsid w:val="0097477D"/>
    <w:rsid w:val="0097755A"/>
    <w:rsid w:val="00980925"/>
    <w:rsid w:val="009924B1"/>
    <w:rsid w:val="0099405D"/>
    <w:rsid w:val="009A42E4"/>
    <w:rsid w:val="009A491A"/>
    <w:rsid w:val="009A5FD2"/>
    <w:rsid w:val="009A65CF"/>
    <w:rsid w:val="009A7AA9"/>
    <w:rsid w:val="009B3C49"/>
    <w:rsid w:val="009C1676"/>
    <w:rsid w:val="009C2E04"/>
    <w:rsid w:val="009D665A"/>
    <w:rsid w:val="009D7605"/>
    <w:rsid w:val="009E0F2C"/>
    <w:rsid w:val="009E1D66"/>
    <w:rsid w:val="009E512B"/>
    <w:rsid w:val="009F0E37"/>
    <w:rsid w:val="009F1581"/>
    <w:rsid w:val="009F497A"/>
    <w:rsid w:val="009F58E0"/>
    <w:rsid w:val="00A0383E"/>
    <w:rsid w:val="00A1746C"/>
    <w:rsid w:val="00A26449"/>
    <w:rsid w:val="00A27A51"/>
    <w:rsid w:val="00A339B5"/>
    <w:rsid w:val="00A40C2B"/>
    <w:rsid w:val="00A436F3"/>
    <w:rsid w:val="00A46020"/>
    <w:rsid w:val="00A569B6"/>
    <w:rsid w:val="00A60B4B"/>
    <w:rsid w:val="00A61969"/>
    <w:rsid w:val="00A705A4"/>
    <w:rsid w:val="00A72D27"/>
    <w:rsid w:val="00A75E38"/>
    <w:rsid w:val="00A8192F"/>
    <w:rsid w:val="00A85B20"/>
    <w:rsid w:val="00A921EC"/>
    <w:rsid w:val="00A9263D"/>
    <w:rsid w:val="00A95D02"/>
    <w:rsid w:val="00AA5BD8"/>
    <w:rsid w:val="00AB5CB7"/>
    <w:rsid w:val="00AC0AF9"/>
    <w:rsid w:val="00AC3103"/>
    <w:rsid w:val="00AC5C5B"/>
    <w:rsid w:val="00AC62D7"/>
    <w:rsid w:val="00AD27B9"/>
    <w:rsid w:val="00AD6F9D"/>
    <w:rsid w:val="00B20995"/>
    <w:rsid w:val="00B22B8D"/>
    <w:rsid w:val="00B27369"/>
    <w:rsid w:val="00B32EB0"/>
    <w:rsid w:val="00B33FA4"/>
    <w:rsid w:val="00B3664B"/>
    <w:rsid w:val="00B37877"/>
    <w:rsid w:val="00B43A31"/>
    <w:rsid w:val="00B517C2"/>
    <w:rsid w:val="00B57873"/>
    <w:rsid w:val="00B603CD"/>
    <w:rsid w:val="00B62774"/>
    <w:rsid w:val="00B62CCB"/>
    <w:rsid w:val="00B62E42"/>
    <w:rsid w:val="00B65AB1"/>
    <w:rsid w:val="00B80C51"/>
    <w:rsid w:val="00B8537C"/>
    <w:rsid w:val="00B8657F"/>
    <w:rsid w:val="00B86869"/>
    <w:rsid w:val="00BA030E"/>
    <w:rsid w:val="00BC0D34"/>
    <w:rsid w:val="00BC21B7"/>
    <w:rsid w:val="00BD3763"/>
    <w:rsid w:val="00BD45C6"/>
    <w:rsid w:val="00BD4C7C"/>
    <w:rsid w:val="00BD55B3"/>
    <w:rsid w:val="00BE165D"/>
    <w:rsid w:val="00BE6561"/>
    <w:rsid w:val="00BE7906"/>
    <w:rsid w:val="00BF2AD8"/>
    <w:rsid w:val="00BF5741"/>
    <w:rsid w:val="00C01D86"/>
    <w:rsid w:val="00C0716C"/>
    <w:rsid w:val="00C10E4C"/>
    <w:rsid w:val="00C26D44"/>
    <w:rsid w:val="00C31159"/>
    <w:rsid w:val="00C320F1"/>
    <w:rsid w:val="00C344E3"/>
    <w:rsid w:val="00C414AD"/>
    <w:rsid w:val="00C56D7C"/>
    <w:rsid w:val="00C6093A"/>
    <w:rsid w:val="00C73297"/>
    <w:rsid w:val="00C74E2C"/>
    <w:rsid w:val="00C852BC"/>
    <w:rsid w:val="00C907CC"/>
    <w:rsid w:val="00C925E0"/>
    <w:rsid w:val="00C93ED4"/>
    <w:rsid w:val="00CA6433"/>
    <w:rsid w:val="00CB283C"/>
    <w:rsid w:val="00CB2B65"/>
    <w:rsid w:val="00CB5B57"/>
    <w:rsid w:val="00CC6FD8"/>
    <w:rsid w:val="00CC7A2A"/>
    <w:rsid w:val="00CD07B6"/>
    <w:rsid w:val="00CD5422"/>
    <w:rsid w:val="00CF38D8"/>
    <w:rsid w:val="00CF6C28"/>
    <w:rsid w:val="00D05690"/>
    <w:rsid w:val="00D05692"/>
    <w:rsid w:val="00D100DE"/>
    <w:rsid w:val="00D15981"/>
    <w:rsid w:val="00D17568"/>
    <w:rsid w:val="00D20500"/>
    <w:rsid w:val="00D20591"/>
    <w:rsid w:val="00D26BD6"/>
    <w:rsid w:val="00D55F00"/>
    <w:rsid w:val="00D71261"/>
    <w:rsid w:val="00D71612"/>
    <w:rsid w:val="00D76A7D"/>
    <w:rsid w:val="00D84548"/>
    <w:rsid w:val="00D9054F"/>
    <w:rsid w:val="00D9140D"/>
    <w:rsid w:val="00D95DBA"/>
    <w:rsid w:val="00DA42BB"/>
    <w:rsid w:val="00DA5F73"/>
    <w:rsid w:val="00DB0C5F"/>
    <w:rsid w:val="00DC0B0F"/>
    <w:rsid w:val="00DC3DD3"/>
    <w:rsid w:val="00DD4F17"/>
    <w:rsid w:val="00DE1780"/>
    <w:rsid w:val="00DF74F6"/>
    <w:rsid w:val="00E149D3"/>
    <w:rsid w:val="00E2426E"/>
    <w:rsid w:val="00E34CAD"/>
    <w:rsid w:val="00E3762F"/>
    <w:rsid w:val="00E3773A"/>
    <w:rsid w:val="00E409DF"/>
    <w:rsid w:val="00E41F17"/>
    <w:rsid w:val="00E4745F"/>
    <w:rsid w:val="00E50AE4"/>
    <w:rsid w:val="00E55BA0"/>
    <w:rsid w:val="00E62345"/>
    <w:rsid w:val="00E7568A"/>
    <w:rsid w:val="00E818B8"/>
    <w:rsid w:val="00E82974"/>
    <w:rsid w:val="00E83922"/>
    <w:rsid w:val="00E84218"/>
    <w:rsid w:val="00E8503A"/>
    <w:rsid w:val="00E86495"/>
    <w:rsid w:val="00E8658C"/>
    <w:rsid w:val="00E95D9D"/>
    <w:rsid w:val="00E96EC3"/>
    <w:rsid w:val="00E96FB2"/>
    <w:rsid w:val="00E97FCB"/>
    <w:rsid w:val="00EA6B38"/>
    <w:rsid w:val="00EA7FC2"/>
    <w:rsid w:val="00EB2349"/>
    <w:rsid w:val="00EC057F"/>
    <w:rsid w:val="00EC1E6F"/>
    <w:rsid w:val="00ED1BC7"/>
    <w:rsid w:val="00ED70CA"/>
    <w:rsid w:val="00EE3A3D"/>
    <w:rsid w:val="00EE6B71"/>
    <w:rsid w:val="00EF7EA8"/>
    <w:rsid w:val="00F00EA3"/>
    <w:rsid w:val="00F01E01"/>
    <w:rsid w:val="00F0296D"/>
    <w:rsid w:val="00F06D1D"/>
    <w:rsid w:val="00F1584B"/>
    <w:rsid w:val="00F22D11"/>
    <w:rsid w:val="00F242B4"/>
    <w:rsid w:val="00F265A4"/>
    <w:rsid w:val="00F3047B"/>
    <w:rsid w:val="00F34980"/>
    <w:rsid w:val="00F35BC9"/>
    <w:rsid w:val="00F44E57"/>
    <w:rsid w:val="00F451A8"/>
    <w:rsid w:val="00F630C1"/>
    <w:rsid w:val="00F64AF5"/>
    <w:rsid w:val="00F65D6A"/>
    <w:rsid w:val="00F70D5A"/>
    <w:rsid w:val="00F77BC9"/>
    <w:rsid w:val="00F826BD"/>
    <w:rsid w:val="00F86022"/>
    <w:rsid w:val="00F969AD"/>
    <w:rsid w:val="00F97FF4"/>
    <w:rsid w:val="00FA5106"/>
    <w:rsid w:val="00FB454F"/>
    <w:rsid w:val="00FB4DC7"/>
    <w:rsid w:val="00FC2857"/>
    <w:rsid w:val="00FC2887"/>
    <w:rsid w:val="00FD022E"/>
    <w:rsid w:val="00FE01F0"/>
    <w:rsid w:val="00FF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CF7EC7"/>
  <w15:docId w15:val="{0F6D0E8A-639A-4C1F-BEB1-CC27B39D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F57"/>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sid w:val="00567F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F57"/>
    <w:rPr>
      <w:rFonts w:asciiTheme="majorHAnsi" w:eastAsiaTheme="majorEastAsia" w:hAnsiTheme="majorHAnsi" w:cstheme="majorBidi"/>
      <w:sz w:val="18"/>
      <w:szCs w:val="18"/>
    </w:rPr>
  </w:style>
  <w:style w:type="table" w:styleId="a6">
    <w:name w:val="Table Grid"/>
    <w:basedOn w:val="a1"/>
    <w:uiPriority w:val="59"/>
    <w:rsid w:val="00F7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C645C"/>
    <w:pPr>
      <w:tabs>
        <w:tab w:val="center" w:pos="4252"/>
        <w:tab w:val="right" w:pos="8504"/>
      </w:tabs>
      <w:snapToGrid w:val="0"/>
    </w:pPr>
  </w:style>
  <w:style w:type="character" w:customStyle="1" w:styleId="a8">
    <w:name w:val="ヘッダー (文字)"/>
    <w:basedOn w:val="a0"/>
    <w:link w:val="a7"/>
    <w:uiPriority w:val="99"/>
    <w:rsid w:val="002C645C"/>
  </w:style>
  <w:style w:type="paragraph" w:styleId="a9">
    <w:name w:val="footer"/>
    <w:basedOn w:val="a"/>
    <w:link w:val="aa"/>
    <w:uiPriority w:val="99"/>
    <w:unhideWhenUsed/>
    <w:rsid w:val="002C645C"/>
    <w:pPr>
      <w:tabs>
        <w:tab w:val="center" w:pos="4252"/>
        <w:tab w:val="right" w:pos="8504"/>
      </w:tabs>
      <w:snapToGrid w:val="0"/>
    </w:pPr>
  </w:style>
  <w:style w:type="character" w:customStyle="1" w:styleId="aa">
    <w:name w:val="フッター (文字)"/>
    <w:basedOn w:val="a0"/>
    <w:link w:val="a9"/>
    <w:uiPriority w:val="99"/>
    <w:rsid w:val="002C645C"/>
  </w:style>
  <w:style w:type="character" w:styleId="ab">
    <w:name w:val="annotation reference"/>
    <w:basedOn w:val="a0"/>
    <w:uiPriority w:val="99"/>
    <w:semiHidden/>
    <w:unhideWhenUsed/>
    <w:rsid w:val="00E3762F"/>
    <w:rPr>
      <w:sz w:val="18"/>
      <w:szCs w:val="18"/>
    </w:rPr>
  </w:style>
  <w:style w:type="paragraph" w:styleId="ac">
    <w:name w:val="annotation text"/>
    <w:basedOn w:val="a"/>
    <w:link w:val="ad"/>
    <w:uiPriority w:val="99"/>
    <w:semiHidden/>
    <w:unhideWhenUsed/>
    <w:rsid w:val="00E3762F"/>
    <w:pPr>
      <w:jc w:val="left"/>
    </w:pPr>
  </w:style>
  <w:style w:type="character" w:customStyle="1" w:styleId="ad">
    <w:name w:val="コメント文字列 (文字)"/>
    <w:basedOn w:val="a0"/>
    <w:link w:val="ac"/>
    <w:uiPriority w:val="99"/>
    <w:semiHidden/>
    <w:rsid w:val="00E3762F"/>
  </w:style>
  <w:style w:type="paragraph" w:styleId="ae">
    <w:name w:val="annotation subject"/>
    <w:basedOn w:val="ac"/>
    <w:next w:val="ac"/>
    <w:link w:val="af"/>
    <w:uiPriority w:val="99"/>
    <w:semiHidden/>
    <w:unhideWhenUsed/>
    <w:rsid w:val="00E3762F"/>
    <w:rPr>
      <w:b/>
      <w:bCs/>
    </w:rPr>
  </w:style>
  <w:style w:type="character" w:customStyle="1" w:styleId="af">
    <w:name w:val="コメント内容 (文字)"/>
    <w:basedOn w:val="ad"/>
    <w:link w:val="ae"/>
    <w:uiPriority w:val="99"/>
    <w:semiHidden/>
    <w:rsid w:val="00E37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5DDD-80B6-4421-AD40-D37D8D4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25</Pages>
  <Words>864</Words>
  <Characters>4928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柏村　幸一郎</cp:lastModifiedBy>
  <cp:revision>19</cp:revision>
  <cp:lastPrinted>2018-03-06T10:41:00Z</cp:lastPrinted>
  <dcterms:created xsi:type="dcterms:W3CDTF">2018-02-22T06:15:00Z</dcterms:created>
  <dcterms:modified xsi:type="dcterms:W3CDTF">2018-03-13T10:09:00Z</dcterms:modified>
</cp:coreProperties>
</file>