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345C" w:rsidRPr="009E0422" w:rsidRDefault="0065381C" w:rsidP="00BD51CF">
      <w:pPr>
        <w:spacing w:line="420" w:lineRule="exact"/>
        <w:jc w:val="center"/>
        <w:rPr>
          <w:b/>
          <w:sz w:val="28"/>
          <w:szCs w:val="28"/>
        </w:rPr>
      </w:pPr>
      <w:r>
        <w:rPr>
          <w:b/>
          <w:noProof/>
          <w:sz w:val="28"/>
          <w:szCs w:val="28"/>
        </w:rPr>
        <mc:AlternateContent>
          <mc:Choice Requires="wpg">
            <w:drawing>
              <wp:anchor distT="0" distB="0" distL="114300" distR="114300" simplePos="0" relativeHeight="251681792" behindDoc="0" locked="0" layoutInCell="1" allowOverlap="1">
                <wp:simplePos x="0" y="0"/>
                <wp:positionH relativeFrom="column">
                  <wp:posOffset>186055</wp:posOffset>
                </wp:positionH>
                <wp:positionV relativeFrom="paragraph">
                  <wp:posOffset>3932555</wp:posOffset>
                </wp:positionV>
                <wp:extent cx="6578600" cy="4584700"/>
                <wp:effectExtent l="0" t="0" r="12700" b="25400"/>
                <wp:wrapNone/>
                <wp:docPr id="1" name="グループ化 1" descr="■目的&#10;地方税法第37条の２第１項第４号に掲げる、地域において住民福祉の増進に取り組むＮＰＯ法人を条例で指定するにあたり、その基準や手続等について定めるため条例を制定する。&#10;■条例指定手続&#10;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10;■条例指定手続のフロー&#10;申出、事務局審査、審査会、条例案上程、条例指定&#10;■指定基準&#10;地方税法の趣旨を踏まえ、府民からの支持や高い公益性を評価する基準として、寄附金要件などの定量的基準とともに、『大阪府府民協働促進指針』に掲げられる協働の取組などの定性的基準も設定。&#10;また、申出にあたって適格性の有無を確認するため、事務所要件や活動実績要件、欠格事由を設ける。&#10;■その他&#10;　・条例指定ＮＰＯ法人として、役員報酬規程や事業報告書等の提出&#10;　・申出事項について変更があった場合の変更届の提出&#10;　・条例指定の有効期間（５年間）及び更新手続き等について&#10;　・条例指定ＮＰＯ法人が合併した場合の手続きについて&#10;　・条例指定の取消しについて" title="条例の趣旨・基本的な施策"/>
                <wp:cNvGraphicFramePr/>
                <a:graphic xmlns:a="http://schemas.openxmlformats.org/drawingml/2006/main">
                  <a:graphicData uri="http://schemas.microsoft.com/office/word/2010/wordprocessingGroup">
                    <wpg:wgp>
                      <wpg:cNvGrpSpPr/>
                      <wpg:grpSpPr>
                        <a:xfrm>
                          <a:off x="0" y="0"/>
                          <a:ext cx="6578600" cy="4584700"/>
                          <a:chOff x="0" y="0"/>
                          <a:chExt cx="6578600" cy="4584700"/>
                        </a:xfrm>
                      </wpg:grpSpPr>
                      <wps:wsp>
                        <wps:cNvPr id="15" name="テキスト ボックス 14" descr="■目的&#10;　地方税法第37条の２第１項第４号に掲げる、地域において住民福祉の増進に取り組むＮＰＯ法人を条例で指定するにあたり、その基準や手続等について定めるため条例を制定する。&#10;■条例指定手続&#10;　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10;■指定基準&#10;　地方税法の趣旨を踏まえ、府民からの支持や高い公益性を評価する基準として、寄附金要件などの定量的基準とともに、『大阪府府民協働促進指針』に掲げられる協働の取組などの定性的基準も設定。&#10;　また、申出にあたって適格性の有無を確認するため、事務所要件や活動実績要件、欠格事由を設ける。&#10;■その他&#10;　・条例指定ＮＰＯ法人として、役員報酬規程や事業報告書等の提出&#10;　・申出事項について変更があった場合の変更届の提出&#10;　・条例指定の有効期間（５年間）及び更新手続き等について&#10;　・条例指定ＮＰＯ法人が合併した場合の手続きについて&#10;　・条例指定の取消しについて&#10;" title="条例の趣旨・基本的な施策"/>
                        <wps:cNvSpPr txBox="1"/>
                        <wps:spPr>
                          <a:xfrm>
                            <a:off x="0" y="0"/>
                            <a:ext cx="6578600" cy="4584700"/>
                          </a:xfrm>
                          <a:prstGeom prst="rect">
                            <a:avLst/>
                          </a:prstGeom>
                          <a:noFill/>
                          <a:ln>
                            <a:solidFill>
                              <a:schemeClr val="tx1"/>
                            </a:solidFill>
                          </a:ln>
                        </wps:spPr>
                        <wps:txbx>
                          <w:txbxContent>
                            <w:p w:rsidR="00BC12A2" w:rsidRPr="0065381C" w:rsidRDefault="0065381C" w:rsidP="005E55F5">
                              <w:pPr>
                                <w:pStyle w:val="Web"/>
                                <w:spacing w:before="0" w:beforeAutospacing="0" w:after="0" w:afterAutospacing="0"/>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条例の趣旨・基本的な施策</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■目的</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地方税法第</w:t>
                              </w:r>
                              <w:r>
                                <w:rPr>
                                  <w:rFonts w:asciiTheme="minorHAnsi" w:eastAsiaTheme="minorEastAsia" w:hAnsi="Century" w:cstheme="minorBidi"/>
                                  <w:color w:val="000000" w:themeColor="text1"/>
                                  <w:kern w:val="24"/>
                                  <w:sz w:val="22"/>
                                  <w:szCs w:val="22"/>
                                </w:rPr>
                                <w:t>37</w:t>
                              </w:r>
                              <w:r>
                                <w:rPr>
                                  <w:rFonts w:asciiTheme="minorHAnsi" w:eastAsiaTheme="minorEastAsia" w:hAnsi="ＭＳ 明朝" w:cstheme="minorBidi" w:hint="eastAsia"/>
                                  <w:color w:val="000000" w:themeColor="text1"/>
                                  <w:kern w:val="24"/>
                                  <w:sz w:val="22"/>
                                  <w:szCs w:val="22"/>
                                </w:rPr>
                                <w:t>条の２第１項第４号に掲げる、地域において住民福祉の増進に取り組むＮＰＯ法人を条例で指定するにあたり、その基準や手続等について定めるため条例を制定する。</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■条例指定手続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w:t>
                              </w:r>
                            </w:p>
                            <w:p w:rsidR="006E1C16" w:rsidRDefault="006E1C16" w:rsidP="00BC12A2">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p>
                            <w:p w:rsidR="006E1C16" w:rsidRDefault="006E1C16" w:rsidP="00BC12A2">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p>
                            <w:p w:rsidR="006E1C16" w:rsidRDefault="006E1C16" w:rsidP="00BC12A2">
                              <w:pPr>
                                <w:pStyle w:val="Web"/>
                                <w:spacing w:before="0" w:beforeAutospacing="0" w:after="0" w:afterAutospacing="0" w:line="280" w:lineRule="exact"/>
                              </w:pPr>
                            </w:p>
                            <w:p w:rsidR="009E0422" w:rsidRDefault="009E0422"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■指定基準</w:t>
                              </w:r>
                            </w:p>
                            <w:p w:rsidR="009E0422"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地方税法の趣旨を踏まえ、府民からの支持や高い公益性を評価する基準として、寄附金要件などの定</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量的基準とともに、『大阪府府民協働促進指針』に掲げられる協働の取組などの定性的基準も設定。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また、申出にあたって適格性の有無を確認するため、事務所要件や活動実績要件、欠格事由を設ける。</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■その他</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・条例指定ＮＰＯ法人として、役員報酬規程や事業報告書等の提出</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・申出事項について変更があった場合の変更届の提出</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・条例指定の有効期間（５年間）及び更新手続き等について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・条例指定ＮＰＯ法人が合併した場合の手続きについて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・条例指定の取消しについて</w:t>
                              </w:r>
                            </w:p>
                            <w:p w:rsidR="009E0422" w:rsidRDefault="009E0422"/>
                          </w:txbxContent>
                        </wps:txbx>
                        <wps:bodyPr wrap="square" rtlCol="0">
                          <a:noAutofit/>
                        </wps:bodyPr>
                      </wps:wsp>
                      <wpg:grpSp>
                        <wpg:cNvPr id="5" name="グループ化 2" descr="申出、事務局審査、審査会、条例案上程、条例指定" title="条例指定手続のフロー"/>
                        <wpg:cNvGrpSpPr/>
                        <wpg:grpSpPr>
                          <a:xfrm>
                            <a:off x="596900" y="1993900"/>
                            <a:ext cx="4963160" cy="615315"/>
                            <a:chOff x="0" y="19660"/>
                            <a:chExt cx="4963161" cy="615340"/>
                          </a:xfrm>
                        </wpg:grpSpPr>
                        <wps:wsp>
                          <wps:cNvPr id="6" name="角丸四角形 6"/>
                          <wps:cNvSpPr/>
                          <wps:spPr>
                            <a:xfrm>
                              <a:off x="3263251" y="33122"/>
                              <a:ext cx="723470" cy="589178"/>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条例案上程</w:t>
                                </w:r>
                              </w:p>
                            </w:txbxContent>
                          </wps:txbx>
                          <wps:bodyPr rtlCol="0" anchor="ctr"/>
                        </wps:wsp>
                        <wps:wsp>
                          <wps:cNvPr id="7" name="角丸四角形 7"/>
                          <wps:cNvSpPr/>
                          <wps:spPr>
                            <a:xfrm>
                              <a:off x="2118706" y="19660"/>
                              <a:ext cx="792088" cy="615339"/>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審査会</w:t>
                                </w:r>
                              </w:p>
                            </w:txbxContent>
                          </wps:txbx>
                          <wps:bodyPr rtlCol="0" anchor="ctr"/>
                        </wps:wsp>
                        <wps:wsp>
                          <wps:cNvPr id="8" name="角丸四角形 8"/>
                          <wps:cNvSpPr/>
                          <wps:spPr>
                            <a:xfrm>
                              <a:off x="965139" y="25400"/>
                              <a:ext cx="785562" cy="59690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事務局</w:t>
                                </w:r>
                              </w:p>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審査</w:t>
                                </w:r>
                              </w:p>
                            </w:txbxContent>
                          </wps:txbx>
                          <wps:bodyPr rtlCol="0" anchor="ctr"/>
                        </wps:wsp>
                        <wps:wsp>
                          <wps:cNvPr id="9" name="角丸四角形 9"/>
                          <wps:cNvSpPr/>
                          <wps:spPr>
                            <a:xfrm>
                              <a:off x="0" y="25400"/>
                              <a:ext cx="582843" cy="59690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申出</w:t>
                                </w:r>
                              </w:p>
                            </w:txbxContent>
                          </wps:txbx>
                          <wps:bodyPr rtlCol="0" anchor="ctr"/>
                        </wps:wsp>
                        <wps:wsp>
                          <wps:cNvPr id="10" name="角丸四角形 10"/>
                          <wps:cNvSpPr/>
                          <wps:spPr>
                            <a:xfrm>
                              <a:off x="4380318" y="40248"/>
                              <a:ext cx="582843" cy="594752"/>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条例</w:t>
                                </w:r>
                              </w:p>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指定</w:t>
                                </w:r>
                              </w:p>
                            </w:txbxContent>
                          </wps:txbx>
                          <wps:bodyPr rtlCol="0" anchor="ctr"/>
                        </wps:wsp>
                        <wps:wsp>
                          <wps:cNvPr id="11" name="直線矢印コネクタ 11"/>
                          <wps:cNvCnPr/>
                          <wps:spPr>
                            <a:xfrm>
                              <a:off x="610854" y="299185"/>
                              <a:ext cx="2880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wps:spPr>
                            <a:xfrm>
                              <a:off x="4037406" y="332472"/>
                              <a:ext cx="2880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直線矢印コネクタ 13"/>
                          <wps:cNvCnPr/>
                          <wps:spPr>
                            <a:xfrm>
                              <a:off x="2947455" y="310355"/>
                              <a:ext cx="2880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直線矢印コネクタ 14"/>
                          <wps:cNvCnPr/>
                          <wps:spPr>
                            <a:xfrm>
                              <a:off x="1801747" y="311125"/>
                              <a:ext cx="2880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グループ化 1" o:spid="_x0000_s1026" alt="タイトル: 条例の趣旨・基本的な施策 - 説明: ■目的&#10;地方税法第37条の２第１項第４号に掲げる、地域において住民福祉の増進に取り組むＮＰＯ法人を条例で指定するにあたり、その基準や手続等について定めるため条例を制定する。&#10;■条例指定手続&#10;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10;■条例指定手続のフロー&#10;申出、事務局審査、審査会、条例案上程、条例指定&#10;■指定基準&#10;地方税法の趣旨を踏まえ、府民からの支持や高い公益性を評価する基準として、寄附金要件などの定量的基準とともに、『大阪府府民協働促進指針』に掲げられる協働の取組などの定性的基準も設定。&#10;また、申出にあたって適格性の有無を確認するため、事務所要件や活動実績要件、欠格事由を設ける。&#10;■その他&#10;　・条例指定ＮＰＯ法人として、役員報酬規程や事業報告書等の提出&#10;　・申出事項について変更があった場合の変更届の提出&#10;　・条例指定の有効期間（５年間）及び更新手続き等について&#10;　・条例指定ＮＰＯ法人が合併した場合の手続きについて&#10;　・条例指定の取消しについて" style="position:absolute;left:0;text-align:left;margin-left:14.65pt;margin-top:309.65pt;width:518pt;height:361pt;z-index:251681792" coordsize="65786,4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">
                <v:shapetype id="_x0000_t202" coordsize="21600,21600" o:spt="202" path="m,l,21600r21600,l21600,xe">
                  <v:stroke joinstyle="miter"/>
                  <v:path gradientshapeok="t" o:connecttype="rect"/>
                </v:shapetype>
                <v:shape id="テキスト ボックス 14" o:spid="_x0000_s1027" type="#_x0000_t202" alt="■目的&#10;　地方税法第37条の２第１項第４号に掲げる、地域において住民福祉の増進に取り組むＮＰＯ法人を条例で指定するにあたり、その基準や手続等について定めるため条例を制定する。&#10;■条例指定手続&#10;　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10;■指定基準&#10;　地方税法の趣旨を踏まえ、府民からの支持や高い公益性を評価する基準として、寄附金要件などの定量的基準とともに、『大阪府府民協働促進指針』に掲げられる協働の取組などの定性的基準も設定。&#10;　また、申出にあたって適格性の有無を確認するため、事務所要件や活動実績要件、欠格事由を設ける。&#10;■その他&#10;　・条例指定ＮＰＯ法人として、役員報酬規程や事業報告書等の提出&#10;　・申出事項について変更があった場合の変更届の提出&#10;　・条例指定の有効期間（５年間）及び更新手続き等について&#10;　・条例指定ＮＰＯ法人が合併した場合の手続きについて&#10;　・条例指定の取消しについて&#10;" style="position:absolute;width:65786;height:45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rsidR="00BC12A2" w:rsidRPr="0065381C" w:rsidRDefault="0065381C" w:rsidP="005E55F5">
                        <w:pPr>
                          <w:pStyle w:val="Web"/>
                          <w:spacing w:before="0" w:beforeAutospacing="0" w:after="0" w:afterAutospacing="0"/>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条例の趣旨・基本的な施策</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■目的</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地方税法第</w:t>
                        </w:r>
                        <w:r>
                          <w:rPr>
                            <w:rFonts w:asciiTheme="minorHAnsi" w:eastAsiaTheme="minorEastAsia" w:hAnsi="Century" w:cstheme="minorBidi"/>
                            <w:color w:val="000000" w:themeColor="text1"/>
                            <w:kern w:val="24"/>
                            <w:sz w:val="22"/>
                            <w:szCs w:val="22"/>
                          </w:rPr>
                          <w:t>37</w:t>
                        </w:r>
                        <w:r>
                          <w:rPr>
                            <w:rFonts w:asciiTheme="minorHAnsi" w:eastAsiaTheme="minorEastAsia" w:hAnsi="ＭＳ 明朝" w:cstheme="minorBidi" w:hint="eastAsia"/>
                            <w:color w:val="000000" w:themeColor="text1"/>
                            <w:kern w:val="24"/>
                            <w:sz w:val="22"/>
                            <w:szCs w:val="22"/>
                          </w:rPr>
                          <w:t>条の２第１項第４号に掲げる、地域において住民福祉の増進に取り組むＮＰＯ法人を条例で指定するにあたり、その基準や手続等について定めるため条例を制定する。</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■条例指定手続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ＮＰＯ法人の指定にあたっては、客観性・公平性を担保するため、有識者等の第三者からなる『大阪府特定非営利活動法人条例指定審査会（仮称）』を設置し、指定基準に基づいて審査を行うとともに、他団体等との協働の状況や将来の事業の発展性、地域課題の解決に尽力しているかなどについて、専門的な見地から多面的に検討。知事は、審査会の意見も参考に総合的に判断し、条例案を上程。議会の審議を経て、条例で定める。</w:t>
                        </w:r>
                      </w:p>
                      <w:p w:rsidR="006E1C16" w:rsidRDefault="006E1C16" w:rsidP="00BC12A2">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p>
                      <w:p w:rsidR="006E1C16" w:rsidRDefault="006E1C16" w:rsidP="00BC12A2">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p>
                      <w:p w:rsidR="006E1C16" w:rsidRDefault="006E1C16" w:rsidP="00BC12A2">
                        <w:pPr>
                          <w:pStyle w:val="Web"/>
                          <w:spacing w:before="0" w:beforeAutospacing="0" w:after="0" w:afterAutospacing="0" w:line="280" w:lineRule="exact"/>
                        </w:pPr>
                      </w:p>
                      <w:p w:rsidR="009E0422" w:rsidRDefault="009E0422"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■指定基準</w:t>
                        </w:r>
                      </w:p>
                      <w:p w:rsidR="009E0422"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地方税法の趣旨を踏まえ、府民からの支持や高い公益性を評価する基準として、寄附金要件などの定</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量的基準とともに、『大阪府府民協働促進指針』に掲げられる協働の取組などの定性的基準も設定。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また、申出にあたって適格性の有無を確認するため、事務所要件や活動実績要件、欠格事由を設ける。</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■その他</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・条例指定ＮＰＯ法人として、役員報酬規程や事業報告書等の提出</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・申出事項について変更があった場合の変更届の提出</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・条例指定の有効期間（５年間）及び更新手続き等について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・条例指定ＮＰＯ法人が合併した場合の手続きについて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・条例指定の取消しについて</w:t>
                        </w:r>
                      </w:p>
                      <w:p w:rsidR="009E0422" w:rsidRDefault="009E0422"/>
                    </w:txbxContent>
                  </v:textbox>
                </v:shape>
                <v:group id="グループ化 2" o:spid="_x0000_s1028" alt="申出、事務局審査、審査会、条例案上程、条例指定" style="position:absolute;left:5969;top:19939;width:49631;height:6153" coordorigin=",196" coordsize="49631,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角丸四角形 6" o:spid="_x0000_s1029" style="position:absolute;left:32632;top:331;width:7235;height:58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a0cIA&#10;AADaAAAADwAAAGRycy9kb3ducmV2LnhtbESP0YrCMBRE34X9h3AF3zR1BXGraRFBUBYfrPsB1+ba&#10;FJub0kTt+vVmYcHHYWbOMKu8t424U+drxwqmkwQEcel0zZWCn9N2vADhA7LGxjEp+CUPefYxWGGq&#10;3YOPdC9CJSKEfYoKTAhtKqUvDVn0E9cSR+/iOoshyq6SusNHhNtGfibJXFqsOS4YbGljqLwWN6vg&#10;sN88d1/fz2Y708bdpud6YfaFUqNhv16CCNSHd/i/vdMK5vB3Jd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lrRwgAAANoAAAAPAAAAAAAAAAAAAAAAAJgCAABkcnMvZG93&#10;bnJldi54bWxQSwUGAAAAAAQABAD1AAAAhwMAAAAA&#10;" fillcolor="#8db3e2 [1311]" stroked="f" strokeweight="2pt">
                    <v:textbo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条例案上程</w:t>
                          </w:r>
                        </w:p>
                      </w:txbxContent>
                    </v:textbox>
                  </v:roundrect>
                  <v:roundrect id="角丸四角形 7" o:spid="_x0000_s1030" style="position:absolute;left:21187;top:196;width:7920;height:61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SsMA&#10;AADaAAAADwAAAGRycy9kb3ducmV2LnhtbESP0WrCQBRE3wv+w3KFvtWNFlpNXUUCAaX0odEPuM1e&#10;s8Hs3ZBdk+jXu4VCH4eZOcOst6NtRE+drx0rmM8SEMSl0zVXCk7H/GUJwgdkjY1jUnAjD9vN5GmN&#10;qXYDf1NfhEpECPsUFZgQ2lRKXxqy6GeuJY7e2XUWQ5RdJXWHQ4TbRi6S5E1arDkuGGwpM1ReiqtV&#10;8HXI7vvV573JX7Vx1/lPvTSHQqnn6bj7ABFoDP/hv/ZeK3iH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r/SsMAAADaAAAADwAAAAAAAAAAAAAAAACYAgAAZHJzL2Rv&#10;d25yZXYueG1sUEsFBgAAAAAEAAQA9QAAAIgDAAAAAA==&#10;" fillcolor="#8db3e2 [1311]" stroked="f" strokeweight="2pt">
                    <v:textbo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審査会</w:t>
                          </w:r>
                        </w:p>
                      </w:txbxContent>
                    </v:textbox>
                  </v:roundrect>
                  <v:roundrect id="角丸四角形 8" o:spid="_x0000_s1031" style="position:absolute;left:9651;top:254;width:7856;height:5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OL4A&#10;AADaAAAADwAAAGRycy9kb3ducmV2LnhtbERPzYrCMBC+L/gOYYS9rakuiFajiCAo4sHqA4zN2BSb&#10;SWlirT69OQgeP77/+bKzlWip8aVjBcNBAoI4d7rkQsH5tPmbgPABWWPlmBQ8ycNy0fuZY6rdg4/U&#10;ZqEQMYR9igpMCHUqpc8NWfQDVxNH7uoaiyHCppC6wUcMt5UcJclYWiw5NhisaW0ov2V3q+CwW7+2&#10;0/2r2vxr4+7DSzkxu0yp3363moEI1IWv+OPeagVxa7wSb4B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lazi+AAAA2gAAAA8AAAAAAAAAAAAAAAAAmAIAAGRycy9kb3ducmV2&#10;LnhtbFBLBQYAAAAABAAEAPUAAACDAwAAAAA=&#10;" fillcolor="#8db3e2 [1311]" stroked="f" strokeweight="2pt">
                    <v:textbo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事務局</w:t>
                          </w:r>
                        </w:p>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審査</w:t>
                          </w:r>
                        </w:p>
                      </w:txbxContent>
                    </v:textbox>
                  </v:roundrect>
                  <v:roundrect id="角丸四角形 9" o:spid="_x0000_s1032" style="position:absolute;top:254;width:5828;height:5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Oo8MA&#10;AADaAAAADwAAAGRycy9kb3ducmV2LnhtbESPzWrDMBCE74G+g9hCb4mcFkrsRg4hEHAoPdTpA2yt&#10;rWVirYwl/zRPXwUCPQ4z8w2z3c22FSP1vnGsYL1KQBBXTjdcK/g6H5cbED4ga2wdk4Jf8rDLHxZb&#10;zLSb+JPGMtQiQthnqMCE0GVS+sqQRb9yHXH0flxvMUTZ11L3OEW4beVzkrxKiw3HBYMdHQxVl3Kw&#10;Cj5Oh2uRvl/b44s2blh/NxtzKpV6epz3byACzeE/fG8XWkEKt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nOo8MAAADaAAAADwAAAAAAAAAAAAAAAACYAgAAZHJzL2Rv&#10;d25yZXYueG1sUEsFBgAAAAAEAAQA9QAAAIgDAAAAAA==&#10;" fillcolor="#8db3e2 [1311]" stroked="f" strokeweight="2pt">
                    <v:textbo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申出</w:t>
                          </w:r>
                        </w:p>
                      </w:txbxContent>
                    </v:textbox>
                  </v:roundrect>
                  <v:roundrect id="角丸四角形 10" o:spid="_x0000_s1033" style="position:absolute;left:43803;top:402;width:5828;height:5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SRMMA&#10;AADbAAAADwAAAGRycy9kb3ducmV2LnhtbESPQWvCQBCF7wX/wzJCb3WjhaLRVUQQFOmh0R8wZsds&#10;MDsbsqtGf33nUOhthvfmvW8Wq9436k5drAMbGI8yUMRlsDVXBk7H7ccUVEzIFpvAZOBJEVbLwdsC&#10;cxse/EP3IlVKQjjmaMCl1OZax9KRxzgKLbFol9B5TLJ2lbYdPiTcN3qSZV/aY83S4LCljaPyWty8&#10;ge/95rWbHV7N9tO6cBuf66nbF8a8D/v1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OSRMMAAADbAAAADwAAAAAAAAAAAAAAAACYAgAAZHJzL2Rv&#10;d25yZXYueG1sUEsFBgAAAAAEAAQA9QAAAIgDAAAAAA==&#10;" fillcolor="#8db3e2 [1311]" stroked="f" strokeweight="2pt">
                    <v:textbox>
                      <w:txbxContent>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条例</w:t>
                          </w:r>
                        </w:p>
                        <w:p w:rsidR="006A7467" w:rsidRDefault="006A7467" w:rsidP="006A7467">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指定</w:t>
                          </w:r>
                        </w:p>
                      </w:txbxContent>
                    </v:textbox>
                  </v:roundrect>
                  <v:shapetype id="_x0000_t32" coordsize="21600,21600" o:spt="32" o:oned="t" path="m,l21600,21600e" filled="f">
                    <v:path arrowok="t" fillok="f" o:connecttype="none"/>
                    <o:lock v:ext="edit" shapetype="t"/>
                  </v:shapetype>
                  <v:shape id="直線矢印コネクタ 11" o:spid="_x0000_s1034" type="#_x0000_t32" style="position:absolute;left:6108;top:299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直線矢印コネクタ 12" o:spid="_x0000_s1035" type="#_x0000_t32" style="position:absolute;left:40374;top:3324;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直線矢印コネクタ 13" o:spid="_x0000_s1036" type="#_x0000_t32" style="position:absolute;left:29474;top:3103;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直線矢印コネクタ 14" o:spid="_x0000_s1037" type="#_x0000_t32" style="position:absolute;left:18017;top:311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group>
              </v:group>
            </w:pict>
          </mc:Fallback>
        </mc:AlternateContent>
      </w:r>
      <w:r w:rsidRPr="009E0422">
        <w:rPr>
          <w:b/>
          <w:noProof/>
          <w:sz w:val="28"/>
          <w:szCs w:val="28"/>
        </w:rPr>
        <mc:AlternateContent>
          <mc:Choice Requires="wps">
            <w:drawing>
              <wp:anchor distT="0" distB="0" distL="114300" distR="114300" simplePos="0" relativeHeight="251675648" behindDoc="0" locked="0" layoutInCell="1" allowOverlap="1" wp14:anchorId="02C08A8A" wp14:editId="2F8F7B98">
                <wp:simplePos x="0" y="0"/>
                <wp:positionH relativeFrom="column">
                  <wp:posOffset>173355</wp:posOffset>
                </wp:positionH>
                <wp:positionV relativeFrom="paragraph">
                  <wp:posOffset>8720455</wp:posOffset>
                </wp:positionV>
                <wp:extent cx="6591300" cy="1247140"/>
                <wp:effectExtent l="0" t="0" r="19050" b="10160"/>
                <wp:wrapNone/>
                <wp:docPr id="32" name="テキスト ボックス 31" descr="地方税法第37条の２第１項第４号（抜粋）&#10;　特定非営利活動促進法第２条第２項に規定する特定非営利活動法人（以下この号及び第３項において「特定非営利活動法人」という。）に対する当該特定非営利活動法人の行う同条第１項に規定する特定非営利活動に係る事業に関連する寄附金のうち、住民の福祉の増進に寄与する寄附金として当該都道府県の条例で定めるもの（特別の利益が当該納税者に及ぶと認められるものを除く。）" title="参考"/>
                <wp:cNvGraphicFramePr/>
                <a:graphic xmlns:a="http://schemas.openxmlformats.org/drawingml/2006/main">
                  <a:graphicData uri="http://schemas.microsoft.com/office/word/2010/wordprocessingShape">
                    <wps:wsp>
                      <wps:cNvSpPr txBox="1"/>
                      <wps:spPr>
                        <a:xfrm>
                          <a:off x="0" y="0"/>
                          <a:ext cx="6591300" cy="1247140"/>
                        </a:xfrm>
                        <a:prstGeom prst="rect">
                          <a:avLst/>
                        </a:prstGeom>
                        <a:noFill/>
                        <a:ln>
                          <a:solidFill>
                            <a:schemeClr val="tx1"/>
                          </a:solidFill>
                        </a:ln>
                      </wps:spPr>
                      <wps:txbx>
                        <w:txbxContent>
                          <w:p w:rsidR="006E1C16" w:rsidRPr="0065381C" w:rsidRDefault="0065381C" w:rsidP="006E1C16">
                            <w:pPr>
                              <w:pStyle w:val="Web"/>
                              <w:spacing w:before="0" w:beforeAutospacing="0" w:after="0" w:afterAutospacing="0" w:line="280" w:lineRule="exact"/>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参考</w:t>
                            </w:r>
                          </w:p>
                          <w:p w:rsidR="006E1C16" w:rsidRDefault="006E1C16" w:rsidP="006E1C16">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2"/>
                                <w:szCs w:val="22"/>
                              </w:rPr>
                              <w:t>地方税法第</w:t>
                            </w:r>
                            <w:r>
                              <w:rPr>
                                <w:rFonts w:asciiTheme="minorHAnsi" w:eastAsiaTheme="minorEastAsia" w:hAnsi="Century" w:cstheme="minorBidi"/>
                                <w:color w:val="000000" w:themeColor="text1"/>
                                <w:kern w:val="24"/>
                                <w:sz w:val="22"/>
                                <w:szCs w:val="22"/>
                              </w:rPr>
                              <w:t>37</w:t>
                            </w:r>
                            <w:r>
                              <w:rPr>
                                <w:rFonts w:asciiTheme="minorHAnsi" w:eastAsiaTheme="minorEastAsia" w:hAnsi="ＭＳ 明朝" w:cstheme="minorBidi" w:hint="eastAsia"/>
                                <w:color w:val="000000" w:themeColor="text1"/>
                                <w:kern w:val="24"/>
                                <w:sz w:val="22"/>
                                <w:szCs w:val="22"/>
                              </w:rPr>
                              <w:t>条の２第１項第４号（抜粋）</w:t>
                            </w:r>
                          </w:p>
                          <w:p w:rsidR="006E1C16" w:rsidRDefault="006E1C16" w:rsidP="006E1C16">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2"/>
                                <w:szCs w:val="22"/>
                              </w:rPr>
                              <w:t xml:space="preserve">　特定非営利活動促進法第２条第２項に規定する特定非営利活動法人（以下この号及び第３項において「特定非営利活動法人」という。）に対する当該特定非営利活動法人の行う同条第１項に規定する特定非営利活動に係る事業に関連する寄附金のうち、住民の福祉の増進に寄与する寄附金として当該都道府県の条例で定めるもの（特別の利益が当該納税者に及ぶと認められるものを除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8" type="#_x0000_t202" alt="タイトル: 参考 - 説明: 地方税法第37条の２第１項第４号（抜粋）&#10;　特定非営利活動促進法第２条第２項に規定する特定非営利活動法人（以下この号及び第３項において「特定非営利活動法人」という。）に対する当該特定非営利活動法人の行う同条第１項に規定する特定非営利活動に係る事業に関連する寄附金のうち、住民の福祉の増進に寄与する寄附金として当該都道府県の条例で定めるもの（特別の利益が当該納税者に及ぶと認められるものを除く。）" style="position:absolute;left:0;text-align:left;margin-left:13.65pt;margin-top:686.65pt;width:519pt;height:9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" filled="f" strokecolor="black [3213]">
                <v:textbox>
                  <w:txbxContent>
                    <w:p w:rsidR="006E1C16" w:rsidRPr="0065381C" w:rsidRDefault="0065381C" w:rsidP="006E1C16">
                      <w:pPr>
                        <w:pStyle w:val="Web"/>
                        <w:spacing w:before="0" w:beforeAutospacing="0" w:after="0" w:afterAutospacing="0" w:line="280" w:lineRule="exact"/>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参考</w:t>
                      </w:r>
                    </w:p>
                    <w:p w:rsidR="006E1C16" w:rsidRDefault="006E1C16" w:rsidP="006E1C16">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2"/>
                          <w:szCs w:val="22"/>
                        </w:rPr>
                        <w:t>地方税法第</w:t>
                      </w:r>
                      <w:r>
                        <w:rPr>
                          <w:rFonts w:asciiTheme="minorHAnsi" w:eastAsiaTheme="minorEastAsia" w:hAnsi="Century" w:cstheme="minorBidi"/>
                          <w:color w:val="000000" w:themeColor="text1"/>
                          <w:kern w:val="24"/>
                          <w:sz w:val="22"/>
                          <w:szCs w:val="22"/>
                        </w:rPr>
                        <w:t>37</w:t>
                      </w:r>
                      <w:r>
                        <w:rPr>
                          <w:rFonts w:asciiTheme="minorHAnsi" w:eastAsiaTheme="minorEastAsia" w:hAnsi="ＭＳ 明朝" w:cstheme="minorBidi" w:hint="eastAsia"/>
                          <w:color w:val="000000" w:themeColor="text1"/>
                          <w:kern w:val="24"/>
                          <w:sz w:val="22"/>
                          <w:szCs w:val="22"/>
                        </w:rPr>
                        <w:t>条の２第１項第４号（抜粋）</w:t>
                      </w:r>
                    </w:p>
                    <w:p w:rsidR="006E1C16" w:rsidRDefault="006E1C16" w:rsidP="006E1C16">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2"/>
                          <w:szCs w:val="22"/>
                        </w:rPr>
                        <w:t xml:space="preserve">　特定非営利活動促進法第２条第２項に規定する特定非営利活動法人（以下この号及び第３項において「特定非営利活動法人」という。）に対する当該特定非営利活動法人の行う同条第１項に規定する特定非営利活動に係る事業に関連する寄附金のうち、住民の福祉の増進に寄与する寄附金として当該都道府県の条例で定めるもの（特別の利益が当該納税者に及ぶと認められるものを除く。）</w:t>
                      </w:r>
                    </w:p>
                  </w:txbxContent>
                </v:textbox>
              </v:shape>
            </w:pict>
          </mc:Fallback>
        </mc:AlternateContent>
      </w:r>
      <w:r w:rsidR="009E0422" w:rsidRPr="009E0422">
        <w:rPr>
          <w:b/>
          <w:noProof/>
          <w:sz w:val="28"/>
          <w:szCs w:val="28"/>
        </w:rPr>
        <mc:AlternateContent>
          <mc:Choice Requires="wps">
            <w:drawing>
              <wp:anchor distT="0" distB="0" distL="114300" distR="114300" simplePos="0" relativeHeight="251678720" behindDoc="0" locked="0" layoutInCell="1" allowOverlap="1" wp14:anchorId="2E85372F" wp14:editId="47A2E30F">
                <wp:simplePos x="0" y="0"/>
                <wp:positionH relativeFrom="column">
                  <wp:posOffset>7310755</wp:posOffset>
                </wp:positionH>
                <wp:positionV relativeFrom="paragraph">
                  <wp:posOffset>465455</wp:posOffset>
                </wp:positionV>
                <wp:extent cx="6972300" cy="9502140"/>
                <wp:effectExtent l="0" t="0" r="19050" b="22860"/>
                <wp:wrapNone/>
                <wp:docPr id="29" name="テキスト ボックス 28" descr="○申出手続きについて&#10;知事あてに添付書類を添えて申出書を提出、審査会の意見も聞き、指定基準に照らして総合的に判断。条例でＮＰＯ法人を指定。&#10;○指定基準について&#10;１ 申請適格性&#10;次の（1）、（2）、（3）のいずれの要件も満たしていること&#10;（1） 事務所要件 大阪府内に事務所を有すること&#10;　・事務所の主たる、従たるは問わない&#10;（2） 活動実績要件 ２事業年度以上の活動実績を有すること&#10;　・事業年度が２年終了していること&#10;（3） 欠格事由&#10;次の①～⑥のいずれにも該当しないこと&#10;①役員が禁錮以上の刑に処せられたり、暴力団の構成員等であるとき&#10;②認定又は指定の取消しの日から５年を経過していない&#10;③定款又は事業計画書の内容が法令等に違反している&#10;④国税又は地方税の滞納処分を受けている&#10;⑤国税に係る重加算税又は地方税に係る重加算金を課された日から３年を経過していない&#10;⑥暴力団、暴力団又は暴力団の構成員等の統制下にあるもの&#10;２ 基本要件&#10;次の①～⑥のいずれの要件も満たしていること&#10;①事業活動において共益的な活動の占める割合が50％未満&#10;②運営組織及び経理が適切であること&#10;③事業活動の内容が適正であること&#10;④情報公開を適切に行っていること&#10;⑤事業報告書等を所轄庁に提出していること&#10;⑥法令違反、不正の行為、公益に反する事実がないこと&#10;３ 府民等からの支持、公益性の高さを確認する基準&#10;次の（1）、（2）、（3）のいずれの要件も満たしていること&#10;（1） 情報発信要件&#10;府民の理解を促進するため、法人の活動について、積極的かつ適切に情報を発信し、更新していること&#10;（2） 寄附金要件&#10;次の①又は②のいずれかの基準を満たしていること&#10;①総収入に占める寄附金収入の割合が５分の１以上&#10;②年3,000円以上の寄附者が年平均50人以上&#10;（3） 協働要件&#10;さまざまな団体と協働して、府内の地域課題の解決に向けた活動を行っていること&#10;条例指定の取消しについて&#10;【条例指定を取消す場合】&#10;・欠格事由に該当するとき&#10;・偽りその他不正の手段により条例指定を受けたとき&#10;・正当な理由なく、改善命令に従わないとき&#10;・条例指定ＮＰＯ法人から条例指定の取消しの申出があったとき&#10;・条例指定ＮＰＯ法人が解散したとき&#10;【条例指定を取消すことがある場合】&#10;・指定基準（欠格事由は除く。）に適合しなくなったとき&#10;・事業報告書等、変更届、役員報酬規程等を提出しなかったとき&#10;・その他法令等に違反したとき&#10;○施行日&#10;平成２７年６月１日" title="条例の概要"/>
                <wp:cNvGraphicFramePr/>
                <a:graphic xmlns:a="http://schemas.openxmlformats.org/drawingml/2006/main">
                  <a:graphicData uri="http://schemas.microsoft.com/office/word/2010/wordprocessingShape">
                    <wps:wsp>
                      <wps:cNvSpPr txBox="1"/>
                      <wps:spPr>
                        <a:xfrm>
                          <a:off x="0" y="0"/>
                          <a:ext cx="6972300" cy="9502140"/>
                        </a:xfrm>
                        <a:prstGeom prst="rect">
                          <a:avLst/>
                        </a:prstGeom>
                        <a:noFill/>
                        <a:ln>
                          <a:solidFill>
                            <a:schemeClr val="tx1"/>
                          </a:solidFill>
                        </a:ln>
                      </wps:spPr>
                      <wps:txbx>
                        <w:txbxContent>
                          <w:p w:rsidR="006E1C16" w:rsidRPr="0065381C" w:rsidRDefault="0065381C" w:rsidP="006E1C16">
                            <w:pPr>
                              <w:pStyle w:val="Web"/>
                              <w:spacing w:before="0" w:beforeAutospacing="0" w:after="0" w:afterAutospacing="0"/>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条例の概要</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○申出手続きについて</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知事あてに添付書類を添えて申出書を提出、審査会の意見も聞き、指定基準に照らして総合的に判断。</w:t>
                            </w:r>
                          </w:p>
                          <w:p w:rsidR="006E1C16" w:rsidRDefault="0059440C"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w:t>
                            </w:r>
                          </w:p>
                          <w:p w:rsidR="009E0422" w:rsidRDefault="009E0422" w:rsidP="006A7467">
                            <w:pPr>
                              <w:pStyle w:val="Web"/>
                              <w:spacing w:before="0" w:beforeAutospacing="0" w:after="0" w:afterAutospacing="0" w:line="280" w:lineRule="exact"/>
                            </w:pPr>
                          </w:p>
                          <w:p w:rsidR="00F11EA3" w:rsidRPr="00F11EA3" w:rsidRDefault="006E1C16" w:rsidP="006A7467">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○指定基準について</w:t>
                            </w:r>
                          </w:p>
                          <w:tbl>
                            <w:tblPr>
                              <w:tblW w:w="10632" w:type="dxa"/>
                              <w:tblInd w:w="106" w:type="dxa"/>
                              <w:tblCellMar>
                                <w:left w:w="0" w:type="dxa"/>
                                <w:right w:w="0" w:type="dxa"/>
                              </w:tblCellMar>
                              <w:tblLook w:val="0420" w:firstRow="1" w:lastRow="0" w:firstColumn="0" w:lastColumn="0" w:noHBand="0" w:noVBand="1"/>
                            </w:tblPr>
                            <w:tblGrid>
                              <w:gridCol w:w="2977"/>
                              <w:gridCol w:w="7655"/>
                            </w:tblGrid>
                            <w:tr w:rsidR="00F11EA3" w:rsidRPr="00AA1492" w:rsidTr="009E0422">
                              <w:trPr>
                                <w:trHeight w:val="281"/>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jc w:val="center"/>
                                    <w:rPr>
                                      <w:rFonts w:ascii="ＭＳ 明朝" w:eastAsia="ＭＳ 明朝" w:hAnsi="ＭＳ 明朝" w:cs="Arial"/>
                                      <w:kern w:val="0"/>
                                      <w:sz w:val="36"/>
                                      <w:szCs w:val="36"/>
                                    </w:rPr>
                                  </w:pPr>
                                  <w:r w:rsidRPr="00AA1492">
                                    <w:rPr>
                                      <w:rFonts w:ascii="ＭＳ 明朝" w:eastAsia="ＭＳ 明朝" w:hAnsi="ＭＳ 明朝" w:cs="Arial"/>
                                      <w:b/>
                                      <w:bCs/>
                                      <w:color w:val="000000" w:themeColor="text1"/>
                                      <w:kern w:val="24"/>
                                      <w:sz w:val="24"/>
                                      <w:szCs w:val="24"/>
                                    </w:rPr>
                                    <w:t>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jc w:val="center"/>
                                    <w:rPr>
                                      <w:rFonts w:ascii="ＭＳ 明朝" w:eastAsia="ＭＳ 明朝" w:hAnsi="ＭＳ 明朝" w:cs="Arial"/>
                                      <w:kern w:val="0"/>
                                      <w:sz w:val="36"/>
                                      <w:szCs w:val="36"/>
                                    </w:rPr>
                                  </w:pPr>
                                  <w:r w:rsidRPr="00AA1492">
                                    <w:rPr>
                                      <w:rFonts w:ascii="ＭＳ 明朝" w:eastAsia="ＭＳ 明朝" w:hAnsi="ＭＳ 明朝" w:cs="Arial"/>
                                      <w:b/>
                                      <w:bCs/>
                                      <w:color w:val="000000" w:themeColor="text1"/>
                                      <w:kern w:val="24"/>
                                      <w:sz w:val="24"/>
                                      <w:szCs w:val="24"/>
                                    </w:rPr>
                                    <w:t>内容</w:t>
                                  </w:r>
                                </w:p>
                              </w:tc>
                            </w:tr>
                            <w:tr w:rsidR="00F11EA3" w:rsidRPr="00AA1492" w:rsidTr="00F11EA3">
                              <w:trPr>
                                <w:trHeight w:val="122"/>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１ 申請適格性</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次の（1）、（2）、（3）のいずれの要件も満たしていること</w:t>
                                  </w:r>
                                </w:p>
                              </w:tc>
                            </w:tr>
                            <w:tr w:rsidR="00F11EA3" w:rsidRPr="00AA1492" w:rsidTr="00F11EA3">
                              <w:trPr>
                                <w:trHeight w:val="507"/>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（1） 事務所要件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大阪府内に事務所を有すること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 xml:space="preserve">　・事務所の主たる、従たるは問わない</w:t>
                                  </w:r>
                                </w:p>
                              </w:tc>
                            </w:tr>
                            <w:tr w:rsidR="00F11EA3" w:rsidRPr="00AA1492" w:rsidTr="00F11EA3">
                              <w:trPr>
                                <w:trHeight w:val="403"/>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（2） 活動実績要件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２事業年度以上の活動実績を有すること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 xml:space="preserve">　・事業年度が２年終了していること</w:t>
                                  </w:r>
                                </w:p>
                              </w:tc>
                            </w:tr>
                            <w:tr w:rsidR="00F11EA3" w:rsidRPr="00AA1492" w:rsidTr="00F11EA3">
                              <w:trPr>
                                <w:trHeight w:val="584"/>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（3） 欠格事由</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w:t>
                                  </w: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のいずれにも該当しないこと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役員が禁錮以上の刑に処せられたり、暴力団の構成員等であるとき</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認定又は指定の取消しの日から５年を経過していない</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③</w:t>
                                  </w:r>
                                  <w:r w:rsidRPr="00AA1492">
                                    <w:rPr>
                                      <w:rFonts w:ascii="ＭＳ 明朝" w:eastAsia="ＭＳ 明朝" w:hAnsi="ＭＳ 明朝" w:cs="Arial"/>
                                      <w:color w:val="000000" w:themeColor="text1"/>
                                      <w:kern w:val="24"/>
                                      <w:sz w:val="22"/>
                                    </w:rPr>
                                    <w:t>定款又は事業計画書の内容が法令等に違反している</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④</w:t>
                                  </w:r>
                                  <w:r w:rsidRPr="00AA1492">
                                    <w:rPr>
                                      <w:rFonts w:ascii="ＭＳ 明朝" w:eastAsia="ＭＳ 明朝" w:hAnsi="ＭＳ 明朝" w:cs="Arial"/>
                                      <w:color w:val="000000" w:themeColor="text1"/>
                                      <w:kern w:val="24"/>
                                      <w:sz w:val="22"/>
                                    </w:rPr>
                                    <w:t>国税又は地方税の滞納処分を受けている</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⑤</w:t>
                                  </w:r>
                                  <w:r w:rsidRPr="00AA1492">
                                    <w:rPr>
                                      <w:rFonts w:ascii="ＭＳ 明朝" w:eastAsia="ＭＳ 明朝" w:hAnsi="ＭＳ 明朝" w:cs="Arial"/>
                                      <w:color w:val="000000" w:themeColor="text1"/>
                                      <w:kern w:val="24"/>
                                      <w:sz w:val="22"/>
                                    </w:rPr>
                                    <w:t>国税に係る重加算税又は地方税に係る重加算金を課された日から３年を経過していない</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暴力団、暴力団又は暴力団の構成員等の統制下にあるもの</w:t>
                                  </w:r>
                                </w:p>
                              </w:tc>
                            </w:tr>
                            <w:tr w:rsidR="00F11EA3" w:rsidRPr="00AA1492" w:rsidTr="00F11EA3">
                              <w:trPr>
                                <w:trHeight w:val="584"/>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２ 基本要件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w:t>
                                  </w: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のいずれの要件も満たしていること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事業活動において共益的な活動の占める割合が50％未満</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運営組織及び経理が適切であること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③</w:t>
                                  </w:r>
                                  <w:r w:rsidRPr="00AA1492">
                                    <w:rPr>
                                      <w:rFonts w:ascii="ＭＳ 明朝" w:eastAsia="ＭＳ 明朝" w:hAnsi="ＭＳ 明朝" w:cs="Arial"/>
                                      <w:color w:val="000000" w:themeColor="text1"/>
                                      <w:kern w:val="24"/>
                                      <w:sz w:val="22"/>
                                    </w:rPr>
                                    <w:t>事業活動の内容が適正であること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④</w:t>
                                  </w:r>
                                  <w:r w:rsidRPr="00AA1492">
                                    <w:rPr>
                                      <w:rFonts w:ascii="ＭＳ 明朝" w:eastAsia="ＭＳ 明朝" w:hAnsi="ＭＳ 明朝" w:cs="Arial"/>
                                      <w:color w:val="000000" w:themeColor="text1"/>
                                      <w:kern w:val="24"/>
                                      <w:sz w:val="22"/>
                                    </w:rPr>
                                    <w:t>情報公開を適切に行っていること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⑤</w:t>
                                  </w:r>
                                  <w:r w:rsidRPr="00AA1492">
                                    <w:rPr>
                                      <w:rFonts w:ascii="ＭＳ 明朝" w:eastAsia="ＭＳ 明朝" w:hAnsi="ＭＳ 明朝" w:cs="Arial"/>
                                      <w:color w:val="000000" w:themeColor="text1"/>
                                      <w:kern w:val="24"/>
                                      <w:sz w:val="22"/>
                                    </w:rPr>
                                    <w:t>事業報告書等を所轄庁に提出していること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法令違反、不正の行為、公益に反する事実がないこと</w:t>
                                  </w:r>
                                </w:p>
                              </w:tc>
                            </w:tr>
                            <w:tr w:rsidR="00F11EA3" w:rsidRPr="00AA1492" w:rsidTr="009E0422">
                              <w:trPr>
                                <w:trHeight w:val="410"/>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３ 府民等からの支持、公益性の高さを確認する基準</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次の（1）、（2）、（3）のいずれの要件も満たしていること</w:t>
                                  </w:r>
                                </w:p>
                              </w:tc>
                            </w:tr>
                            <w:tr w:rsidR="00F11EA3" w:rsidRPr="00AA1492" w:rsidTr="00F11EA3">
                              <w:trPr>
                                <w:trHeight w:val="532"/>
                              </w:trPr>
                              <w:tc>
                                <w:tcPr>
                                  <w:tcW w:w="2977" w:type="dxa"/>
                                  <w:tcBorders>
                                    <w:top w:val="single"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（1） 情報発信要件</w:t>
                                  </w:r>
                                </w:p>
                              </w:tc>
                              <w:tc>
                                <w:tcPr>
                                  <w:tcW w:w="7655" w:type="dxa"/>
                                  <w:tcBorders>
                                    <w:top w:val="single"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府民の理解を促進するため、法人の活動について、積極的かつ適切に情報を発信し、更新していること</w:t>
                                  </w:r>
                                </w:p>
                              </w:tc>
                            </w:tr>
                            <w:tr w:rsidR="00F11EA3" w:rsidRPr="00AA1492" w:rsidTr="00F11EA3">
                              <w:trPr>
                                <w:trHeight w:val="273"/>
                              </w:trPr>
                              <w:tc>
                                <w:tcPr>
                                  <w:tcW w:w="2977" w:type="dxa"/>
                                  <w:tcBorders>
                                    <w:top w:val="dashSmallGap"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（2） 寄附金要件</w:t>
                                  </w:r>
                                </w:p>
                              </w:tc>
                              <w:tc>
                                <w:tcPr>
                                  <w:tcW w:w="7655" w:type="dxa"/>
                                  <w:tcBorders>
                                    <w:top w:val="dashSmallGap"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又は</w:t>
                                  </w: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のいずれかの基準を満たしていること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総収入に占める寄附金収入の割合が５分の１以上</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年3,000円以上の寄附者が年平均50人以上</w:t>
                                  </w:r>
                                </w:p>
                              </w:tc>
                            </w:tr>
                            <w:tr w:rsidR="00F11EA3" w:rsidRPr="00AA1492" w:rsidTr="009E0422">
                              <w:trPr>
                                <w:trHeight w:val="456"/>
                              </w:trPr>
                              <w:tc>
                                <w:tcPr>
                                  <w:tcW w:w="2977" w:type="dxa"/>
                                  <w:tcBorders>
                                    <w:top w:val="dashSmallGap"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73" w:lineRule="atLeas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（3） 協働要件</w:t>
                                  </w:r>
                                </w:p>
                              </w:tc>
                              <w:tc>
                                <w:tcPr>
                                  <w:tcW w:w="7655" w:type="dxa"/>
                                  <w:tcBorders>
                                    <w:top w:val="dashSmallGap"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9E0422">
                                  <w:pPr>
                                    <w:widowControl/>
                                    <w:spacing w:line="26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さまざまな団体と協働して、府内の地域課題の解決に向けた活動を行っていること</w:t>
                                  </w:r>
                                </w:p>
                              </w:tc>
                            </w:tr>
                          </w:tbl>
                          <w:p w:rsidR="009E0422" w:rsidRDefault="009E0422"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p>
                          <w:p w:rsidR="006E1C16" w:rsidRDefault="009E0422"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w:t>
                            </w:r>
                            <w:r w:rsidR="006E1C16">
                              <w:rPr>
                                <w:rFonts w:asciiTheme="minorHAnsi" w:eastAsiaTheme="minorEastAsia" w:hAnsi="ＭＳ 明朝" w:cstheme="minorBidi" w:hint="eastAsia"/>
                                <w:color w:val="000000" w:themeColor="text1"/>
                                <w:kern w:val="24"/>
                                <w:sz w:val="22"/>
                                <w:szCs w:val="22"/>
                              </w:rPr>
                              <w:t>条例指定の取消しについて</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【条例指定を取消す場合】</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・欠格事由に該当するとき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・偽りその他不正の手段により条例指定を受けたとき</w:t>
                            </w:r>
                          </w:p>
                          <w:p w:rsidR="00CE7A61"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・正当な理由なく、改善命令に従わないとき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・条例指定ＮＰＯ法人から条例指定の取消しの申出があったとき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・条例指定ＮＰＯ法人が解散したとき</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【条例指定を取消すことがある場合】</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・指定基準（欠格事由は除く。）に適合しなくなったとき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・事業報告書等、変更届、役員報酬規程等を提出しなかったとき</w:t>
                            </w:r>
                          </w:p>
                          <w:p w:rsidR="006E1C16" w:rsidRDefault="006E1C16" w:rsidP="00CE7A61">
                            <w:pPr>
                              <w:pStyle w:val="Web"/>
                              <w:spacing w:before="0" w:beforeAutospacing="0" w:after="0" w:afterAutospacing="0" w:line="260" w:lineRule="exact"/>
                              <w:ind w:firstLineChars="322" w:firstLine="708"/>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・その他法令等に違反したとき</w:t>
                            </w:r>
                          </w:p>
                          <w:p w:rsidR="009E0422" w:rsidRDefault="009E0422" w:rsidP="009E0422">
                            <w:pPr>
                              <w:pStyle w:val="Web"/>
                              <w:spacing w:before="0" w:beforeAutospacing="0" w:after="0" w:afterAutospacing="0" w:line="260" w:lineRule="exact"/>
                            </w:pP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○施行日　平成２７年６月１日</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9" type="#_x0000_t202" alt="タイトル: 条例の概要 - 説明: ○申出手続きについて&#10;知事あてに添付書類を添えて申出書を提出、審査会の意見も聞き、指定基準に照らして総合的に判断。条例でＮＰＯ法人を指定。&#10;○指定基準について&#10;１ 申請適格性&#10;次の（1）、（2）、（3）のいずれの要件も満たしていること&#10;（1） 事務所要件 大阪府内に事務所を有すること&#10;　・事務所の主たる、従たるは問わない&#10;（2） 活動実績要件 ２事業年度以上の活動実績を有すること&#10;　・事業年度が２年終了していること&#10;（3） 欠格事由&#10;次の①～⑥のいずれにも該当しないこと&#10;①役員が禁錮以上の刑に処せられたり、暴力団の構成員等であるとき&#10;②認定又は指定の取消しの日から５年を経過していない&#10;③定款又は事業計画書の内容が法令等に違反している&#10;④国税又は地方税の滞納処分を受けている&#10;⑤国税に係る重加算税又は地方税に係る重加算金を課された日から３年を経過していない&#10;⑥暴力団、暴力団又は暴力団の構成員等の統制下にあるもの&#10;２ 基本要件&#10;次の①～⑥のいずれの要件も満たしていること&#10;①事業活動において共益的な活動の占める割合が50％未満&#10;②運営組織及び経理が適切であること&#10;③事業活動の内容が適正であること&#10;④情報公開を適切に行っていること&#10;⑤事業報告書等を所轄庁に提出していること&#10;⑥法令違反、不正の行為、公益に反する事実がないこと&#10;３ 府民等からの支持、公益性の高さを確認する基準&#10;次の（1）、（2）、（3）のいずれの要件も満たしていること&#10;（1） 情報発信要件&#10;府民の理解を促進するため、法人の活動について、積極的かつ適切に情報を発信し、更新していること&#10;（2） 寄附金要件&#10;次の①又は②のいずれかの基準を満たしていること&#10;①総収入に占める寄附金収入の割合が５分の１以上&#10;②年3,000円以上の寄附者が年平均50人以上&#10;（3） 協働要件&#10;さまざまな団体と協働して、府内の地域課題の解決に向けた活動を行っていること&#10;条例指定の取消しについて&#10;【条例指定を取消す場合】&#10;・欠格事由に該当するとき&#10;・偽りその他不正の手段により条例指定を受けたとき&#10;・正当な理由なく、改善命令に従わないとき&#10;・条例指定ＮＰＯ法人から条例指定の取消しの申出があったとき&#10;・条例指定ＮＰＯ法人が解散したとき&#10;【条例指定を取消すことがある場合】&#10;・指定基準（欠格事由は除く。）に適合しなくなったとき&#10;・事業報告書等、変更届、役員報酬規程等を提出しなかったとき&#10;・その他法令等に違反したとき&#10;○施行日&#10;平成２７年６月１日" style="position:absolute;left:0;text-align:left;margin-left:575.65pt;margin-top:36.65pt;width:549pt;height:7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" filled="f" strokecolor="black [3213]">
                <v:textbox>
                  <w:txbxContent>
                    <w:p w:rsidR="006E1C16" w:rsidRPr="0065381C" w:rsidRDefault="0065381C" w:rsidP="006E1C16">
                      <w:pPr>
                        <w:pStyle w:val="Web"/>
                        <w:spacing w:before="0" w:beforeAutospacing="0" w:after="0" w:afterAutospacing="0"/>
                        <w:rPr>
                          <w:rFonts w:asciiTheme="minorHAnsi" w:eastAsiaTheme="minorEastAsia" w:hAnsi="ＭＳ 明朝" w:cstheme="minorBidi"/>
                          <w:b/>
                          <w:color w:val="000000" w:themeColor="text1"/>
                          <w:kern w:val="24"/>
                          <w:sz w:val="22"/>
                          <w:szCs w:val="22"/>
                        </w:rPr>
                      </w:pPr>
                      <w:r w:rsidRPr="0065381C">
                        <w:rPr>
                          <w:rFonts w:asciiTheme="minorHAnsi" w:eastAsiaTheme="minorEastAsia" w:hAnsi="ＭＳ 明朝" w:cstheme="minorBidi" w:hint="eastAsia"/>
                          <w:b/>
                          <w:color w:val="000000" w:themeColor="text1"/>
                          <w:kern w:val="24"/>
                        </w:rPr>
                        <w:t>条例の概要</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○申出手続きについて</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知事あてに添付書類を添えて申出書を提出、審査会の意見も聞き、指定基準に照らして総合的に判断。</w:t>
                      </w:r>
                    </w:p>
                    <w:p w:rsidR="006E1C16" w:rsidRDefault="0059440C"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w:t>
                      </w:r>
                    </w:p>
                    <w:p w:rsidR="009E0422" w:rsidRDefault="009E0422" w:rsidP="006A7467">
                      <w:pPr>
                        <w:pStyle w:val="Web"/>
                        <w:spacing w:before="0" w:beforeAutospacing="0" w:after="0" w:afterAutospacing="0" w:line="280" w:lineRule="exact"/>
                      </w:pPr>
                    </w:p>
                    <w:p w:rsidR="00F11EA3" w:rsidRPr="00F11EA3" w:rsidRDefault="006E1C16" w:rsidP="006A7467">
                      <w:pPr>
                        <w:pStyle w:val="Web"/>
                        <w:spacing w:before="0" w:beforeAutospacing="0" w:after="0" w:afterAutospacing="0" w:line="28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○指定基準について</w:t>
                      </w:r>
                    </w:p>
                    <w:tbl>
                      <w:tblPr>
                        <w:tblW w:w="10632" w:type="dxa"/>
                        <w:tblInd w:w="106" w:type="dxa"/>
                        <w:tblCellMar>
                          <w:left w:w="0" w:type="dxa"/>
                          <w:right w:w="0" w:type="dxa"/>
                        </w:tblCellMar>
                        <w:tblLook w:val="0420" w:firstRow="1" w:lastRow="0" w:firstColumn="0" w:lastColumn="0" w:noHBand="0" w:noVBand="1"/>
                      </w:tblPr>
                      <w:tblGrid>
                        <w:gridCol w:w="2977"/>
                        <w:gridCol w:w="7655"/>
                      </w:tblGrid>
                      <w:tr w:rsidR="00F11EA3" w:rsidRPr="00AA1492" w:rsidTr="009E0422">
                        <w:trPr>
                          <w:trHeight w:val="281"/>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jc w:val="center"/>
                              <w:rPr>
                                <w:rFonts w:ascii="ＭＳ 明朝" w:eastAsia="ＭＳ 明朝" w:hAnsi="ＭＳ 明朝" w:cs="Arial"/>
                                <w:kern w:val="0"/>
                                <w:sz w:val="36"/>
                                <w:szCs w:val="36"/>
                              </w:rPr>
                            </w:pPr>
                            <w:r w:rsidRPr="00AA1492">
                              <w:rPr>
                                <w:rFonts w:ascii="ＭＳ 明朝" w:eastAsia="ＭＳ 明朝" w:hAnsi="ＭＳ 明朝" w:cs="Arial"/>
                                <w:b/>
                                <w:bCs/>
                                <w:color w:val="000000" w:themeColor="text1"/>
                                <w:kern w:val="24"/>
                                <w:sz w:val="24"/>
                                <w:szCs w:val="24"/>
                              </w:rPr>
                              <w:t>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jc w:val="center"/>
                              <w:rPr>
                                <w:rFonts w:ascii="ＭＳ 明朝" w:eastAsia="ＭＳ 明朝" w:hAnsi="ＭＳ 明朝" w:cs="Arial"/>
                                <w:kern w:val="0"/>
                                <w:sz w:val="36"/>
                                <w:szCs w:val="36"/>
                              </w:rPr>
                            </w:pPr>
                            <w:r w:rsidRPr="00AA1492">
                              <w:rPr>
                                <w:rFonts w:ascii="ＭＳ 明朝" w:eastAsia="ＭＳ 明朝" w:hAnsi="ＭＳ 明朝" w:cs="Arial"/>
                                <w:b/>
                                <w:bCs/>
                                <w:color w:val="000000" w:themeColor="text1"/>
                                <w:kern w:val="24"/>
                                <w:sz w:val="24"/>
                                <w:szCs w:val="24"/>
                              </w:rPr>
                              <w:t>内容</w:t>
                            </w:r>
                          </w:p>
                        </w:tc>
                      </w:tr>
                      <w:tr w:rsidR="00F11EA3" w:rsidRPr="00AA1492" w:rsidTr="00F11EA3">
                        <w:trPr>
                          <w:trHeight w:val="122"/>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１ 申請適格性</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次の（1）、（2）、（3）のいずれの要件も満たしていること</w:t>
                            </w:r>
                          </w:p>
                        </w:tc>
                      </w:tr>
                      <w:tr w:rsidR="00F11EA3" w:rsidRPr="00AA1492" w:rsidTr="00F11EA3">
                        <w:trPr>
                          <w:trHeight w:val="507"/>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（1） 事務所要件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大阪府内に事務所を有すること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 xml:space="preserve">　・事務所の主たる、従たるは問わない</w:t>
                            </w:r>
                          </w:p>
                        </w:tc>
                      </w:tr>
                      <w:tr w:rsidR="00F11EA3" w:rsidRPr="00AA1492" w:rsidTr="00F11EA3">
                        <w:trPr>
                          <w:trHeight w:val="403"/>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（2） 活動実績要件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２事業年度以上の活動実績を有すること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 xml:space="preserve">　・事業年度が２年終了していること</w:t>
                            </w:r>
                          </w:p>
                        </w:tc>
                      </w:tr>
                      <w:tr w:rsidR="00F11EA3" w:rsidRPr="00AA1492" w:rsidTr="00F11EA3">
                        <w:trPr>
                          <w:trHeight w:val="584"/>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（3） 欠格事由</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w:t>
                            </w: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のいずれにも該当しないこと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役員が禁錮以上の刑に処せられたり、暴力団の構成員等であるとき</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認定又は指定の取消しの日から５年を経過していない</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③</w:t>
                            </w:r>
                            <w:r w:rsidRPr="00AA1492">
                              <w:rPr>
                                <w:rFonts w:ascii="ＭＳ 明朝" w:eastAsia="ＭＳ 明朝" w:hAnsi="ＭＳ 明朝" w:cs="Arial"/>
                                <w:color w:val="000000" w:themeColor="text1"/>
                                <w:kern w:val="24"/>
                                <w:sz w:val="22"/>
                              </w:rPr>
                              <w:t>定款又は事業計画書の内容が法令等に違反している</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④</w:t>
                            </w:r>
                            <w:r w:rsidRPr="00AA1492">
                              <w:rPr>
                                <w:rFonts w:ascii="ＭＳ 明朝" w:eastAsia="ＭＳ 明朝" w:hAnsi="ＭＳ 明朝" w:cs="Arial"/>
                                <w:color w:val="000000" w:themeColor="text1"/>
                                <w:kern w:val="24"/>
                                <w:sz w:val="22"/>
                              </w:rPr>
                              <w:t>国税又は地方税の滞納処分を受けている</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⑤</w:t>
                            </w:r>
                            <w:r w:rsidRPr="00AA1492">
                              <w:rPr>
                                <w:rFonts w:ascii="ＭＳ 明朝" w:eastAsia="ＭＳ 明朝" w:hAnsi="ＭＳ 明朝" w:cs="Arial"/>
                                <w:color w:val="000000" w:themeColor="text1"/>
                                <w:kern w:val="24"/>
                                <w:sz w:val="22"/>
                              </w:rPr>
                              <w:t>国税に係る重加算税又は地方税に係る重加算金を課された日から３年を経過していない</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暴力団、暴力団又は暴力団の構成員等の統制下にあるもの</w:t>
                            </w:r>
                          </w:p>
                        </w:tc>
                      </w:tr>
                      <w:tr w:rsidR="00F11EA3" w:rsidRPr="00AA1492" w:rsidTr="00F11EA3">
                        <w:trPr>
                          <w:trHeight w:val="584"/>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２ 基本要件</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w:t>
                            </w: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のいずれの要件も満たしていること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事業活動において共益的な活動の占める割合が50％未満</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運営組織及び経理が適切であること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③</w:t>
                            </w:r>
                            <w:r w:rsidRPr="00AA1492">
                              <w:rPr>
                                <w:rFonts w:ascii="ＭＳ 明朝" w:eastAsia="ＭＳ 明朝" w:hAnsi="ＭＳ 明朝" w:cs="Arial"/>
                                <w:color w:val="000000" w:themeColor="text1"/>
                                <w:kern w:val="24"/>
                                <w:sz w:val="22"/>
                              </w:rPr>
                              <w:t>事業活動の内容が適正であること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④</w:t>
                            </w:r>
                            <w:r w:rsidRPr="00AA1492">
                              <w:rPr>
                                <w:rFonts w:ascii="ＭＳ 明朝" w:eastAsia="ＭＳ 明朝" w:hAnsi="ＭＳ 明朝" w:cs="Arial"/>
                                <w:color w:val="000000" w:themeColor="text1"/>
                                <w:kern w:val="24"/>
                                <w:sz w:val="22"/>
                              </w:rPr>
                              <w:t>情報公開を適切に行っていること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⑤</w:t>
                            </w:r>
                            <w:r w:rsidRPr="00AA1492">
                              <w:rPr>
                                <w:rFonts w:ascii="ＭＳ 明朝" w:eastAsia="ＭＳ 明朝" w:hAnsi="ＭＳ 明朝" w:cs="Arial"/>
                                <w:color w:val="000000" w:themeColor="text1"/>
                                <w:kern w:val="24"/>
                                <w:sz w:val="22"/>
                              </w:rPr>
                              <w:t>事業報告書等を所轄庁に提出していること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⑥</w:t>
                            </w:r>
                            <w:r w:rsidRPr="00AA1492">
                              <w:rPr>
                                <w:rFonts w:ascii="ＭＳ 明朝" w:eastAsia="ＭＳ 明朝" w:hAnsi="ＭＳ 明朝" w:cs="Arial"/>
                                <w:color w:val="000000" w:themeColor="text1"/>
                                <w:kern w:val="24"/>
                                <w:sz w:val="22"/>
                              </w:rPr>
                              <w:t>法令違反、不正の行為、公益に反する事実がないこと</w:t>
                            </w:r>
                          </w:p>
                        </w:tc>
                      </w:tr>
                      <w:tr w:rsidR="00F11EA3" w:rsidRPr="00AA1492" w:rsidTr="009E0422">
                        <w:trPr>
                          <w:trHeight w:val="410"/>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３ 府民等からの支持、公益性の高さを確認する基準</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次の（1）、（2）、（3）のいずれの要件も満たしていること</w:t>
                            </w:r>
                          </w:p>
                        </w:tc>
                      </w:tr>
                      <w:tr w:rsidR="00F11EA3" w:rsidRPr="00AA1492" w:rsidTr="00F11EA3">
                        <w:trPr>
                          <w:trHeight w:val="532"/>
                        </w:trPr>
                        <w:tc>
                          <w:tcPr>
                            <w:tcW w:w="2977" w:type="dxa"/>
                            <w:tcBorders>
                              <w:top w:val="single"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（1） 情報発信要件</w:t>
                            </w:r>
                          </w:p>
                        </w:tc>
                        <w:tc>
                          <w:tcPr>
                            <w:tcW w:w="7655" w:type="dxa"/>
                            <w:tcBorders>
                              <w:top w:val="single"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府民の理解を促進するため、法人の活動について、積極的かつ適切に情報を発信し、更新していること</w:t>
                            </w:r>
                          </w:p>
                        </w:tc>
                      </w:tr>
                      <w:tr w:rsidR="00F11EA3" w:rsidRPr="00AA1492" w:rsidTr="00F11EA3">
                        <w:trPr>
                          <w:trHeight w:val="273"/>
                        </w:trPr>
                        <w:tc>
                          <w:tcPr>
                            <w:tcW w:w="2977" w:type="dxa"/>
                            <w:tcBorders>
                              <w:top w:val="dashSmallGap"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（2） 寄附金要件</w:t>
                            </w:r>
                          </w:p>
                        </w:tc>
                        <w:tc>
                          <w:tcPr>
                            <w:tcW w:w="7655" w:type="dxa"/>
                            <w:tcBorders>
                              <w:top w:val="dashSmallGap" w:sz="8" w:space="0" w:color="000000"/>
                              <w:left w:val="single" w:sz="8" w:space="0" w:color="000000"/>
                              <w:bottom w:val="dashSmallGap"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次の</w:t>
                            </w: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又は</w:t>
                            </w: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のいずれかの基準を満たしていること</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①</w:t>
                            </w:r>
                            <w:r w:rsidRPr="00AA1492">
                              <w:rPr>
                                <w:rFonts w:ascii="ＭＳ 明朝" w:eastAsia="ＭＳ 明朝" w:hAnsi="ＭＳ 明朝" w:cs="Arial"/>
                                <w:color w:val="000000" w:themeColor="text1"/>
                                <w:kern w:val="24"/>
                                <w:sz w:val="22"/>
                              </w:rPr>
                              <w:t>総収入に占める寄附金収入の割合が５分の１以上</w:t>
                            </w:r>
                          </w:p>
                          <w:p w:rsidR="00F11EA3" w:rsidRPr="00AA1492" w:rsidRDefault="00F11EA3" w:rsidP="00EF1E54">
                            <w:pPr>
                              <w:widowControl/>
                              <w:spacing w:line="240" w:lineRule="exact"/>
                              <w:jc w:val="left"/>
                              <w:rPr>
                                <w:rFonts w:ascii="ＭＳ 明朝" w:eastAsia="ＭＳ 明朝" w:hAnsi="ＭＳ 明朝" w:cs="Arial"/>
                                <w:kern w:val="0"/>
                                <w:sz w:val="36"/>
                                <w:szCs w:val="36"/>
                              </w:rPr>
                            </w:pPr>
                            <w:r w:rsidRPr="00AA1492">
                              <w:rPr>
                                <w:rFonts w:ascii="ＭＳ 明朝" w:eastAsia="ＭＳ 明朝" w:hAnsi="ＭＳ 明朝" w:cs="ＭＳ ゴシック"/>
                                <w:color w:val="000000" w:themeColor="text1"/>
                                <w:kern w:val="24"/>
                                <w:sz w:val="22"/>
                              </w:rPr>
                              <w:t>②</w:t>
                            </w:r>
                            <w:r w:rsidRPr="00AA1492">
                              <w:rPr>
                                <w:rFonts w:ascii="ＭＳ 明朝" w:eastAsia="ＭＳ 明朝" w:hAnsi="ＭＳ 明朝" w:cs="Arial"/>
                                <w:color w:val="000000" w:themeColor="text1"/>
                                <w:kern w:val="24"/>
                                <w:sz w:val="22"/>
                              </w:rPr>
                              <w:t>年3,000円以上の寄附者が年平均50人以上</w:t>
                            </w:r>
                          </w:p>
                        </w:tc>
                      </w:tr>
                      <w:tr w:rsidR="00F11EA3" w:rsidRPr="00AA1492" w:rsidTr="009E0422">
                        <w:trPr>
                          <w:trHeight w:val="456"/>
                        </w:trPr>
                        <w:tc>
                          <w:tcPr>
                            <w:tcW w:w="2977" w:type="dxa"/>
                            <w:tcBorders>
                              <w:top w:val="dashSmallGap"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EF1E54">
                            <w:pPr>
                              <w:widowControl/>
                              <w:spacing w:line="273" w:lineRule="atLeas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（3） 協働要件</w:t>
                            </w:r>
                          </w:p>
                        </w:tc>
                        <w:tc>
                          <w:tcPr>
                            <w:tcW w:w="7655" w:type="dxa"/>
                            <w:tcBorders>
                              <w:top w:val="dashSmallGap"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1EA3" w:rsidRPr="00AA1492" w:rsidRDefault="00F11EA3" w:rsidP="009E0422">
                            <w:pPr>
                              <w:widowControl/>
                              <w:spacing w:line="260" w:lineRule="exact"/>
                              <w:jc w:val="left"/>
                              <w:rPr>
                                <w:rFonts w:ascii="ＭＳ 明朝" w:eastAsia="ＭＳ 明朝" w:hAnsi="ＭＳ 明朝" w:cs="Arial"/>
                                <w:kern w:val="0"/>
                                <w:sz w:val="36"/>
                                <w:szCs w:val="36"/>
                              </w:rPr>
                            </w:pPr>
                            <w:r w:rsidRPr="00AA1492">
                              <w:rPr>
                                <w:rFonts w:ascii="ＭＳ 明朝" w:eastAsia="ＭＳ 明朝" w:hAnsi="ＭＳ 明朝" w:cs="Arial"/>
                                <w:color w:val="000000" w:themeColor="text1"/>
                                <w:kern w:val="24"/>
                                <w:sz w:val="22"/>
                              </w:rPr>
                              <w:t>さまざまな団体と協働して、府内の地域課題の解決に向けた活動を行っていること</w:t>
                            </w:r>
                          </w:p>
                        </w:tc>
                      </w:tr>
                    </w:tbl>
                    <w:p w:rsidR="009E0422" w:rsidRDefault="009E0422"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p>
                    <w:p w:rsidR="006E1C16" w:rsidRDefault="009E0422"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w:t>
                      </w:r>
                      <w:r w:rsidR="006E1C16">
                        <w:rPr>
                          <w:rFonts w:asciiTheme="minorHAnsi" w:eastAsiaTheme="minorEastAsia" w:hAnsi="ＭＳ 明朝" w:cstheme="minorBidi" w:hint="eastAsia"/>
                          <w:color w:val="000000" w:themeColor="text1"/>
                          <w:kern w:val="24"/>
                          <w:sz w:val="22"/>
                          <w:szCs w:val="22"/>
                        </w:rPr>
                        <w:t>条例指定の取消しについて</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【条例指定を取消す場合】</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・欠格事由に該当するとき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・偽りその他不正の手段により条例指定を受けたとき</w:t>
                      </w:r>
                    </w:p>
                    <w:p w:rsidR="00CE7A61"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・正当な理由なく、改善命令に従わないとき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・条例指定ＮＰＯ法人から条例指定の取消しの申出があったとき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・条例指定ＮＰＯ法人が解散したとき</w:t>
                      </w: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【条例指定を取消すことがある場合】</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・指定基準（欠格事由は除く。）に適合しなくなったとき</w:t>
                      </w:r>
                    </w:p>
                    <w:p w:rsidR="006E1C16" w:rsidRDefault="006E1C16" w:rsidP="00CE7A61">
                      <w:pPr>
                        <w:pStyle w:val="Web"/>
                        <w:spacing w:before="0" w:beforeAutospacing="0" w:after="0" w:afterAutospacing="0" w:line="260" w:lineRule="exact"/>
                        <w:ind w:firstLineChars="322" w:firstLine="708"/>
                      </w:pPr>
                      <w:r>
                        <w:rPr>
                          <w:rFonts w:asciiTheme="minorHAnsi" w:eastAsiaTheme="minorEastAsia" w:hAnsi="ＭＳ 明朝" w:cstheme="minorBidi" w:hint="eastAsia"/>
                          <w:color w:val="000000" w:themeColor="text1"/>
                          <w:kern w:val="24"/>
                          <w:sz w:val="22"/>
                          <w:szCs w:val="22"/>
                        </w:rPr>
                        <w:t>・事業報告書等、変更届、役員報酬規程等を提出しなかったとき</w:t>
                      </w:r>
                    </w:p>
                    <w:p w:rsidR="006E1C16" w:rsidRDefault="006E1C16" w:rsidP="00CE7A61">
                      <w:pPr>
                        <w:pStyle w:val="Web"/>
                        <w:spacing w:before="0" w:beforeAutospacing="0" w:after="0" w:afterAutospacing="0" w:line="260" w:lineRule="exact"/>
                        <w:ind w:firstLineChars="322" w:firstLine="708"/>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・その他法令等に違反したとき</w:t>
                      </w:r>
                    </w:p>
                    <w:p w:rsidR="009E0422" w:rsidRDefault="009E0422" w:rsidP="009E0422">
                      <w:pPr>
                        <w:pStyle w:val="Web"/>
                        <w:spacing w:before="0" w:beforeAutospacing="0" w:after="0" w:afterAutospacing="0" w:line="260" w:lineRule="exact"/>
                      </w:pPr>
                    </w:p>
                    <w:p w:rsidR="006E1C16" w:rsidRDefault="006E1C16"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○施行日　平成２７年６月１日</w:t>
                      </w:r>
                    </w:p>
                  </w:txbxContent>
                </v:textbox>
              </v:shape>
            </w:pict>
          </mc:Fallback>
        </mc:AlternateContent>
      </w:r>
      <w:r w:rsidR="009E0422" w:rsidRPr="009E0422">
        <w:rPr>
          <w:b/>
          <w:noProof/>
          <w:sz w:val="28"/>
          <w:szCs w:val="28"/>
        </w:rPr>
        <mc:AlternateContent>
          <mc:Choice Requires="wps">
            <w:drawing>
              <wp:anchor distT="0" distB="0" distL="114300" distR="114300" simplePos="0" relativeHeight="251663360" behindDoc="0" locked="0" layoutInCell="1" allowOverlap="1" wp14:anchorId="4EEDA03F" wp14:editId="0D297D03">
                <wp:simplePos x="0" y="0"/>
                <wp:positionH relativeFrom="column">
                  <wp:posOffset>211455</wp:posOffset>
                </wp:positionH>
                <wp:positionV relativeFrom="paragraph">
                  <wp:posOffset>465455</wp:posOffset>
                </wp:positionV>
                <wp:extent cx="6553200" cy="3354705"/>
                <wp:effectExtent l="0" t="0" r="19050" b="13970"/>
                <wp:wrapNone/>
                <wp:docPr id="22" name="正方形/長方形 18" descr="○平成26年１月「大阪府府民協働促進指針」を策定&#10;　地域におけるＮＰＯ法人や社会福祉法人等の自立性を高め、行政や自治会等との協働の取組により　　　地域課題の解決を図り、共助社会の実現をめざす。市民公益税制の導入を共助社会の実現に向けた府の具体的な取組の１つとしている。&#10;○市民公益税制（４号条例）&#10;　地域で公益的な活動を行う特定非営利活動法人を条例で指定し、当該法人に対して府民が寄附を行った場合に、個人府民税の所得割の税額控除を行う制度。&#10;本制度の目的は&#10;　①地域における民間公益活動の活性化により、地域課題の解決促進を図ること&#10;　②寄附文化の機運の醸成を図り、各法人の財政基盤の強化を図ること&#10;○平成26年４月、大阪府特定非営利活動法人条例指定制度検討審議会を設置&#10;　知事が審議会に、住民福祉の増進に寄与する特定非営利活動法人の指定基準等に関する考え方について諮問。審議会では、計７回にわたって、指定基準等について議論し、11月11日に答申を提出。&#10;○ＮＰＯ法人や中間支援団体、府民等から意見をうかがうため、ＮＰＯ法人との意見交換会（８月）、府民意見募集（９～10月）を実施。&#10;" title="条例指定の背景"/>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35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5F5" w:rsidRPr="0065381C" w:rsidRDefault="0065381C" w:rsidP="005E55F5">
                            <w:pPr>
                              <w:pStyle w:val="Web"/>
                              <w:spacing w:before="0" w:beforeAutospacing="0" w:after="0" w:afterAutospacing="0"/>
                              <w:rPr>
                                <w:b/>
                              </w:rPr>
                            </w:pPr>
                            <w:r w:rsidRPr="0065381C">
                              <w:rPr>
                                <w:rFonts w:asciiTheme="minorHAnsi" w:eastAsiaTheme="minorEastAsia" w:hAnsi="ＭＳ 明朝" w:cstheme="minorBidi" w:hint="eastAsia"/>
                                <w:b/>
                                <w:color w:val="000000" w:themeColor="text1"/>
                                <w:kern w:val="24"/>
                              </w:rPr>
                              <w:t>条例指定の背景</w:t>
                            </w:r>
                          </w:p>
                          <w:p w:rsidR="005E55F5" w:rsidRPr="0059440C" w:rsidRDefault="005E55F5" w:rsidP="009E0422">
                            <w:pPr>
                              <w:pStyle w:val="Web"/>
                              <w:spacing w:before="0" w:beforeAutospacing="0" w:after="0" w:afterAutospacing="0" w:line="260" w:lineRule="exact"/>
                              <w:rPr>
                                <w:rFonts w:asciiTheme="minorEastAsia" w:eastAsiaTheme="minorEastAsia" w:hAnsiTheme="minorEastAsia"/>
                              </w:rPr>
                            </w:pPr>
                            <w:r w:rsidRPr="0059440C">
                              <w:rPr>
                                <w:rFonts w:asciiTheme="minorEastAsia" w:eastAsiaTheme="minorEastAsia" w:hAnsiTheme="minorEastAsia" w:cstheme="minorBidi" w:hint="eastAsia"/>
                                <w:color w:val="000000"/>
                                <w:kern w:val="24"/>
                                <w:sz w:val="22"/>
                                <w:szCs w:val="22"/>
                              </w:rPr>
                              <w:t>○平成26年１月</w:t>
                            </w:r>
                            <w:r w:rsidRPr="0059440C">
                              <w:rPr>
                                <w:rFonts w:asciiTheme="minorEastAsia" w:eastAsiaTheme="minorEastAsia" w:hAnsiTheme="minorEastAsia" w:cstheme="minorBidi" w:hint="eastAsia"/>
                                <w:color w:val="000000" w:themeColor="text1"/>
                                <w:kern w:val="24"/>
                                <w:sz w:val="22"/>
                                <w:szCs w:val="22"/>
                              </w:rPr>
                              <w:t>「大阪府府民協働促進指針」を策定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地域におけるＮＰＯ法人や社会福祉法人等の自立性を高め、行政や自治会等との協働の取組により　　　地域課題の解決を図り、共助社会の実現をめざす。市民公益税制の導入を共助社会の実現に向けた府の具体的な取組の１つとしている。</w:t>
                            </w:r>
                          </w:p>
                          <w:p w:rsidR="009E0422" w:rsidRDefault="009E0422" w:rsidP="009E0422">
                            <w:pPr>
                              <w:pStyle w:val="Web"/>
                              <w:spacing w:before="0" w:beforeAutospacing="0" w:after="0" w:afterAutospacing="0" w:line="260" w:lineRule="exact"/>
                            </w:pPr>
                          </w:p>
                          <w:p w:rsidR="005E55F5" w:rsidRPr="0059440C" w:rsidRDefault="005E55F5" w:rsidP="009E0422">
                            <w:pPr>
                              <w:pStyle w:val="Web"/>
                              <w:spacing w:before="0" w:beforeAutospacing="0" w:after="0" w:afterAutospacing="0" w:line="260" w:lineRule="exact"/>
                              <w:rPr>
                                <w:rFonts w:asciiTheme="minorEastAsia" w:eastAsiaTheme="minorEastAsia" w:hAnsiTheme="minorEastAsia"/>
                              </w:rPr>
                            </w:pPr>
                            <w:r w:rsidRPr="0059440C">
                              <w:rPr>
                                <w:rFonts w:asciiTheme="minorEastAsia" w:eastAsiaTheme="minorEastAsia" w:hAnsiTheme="minorEastAsia" w:cstheme="minorBidi" w:hint="eastAsia"/>
                                <w:color w:val="000000" w:themeColor="text1"/>
                                <w:kern w:val="24"/>
                                <w:sz w:val="22"/>
                                <w:szCs w:val="22"/>
                              </w:rPr>
                              <w:t>○市民公益税制（４号条例）</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地域で公益的な活動を行う特定非営利活動法人を条例で指定し、当該法人に対して府民が寄附を行った場合に、個人府民税の所得割の税額控除を行う制度。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本制度の目的は</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①地域における民間公益活動の活性化により、地域課題の解決促進を図ること</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②寄附文化の機運の醸成を図り、各法人の財政基盤の強化を図ること</w:t>
                            </w:r>
                          </w:p>
                          <w:p w:rsidR="009E0422" w:rsidRDefault="009E0422" w:rsidP="009E0422">
                            <w:pPr>
                              <w:pStyle w:val="Web"/>
                              <w:spacing w:before="0" w:beforeAutospacing="0" w:after="0" w:afterAutospacing="0" w:line="260" w:lineRule="exact"/>
                              <w:rPr>
                                <w:rFonts w:ascii="ＭＳ 明朝" w:eastAsiaTheme="minorEastAsia" w:hAnsi="ＭＳ 明朝" w:cstheme="minorBidi"/>
                                <w:color w:val="000000" w:themeColor="text1"/>
                                <w:kern w:val="24"/>
                                <w:sz w:val="22"/>
                                <w:szCs w:val="22"/>
                              </w:rPr>
                            </w:pPr>
                          </w:p>
                          <w:p w:rsidR="005E55F5" w:rsidRDefault="005E55F5" w:rsidP="009E0422">
                            <w:pPr>
                              <w:pStyle w:val="Web"/>
                              <w:spacing w:before="0" w:beforeAutospacing="0" w:after="0" w:afterAutospacing="0" w:line="260" w:lineRule="exact"/>
                            </w:pPr>
                            <w:r>
                              <w:rPr>
                                <w:rFonts w:ascii="ＭＳ 明朝" w:eastAsiaTheme="minorEastAsia" w:hAnsi="ＭＳ 明朝" w:cstheme="minorBidi" w:hint="eastAsia"/>
                                <w:color w:val="000000" w:themeColor="text1"/>
                                <w:kern w:val="24"/>
                                <w:sz w:val="22"/>
                                <w:szCs w:val="22"/>
                              </w:rPr>
                              <w:t>○平成26年４月、大阪府特定非営利活動法人条例指定制度検討審議会を設置</w:t>
                            </w:r>
                          </w:p>
                          <w:p w:rsidR="005E55F5" w:rsidRDefault="005E55F5" w:rsidP="009E0422">
                            <w:pPr>
                              <w:pStyle w:val="Web"/>
                              <w:spacing w:before="0" w:beforeAutospacing="0" w:after="0" w:afterAutospacing="0" w:line="260" w:lineRule="exact"/>
                              <w:rPr>
                                <w:rFonts w:ascii="ＭＳ 明朝" w:eastAsiaTheme="minorEastAsia" w:hAnsi="ＭＳ 明朝" w:cstheme="minorBidi"/>
                                <w:color w:val="000000" w:themeColor="text1"/>
                                <w:kern w:val="24"/>
                                <w:sz w:val="22"/>
                                <w:szCs w:val="22"/>
                              </w:rPr>
                            </w:pPr>
                            <w:r>
                              <w:rPr>
                                <w:rFonts w:ascii="ＭＳ 明朝" w:eastAsiaTheme="minorEastAsia" w:hAnsi="ＭＳ 明朝" w:cstheme="minorBidi" w:hint="eastAsia"/>
                                <w:color w:val="000000" w:themeColor="text1"/>
                                <w:kern w:val="24"/>
                                <w:sz w:val="22"/>
                                <w:szCs w:val="22"/>
                              </w:rPr>
                              <w:t xml:space="preserve">　知事が審議会に、住民福祉の増進に寄与する特定非営利活動法人の指定基準等に関する考え方について諮問。審議会では、計７回にわたって、指定基準等について議論し、11月11日に答申を提出。</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sidRPr="0059440C">
                              <w:rPr>
                                <w:rFonts w:asciiTheme="minorEastAsia" w:eastAsiaTheme="minorEastAsia" w:hAnsiTheme="minorEastAsia" w:cstheme="minorBidi" w:hint="eastAsia"/>
                                <w:color w:val="000000" w:themeColor="text1"/>
                                <w:kern w:val="24"/>
                                <w:sz w:val="22"/>
                                <w:szCs w:val="22"/>
                              </w:rPr>
                              <w:t>○</w:t>
                            </w:r>
                            <w:r w:rsidR="0046134C">
                              <w:rPr>
                                <w:rFonts w:asciiTheme="minorEastAsia" w:eastAsiaTheme="minorEastAsia" w:hAnsiTheme="minorEastAsia" w:cstheme="minorBidi" w:hint="eastAsia"/>
                                <w:color w:val="000000" w:themeColor="text1"/>
                                <w:kern w:val="24"/>
                                <w:sz w:val="22"/>
                                <w:szCs w:val="22"/>
                              </w:rPr>
                              <w:t>指定基準については、</w:t>
                            </w:r>
                            <w:r>
                              <w:rPr>
                                <w:rFonts w:ascii="ＭＳ 明朝" w:eastAsiaTheme="minorEastAsia" w:hAnsi="ＭＳ 明朝" w:cstheme="minorBidi" w:hint="eastAsia"/>
                                <w:color w:val="000000" w:themeColor="text1"/>
                                <w:kern w:val="24"/>
                                <w:sz w:val="22"/>
                                <w:szCs w:val="22"/>
                              </w:rPr>
                              <w:t>ＮＰＯ法人や中間支援団体、府民等から意見をうかがうため、ＮＰＯ法人との意見交換会（８月）、府民意見募集（９～10月）を実施</w:t>
                            </w:r>
                            <w:r w:rsidR="0046134C">
                              <w:rPr>
                                <w:rFonts w:ascii="ＭＳ 明朝" w:eastAsiaTheme="minorEastAsia" w:hAnsi="ＭＳ 明朝" w:cstheme="minorBidi" w:hint="eastAsia"/>
                                <w:color w:val="000000" w:themeColor="text1"/>
                                <w:kern w:val="24"/>
                                <w:sz w:val="22"/>
                                <w:szCs w:val="22"/>
                              </w:rPr>
                              <w:t>し、</w:t>
                            </w:r>
                            <w:r w:rsidR="0059440C">
                              <w:rPr>
                                <w:rFonts w:ascii="ＭＳ 明朝" w:eastAsiaTheme="minorEastAsia" w:hAnsi="ＭＳ 明朝" w:cstheme="minorBidi" w:hint="eastAsia"/>
                                <w:color w:val="000000" w:themeColor="text1"/>
                                <w:kern w:val="24"/>
                                <w:sz w:val="22"/>
                                <w:szCs w:val="22"/>
                              </w:rPr>
                              <w:t>反映済</w:t>
                            </w:r>
                            <w:r>
                              <w:rPr>
                                <w:rFonts w:ascii="ＭＳ 明朝" w:eastAsiaTheme="minorEastAsia" w:hAnsi="ＭＳ 明朝" w:cstheme="minorBidi" w:hint="eastAsia"/>
                                <w:color w:val="000000" w:themeColor="text1"/>
                                <w:kern w:val="24"/>
                                <w:sz w:val="22"/>
                                <w:szCs w:val="22"/>
                              </w:rPr>
                              <w:t>。</w:t>
                            </w:r>
                          </w:p>
                        </w:txbxContent>
                      </wps:txbx>
                      <wps:bodyPr wrap="square">
                        <a:spAutoFit/>
                      </wps:bodyPr>
                    </wps:wsp>
                  </a:graphicData>
                </a:graphic>
                <wp14:sizeRelH relativeFrom="margin">
                  <wp14:pctWidth>0</wp14:pctWidth>
                </wp14:sizeRelH>
              </wp:anchor>
            </w:drawing>
          </mc:Choice>
          <mc:Fallback>
            <w:pict>
              <v:rect id="正方形/長方形 18" o:spid="_x0000_s1040" alt="タイトル: 条例指定の背景 - 説明: ○平成26年１月「大阪府府民協働促進指針」を策定&#10;　地域におけるＮＰＯ法人や社会福祉法人等の自立性を高め、行政や自治会等との協働の取組により　　　地域課題の解決を図り、共助社会の実現をめざす。市民公益税制の導入を共助社会の実現に向けた府の具体的な取組の１つとしている。&#10;○市民公益税制（４号条例）&#10;　地域で公益的な活動を行う特定非営利活動法人を条例で指定し、当該法人に対して府民が寄附を行った場合に、個人府民税の所得割の税額控除を行う制度。&#10;本制度の目的は&#10;　①地域における民間公益活動の活性化により、地域課題の解決促進を図ること&#10;　②寄附文化の機運の醸成を図り、各法人の財政基盤の強化を図ること&#10;○平成26年４月、大阪府特定非営利活動法人条例指定制度検討審議会を設置&#10;　知事が審議会に、住民福祉の増進に寄与する特定非営利活動法人の指定基準等に関する考え方について諮問。審議会では、計７回にわたって、指定基準等について議論し、11月11日に答申を提出。&#10;○ＮＰＯ法人や中間支援団体、府民等から意見をうかがうため、ＮＰＯ法人との意見交換会（８月）、府民意見募集（９～10月）を実施。&#10;" style="position:absolute;left:0;text-align:left;margin-left:16.65pt;margin-top:36.65pt;width:516pt;height:264.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" filled="f">
                <v:textbox style="mso-fit-shape-to-text:t">
                  <w:txbxContent>
                    <w:p w:rsidR="005E55F5" w:rsidRPr="0065381C" w:rsidRDefault="0065381C" w:rsidP="005E55F5">
                      <w:pPr>
                        <w:pStyle w:val="Web"/>
                        <w:spacing w:before="0" w:beforeAutospacing="0" w:after="0" w:afterAutospacing="0"/>
                        <w:rPr>
                          <w:b/>
                        </w:rPr>
                      </w:pPr>
                      <w:r w:rsidRPr="0065381C">
                        <w:rPr>
                          <w:rFonts w:asciiTheme="minorHAnsi" w:eastAsiaTheme="minorEastAsia" w:hAnsi="ＭＳ 明朝" w:cstheme="minorBidi" w:hint="eastAsia"/>
                          <w:b/>
                          <w:color w:val="000000" w:themeColor="text1"/>
                          <w:kern w:val="24"/>
                        </w:rPr>
                        <w:t>条例指定の背景</w:t>
                      </w:r>
                    </w:p>
                    <w:p w:rsidR="005E55F5" w:rsidRPr="0059440C" w:rsidRDefault="005E55F5" w:rsidP="009E0422">
                      <w:pPr>
                        <w:pStyle w:val="Web"/>
                        <w:spacing w:before="0" w:beforeAutospacing="0" w:after="0" w:afterAutospacing="0" w:line="260" w:lineRule="exact"/>
                        <w:rPr>
                          <w:rFonts w:asciiTheme="minorEastAsia" w:eastAsiaTheme="minorEastAsia" w:hAnsiTheme="minorEastAsia"/>
                        </w:rPr>
                      </w:pPr>
                      <w:r w:rsidRPr="0059440C">
                        <w:rPr>
                          <w:rFonts w:asciiTheme="minorEastAsia" w:eastAsiaTheme="minorEastAsia" w:hAnsiTheme="minorEastAsia" w:cstheme="minorBidi" w:hint="eastAsia"/>
                          <w:color w:val="000000"/>
                          <w:kern w:val="24"/>
                          <w:sz w:val="22"/>
                          <w:szCs w:val="22"/>
                        </w:rPr>
                        <w:t>○平成26年１月</w:t>
                      </w:r>
                      <w:r w:rsidRPr="0059440C">
                        <w:rPr>
                          <w:rFonts w:asciiTheme="minorEastAsia" w:eastAsiaTheme="minorEastAsia" w:hAnsiTheme="minorEastAsia" w:cstheme="minorBidi" w:hint="eastAsia"/>
                          <w:color w:val="000000" w:themeColor="text1"/>
                          <w:kern w:val="24"/>
                          <w:sz w:val="22"/>
                          <w:szCs w:val="22"/>
                        </w:rPr>
                        <w:t>「大阪府府民協働促進指針」を策定</w:t>
                      </w:r>
                    </w:p>
                    <w:p w:rsidR="005E55F5" w:rsidRDefault="005E55F5" w:rsidP="009E0422">
                      <w:pPr>
                        <w:pStyle w:val="Web"/>
                        <w:spacing w:before="0" w:beforeAutospacing="0" w:after="0" w:afterAutospacing="0" w:line="26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2"/>
                          <w:szCs w:val="22"/>
                        </w:rPr>
                        <w:t xml:space="preserve">　地域におけるＮＰＯ法人や社会福祉法人等の自立性を高め、行政や自治会等との協働の取組により　　　地域課題の解決を図り、共助社会の実現をめざす。市民公益税制の導入を共助社会の実現に向けた府の具体的な取組の１つとしている。</w:t>
                      </w:r>
                    </w:p>
                    <w:p w:rsidR="009E0422" w:rsidRDefault="009E0422" w:rsidP="009E0422">
                      <w:pPr>
                        <w:pStyle w:val="Web"/>
                        <w:spacing w:before="0" w:beforeAutospacing="0" w:after="0" w:afterAutospacing="0" w:line="260" w:lineRule="exact"/>
                      </w:pPr>
                    </w:p>
                    <w:p w:rsidR="005E55F5" w:rsidRPr="0059440C" w:rsidRDefault="005E55F5" w:rsidP="009E0422">
                      <w:pPr>
                        <w:pStyle w:val="Web"/>
                        <w:spacing w:before="0" w:beforeAutospacing="0" w:after="0" w:afterAutospacing="0" w:line="260" w:lineRule="exact"/>
                        <w:rPr>
                          <w:rFonts w:asciiTheme="minorEastAsia" w:eastAsiaTheme="minorEastAsia" w:hAnsiTheme="minorEastAsia"/>
                        </w:rPr>
                      </w:pPr>
                      <w:r w:rsidRPr="0059440C">
                        <w:rPr>
                          <w:rFonts w:asciiTheme="minorEastAsia" w:eastAsiaTheme="minorEastAsia" w:hAnsiTheme="minorEastAsia" w:cstheme="minorBidi" w:hint="eastAsia"/>
                          <w:color w:val="000000" w:themeColor="text1"/>
                          <w:kern w:val="24"/>
                          <w:sz w:val="22"/>
                          <w:szCs w:val="22"/>
                        </w:rPr>
                        <w:t>○市民公益税制（４号条例）</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地域で公益的な活動を行う特定非営利活動法人を条例で指定し、当該法人に対して府民が寄附を行った場合に、個人府民税の所得割の税額控除を行う制度。</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本制度の目的は</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①地域における民間公益活動の活性化により、地域課題の解決促進を図ること</w:t>
                      </w:r>
                    </w:p>
                    <w:p w:rsidR="005E55F5" w:rsidRDefault="005E55F5" w:rsidP="009E0422">
                      <w:pPr>
                        <w:pStyle w:val="Web"/>
                        <w:spacing w:before="0" w:beforeAutospacing="0" w:after="0" w:afterAutospacing="0" w:line="260" w:lineRule="exact"/>
                      </w:pPr>
                      <w:r>
                        <w:rPr>
                          <w:rFonts w:asciiTheme="minorHAnsi" w:eastAsiaTheme="minorEastAsia" w:hAnsi="ＭＳ 明朝" w:cstheme="minorBidi" w:hint="eastAsia"/>
                          <w:color w:val="000000" w:themeColor="text1"/>
                          <w:kern w:val="24"/>
                          <w:sz w:val="22"/>
                          <w:szCs w:val="22"/>
                        </w:rPr>
                        <w:t xml:space="preserve">　②寄附文化の機運の醸成を図り、各法人の財政基盤の強化を図ること</w:t>
                      </w:r>
                    </w:p>
                    <w:p w:rsidR="009E0422" w:rsidRDefault="009E0422" w:rsidP="009E0422">
                      <w:pPr>
                        <w:pStyle w:val="Web"/>
                        <w:spacing w:before="0" w:beforeAutospacing="0" w:after="0" w:afterAutospacing="0" w:line="260" w:lineRule="exact"/>
                        <w:rPr>
                          <w:rFonts w:ascii="ＭＳ 明朝" w:eastAsiaTheme="minorEastAsia" w:hAnsi="ＭＳ 明朝" w:cstheme="minorBidi"/>
                          <w:color w:val="000000" w:themeColor="text1"/>
                          <w:kern w:val="24"/>
                          <w:sz w:val="22"/>
                          <w:szCs w:val="22"/>
                        </w:rPr>
                      </w:pPr>
                    </w:p>
                    <w:p w:rsidR="005E55F5" w:rsidRDefault="005E55F5" w:rsidP="009E0422">
                      <w:pPr>
                        <w:pStyle w:val="Web"/>
                        <w:spacing w:before="0" w:beforeAutospacing="0" w:after="0" w:afterAutospacing="0" w:line="260" w:lineRule="exact"/>
                      </w:pPr>
                      <w:r>
                        <w:rPr>
                          <w:rFonts w:ascii="ＭＳ 明朝" w:eastAsiaTheme="minorEastAsia" w:hAnsi="ＭＳ 明朝" w:cstheme="minorBidi" w:hint="eastAsia"/>
                          <w:color w:val="000000" w:themeColor="text1"/>
                          <w:kern w:val="24"/>
                          <w:sz w:val="22"/>
                          <w:szCs w:val="22"/>
                        </w:rPr>
                        <w:t>○平成26年４月、大阪府特定非営利活動法人条例指定制度検討審議会を設置</w:t>
                      </w:r>
                    </w:p>
                    <w:p w:rsidR="005E55F5" w:rsidRDefault="005E55F5" w:rsidP="009E0422">
                      <w:pPr>
                        <w:pStyle w:val="Web"/>
                        <w:spacing w:before="0" w:beforeAutospacing="0" w:after="0" w:afterAutospacing="0" w:line="260" w:lineRule="exact"/>
                        <w:rPr>
                          <w:rFonts w:ascii="ＭＳ 明朝" w:eastAsiaTheme="minorEastAsia" w:hAnsi="ＭＳ 明朝" w:cstheme="minorBidi"/>
                          <w:color w:val="000000" w:themeColor="text1"/>
                          <w:kern w:val="24"/>
                          <w:sz w:val="22"/>
                          <w:szCs w:val="22"/>
                        </w:rPr>
                      </w:pPr>
                      <w:r>
                        <w:rPr>
                          <w:rFonts w:ascii="ＭＳ 明朝" w:eastAsiaTheme="minorEastAsia" w:hAnsi="ＭＳ 明朝" w:cstheme="minorBidi" w:hint="eastAsia"/>
                          <w:color w:val="000000" w:themeColor="text1"/>
                          <w:kern w:val="24"/>
                          <w:sz w:val="22"/>
                          <w:szCs w:val="22"/>
                        </w:rPr>
                        <w:t xml:space="preserve">　知事が審議会に、住民福祉の増進に寄与する特定非営利活動法人の指定基準等に関する考え方について諮問。審議会では、計７回にわたって、指定基準等について議論し、11月11日に答申を提出。</w:t>
                      </w:r>
                    </w:p>
                    <w:p w:rsidR="009E0422" w:rsidRDefault="009E0422" w:rsidP="009E0422">
                      <w:pPr>
                        <w:pStyle w:val="Web"/>
                        <w:spacing w:before="0" w:beforeAutospacing="0" w:after="0" w:afterAutospacing="0" w:line="260" w:lineRule="exact"/>
                      </w:pPr>
                    </w:p>
                    <w:p w:rsidR="005E55F5" w:rsidRDefault="005E55F5" w:rsidP="009E0422">
                      <w:pPr>
                        <w:pStyle w:val="Web"/>
                        <w:spacing w:before="0" w:beforeAutospacing="0" w:after="0" w:afterAutospacing="0" w:line="260" w:lineRule="exact"/>
                      </w:pPr>
                      <w:r w:rsidRPr="0059440C">
                        <w:rPr>
                          <w:rFonts w:asciiTheme="minorEastAsia" w:eastAsiaTheme="minorEastAsia" w:hAnsiTheme="minorEastAsia" w:cstheme="minorBidi" w:hint="eastAsia"/>
                          <w:color w:val="000000" w:themeColor="text1"/>
                          <w:kern w:val="24"/>
                          <w:sz w:val="22"/>
                          <w:szCs w:val="22"/>
                        </w:rPr>
                        <w:t>○</w:t>
                      </w:r>
                      <w:r w:rsidR="0046134C">
                        <w:rPr>
                          <w:rFonts w:asciiTheme="minorEastAsia" w:eastAsiaTheme="minorEastAsia" w:hAnsiTheme="minorEastAsia" w:cstheme="minorBidi" w:hint="eastAsia"/>
                          <w:color w:val="000000" w:themeColor="text1"/>
                          <w:kern w:val="24"/>
                          <w:sz w:val="22"/>
                          <w:szCs w:val="22"/>
                        </w:rPr>
                        <w:t>指定基準については、</w:t>
                      </w:r>
                      <w:r>
                        <w:rPr>
                          <w:rFonts w:ascii="ＭＳ 明朝" w:eastAsiaTheme="minorEastAsia" w:hAnsi="ＭＳ 明朝" w:cstheme="minorBidi" w:hint="eastAsia"/>
                          <w:color w:val="000000" w:themeColor="text1"/>
                          <w:kern w:val="24"/>
                          <w:sz w:val="22"/>
                          <w:szCs w:val="22"/>
                        </w:rPr>
                        <w:t>ＮＰＯ法人や中間支援団体、府民等から意見をうかがうため、ＮＰＯ法人との意見交換会（８月）、府民意見募集（９～10月）を実施</w:t>
                      </w:r>
                      <w:r w:rsidR="0046134C">
                        <w:rPr>
                          <w:rFonts w:ascii="ＭＳ 明朝" w:eastAsiaTheme="minorEastAsia" w:hAnsi="ＭＳ 明朝" w:cstheme="minorBidi" w:hint="eastAsia"/>
                          <w:color w:val="000000" w:themeColor="text1"/>
                          <w:kern w:val="24"/>
                          <w:sz w:val="22"/>
                          <w:szCs w:val="22"/>
                        </w:rPr>
                        <w:t>し、</w:t>
                      </w:r>
                      <w:r w:rsidR="0059440C">
                        <w:rPr>
                          <w:rFonts w:ascii="ＭＳ 明朝" w:eastAsiaTheme="minorEastAsia" w:hAnsi="ＭＳ 明朝" w:cstheme="minorBidi" w:hint="eastAsia"/>
                          <w:color w:val="000000" w:themeColor="text1"/>
                          <w:kern w:val="24"/>
                          <w:sz w:val="22"/>
                          <w:szCs w:val="22"/>
                        </w:rPr>
                        <w:t>反映済</w:t>
                      </w:r>
                      <w:r>
                        <w:rPr>
                          <w:rFonts w:ascii="ＭＳ 明朝" w:eastAsiaTheme="minorEastAsia" w:hAnsi="ＭＳ 明朝" w:cstheme="minorBidi" w:hint="eastAsia"/>
                          <w:color w:val="000000" w:themeColor="text1"/>
                          <w:kern w:val="24"/>
                          <w:sz w:val="22"/>
                          <w:szCs w:val="22"/>
                        </w:rPr>
                        <w:t>。</w:t>
                      </w:r>
                    </w:p>
                  </w:txbxContent>
                </v:textbox>
              </v:rect>
            </w:pict>
          </mc:Fallback>
        </mc:AlternateContent>
      </w:r>
      <w:r w:rsidR="00DE3394" w:rsidRPr="009E0422">
        <w:rPr>
          <w:rFonts w:hint="eastAsia"/>
          <w:b/>
          <w:sz w:val="28"/>
          <w:szCs w:val="28"/>
        </w:rPr>
        <w:t>「市民公益税制（４号条例）手続条例（案）」の概要</w:t>
      </w:r>
    </w:p>
    <w:sectPr w:rsidR="00AE345C" w:rsidRPr="009E0422" w:rsidSect="00BC12A2">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A6" w:rsidRDefault="00DE42A6" w:rsidP="00175D14">
      <w:r>
        <w:separator/>
      </w:r>
    </w:p>
  </w:endnote>
  <w:endnote w:type="continuationSeparator" w:id="0">
    <w:p w:rsidR="00DE42A6" w:rsidRDefault="00DE42A6" w:rsidP="0017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A6" w:rsidRDefault="00DE42A6" w:rsidP="00175D14">
      <w:r>
        <w:separator/>
      </w:r>
    </w:p>
  </w:footnote>
  <w:footnote w:type="continuationSeparator" w:id="0">
    <w:p w:rsidR="00DE42A6" w:rsidRDefault="00DE42A6" w:rsidP="00175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F5"/>
    <w:rsid w:val="0011474F"/>
    <w:rsid w:val="00175D14"/>
    <w:rsid w:val="004375A0"/>
    <w:rsid w:val="0046134C"/>
    <w:rsid w:val="00470E5D"/>
    <w:rsid w:val="004B2730"/>
    <w:rsid w:val="0059440C"/>
    <w:rsid w:val="005E55F5"/>
    <w:rsid w:val="0065381C"/>
    <w:rsid w:val="006A7467"/>
    <w:rsid w:val="006E1C16"/>
    <w:rsid w:val="00743ECB"/>
    <w:rsid w:val="00983458"/>
    <w:rsid w:val="009D108F"/>
    <w:rsid w:val="009E0422"/>
    <w:rsid w:val="00A674A7"/>
    <w:rsid w:val="00AC11E4"/>
    <w:rsid w:val="00AE345C"/>
    <w:rsid w:val="00BC12A2"/>
    <w:rsid w:val="00BD51CF"/>
    <w:rsid w:val="00C02FDD"/>
    <w:rsid w:val="00CE7A61"/>
    <w:rsid w:val="00DE3394"/>
    <w:rsid w:val="00DE42A6"/>
    <w:rsid w:val="00F11EA3"/>
    <w:rsid w:val="00F6249B"/>
    <w:rsid w:val="00F9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55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C12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12A2"/>
    <w:rPr>
      <w:rFonts w:asciiTheme="majorHAnsi" w:eastAsiaTheme="majorEastAsia" w:hAnsiTheme="majorHAnsi" w:cstheme="majorBidi"/>
      <w:sz w:val="18"/>
      <w:szCs w:val="18"/>
    </w:rPr>
  </w:style>
  <w:style w:type="paragraph" w:styleId="a5">
    <w:name w:val="header"/>
    <w:basedOn w:val="a"/>
    <w:link w:val="a6"/>
    <w:uiPriority w:val="99"/>
    <w:unhideWhenUsed/>
    <w:rsid w:val="00175D14"/>
    <w:pPr>
      <w:tabs>
        <w:tab w:val="center" w:pos="4252"/>
        <w:tab w:val="right" w:pos="8504"/>
      </w:tabs>
      <w:snapToGrid w:val="0"/>
    </w:pPr>
  </w:style>
  <w:style w:type="character" w:customStyle="1" w:styleId="a6">
    <w:name w:val="ヘッダー (文字)"/>
    <w:basedOn w:val="a0"/>
    <w:link w:val="a5"/>
    <w:uiPriority w:val="99"/>
    <w:rsid w:val="00175D14"/>
  </w:style>
  <w:style w:type="paragraph" w:styleId="a7">
    <w:name w:val="footer"/>
    <w:basedOn w:val="a"/>
    <w:link w:val="a8"/>
    <w:uiPriority w:val="99"/>
    <w:unhideWhenUsed/>
    <w:rsid w:val="00175D14"/>
    <w:pPr>
      <w:tabs>
        <w:tab w:val="center" w:pos="4252"/>
        <w:tab w:val="right" w:pos="8504"/>
      </w:tabs>
      <w:snapToGrid w:val="0"/>
    </w:pPr>
  </w:style>
  <w:style w:type="character" w:customStyle="1" w:styleId="a8">
    <w:name w:val="フッター (文字)"/>
    <w:basedOn w:val="a0"/>
    <w:link w:val="a7"/>
    <w:uiPriority w:val="99"/>
    <w:rsid w:val="0017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55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C12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12A2"/>
    <w:rPr>
      <w:rFonts w:asciiTheme="majorHAnsi" w:eastAsiaTheme="majorEastAsia" w:hAnsiTheme="majorHAnsi" w:cstheme="majorBidi"/>
      <w:sz w:val="18"/>
      <w:szCs w:val="18"/>
    </w:rPr>
  </w:style>
  <w:style w:type="paragraph" w:styleId="a5">
    <w:name w:val="header"/>
    <w:basedOn w:val="a"/>
    <w:link w:val="a6"/>
    <w:uiPriority w:val="99"/>
    <w:unhideWhenUsed/>
    <w:rsid w:val="00175D14"/>
    <w:pPr>
      <w:tabs>
        <w:tab w:val="center" w:pos="4252"/>
        <w:tab w:val="right" w:pos="8504"/>
      </w:tabs>
      <w:snapToGrid w:val="0"/>
    </w:pPr>
  </w:style>
  <w:style w:type="character" w:customStyle="1" w:styleId="a6">
    <w:name w:val="ヘッダー (文字)"/>
    <w:basedOn w:val="a0"/>
    <w:link w:val="a5"/>
    <w:uiPriority w:val="99"/>
    <w:rsid w:val="00175D14"/>
  </w:style>
  <w:style w:type="paragraph" w:styleId="a7">
    <w:name w:val="footer"/>
    <w:basedOn w:val="a"/>
    <w:link w:val="a8"/>
    <w:uiPriority w:val="99"/>
    <w:unhideWhenUsed/>
    <w:rsid w:val="00175D14"/>
    <w:pPr>
      <w:tabs>
        <w:tab w:val="center" w:pos="4252"/>
        <w:tab w:val="right" w:pos="8504"/>
      </w:tabs>
      <w:snapToGrid w:val="0"/>
    </w:pPr>
  </w:style>
  <w:style w:type="character" w:customStyle="1" w:styleId="a8">
    <w:name w:val="フッター (文字)"/>
    <w:basedOn w:val="a0"/>
    <w:link w:val="a7"/>
    <w:uiPriority w:val="99"/>
    <w:rsid w:val="0017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7884">
      <w:bodyDiv w:val="1"/>
      <w:marLeft w:val="0"/>
      <w:marRight w:val="0"/>
      <w:marTop w:val="0"/>
      <w:marBottom w:val="0"/>
      <w:divBdr>
        <w:top w:val="none" w:sz="0" w:space="0" w:color="auto"/>
        <w:left w:val="none" w:sz="0" w:space="0" w:color="auto"/>
        <w:bottom w:val="none" w:sz="0" w:space="0" w:color="auto"/>
        <w:right w:val="none" w:sz="0" w:space="0" w:color="auto"/>
      </w:divBdr>
    </w:div>
    <w:div w:id="15163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賢司</dc:creator>
  <cp:lastModifiedBy>前田　賢司</cp:lastModifiedBy>
  <cp:revision>9</cp:revision>
  <dcterms:created xsi:type="dcterms:W3CDTF">2015-01-15T08:19:00Z</dcterms:created>
  <dcterms:modified xsi:type="dcterms:W3CDTF">2015-01-16T05:35:00Z</dcterms:modified>
</cp:coreProperties>
</file>