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F98E6" w14:textId="3B39D22E" w:rsidR="00BD5FDF" w:rsidRDefault="00D63299" w:rsidP="00BD5FDF">
      <w:pPr>
        <w:autoSpaceDE w:val="0"/>
        <w:autoSpaceDN w:val="0"/>
        <w:adjustRightInd w:val="0"/>
        <w:jc w:val="right"/>
        <w:rPr>
          <w:rFonts w:ascii="ＭＳ 明朝" w:hAnsi="ＭＳ 明朝" w:cs="ＭＳ明朝"/>
          <w:kern w:val="0"/>
          <w:sz w:val="24"/>
          <w:szCs w:val="24"/>
          <w:lang w:eastAsia="zh-TW"/>
        </w:rPr>
      </w:pPr>
      <w:r w:rsidRPr="00D63299">
        <w:rPr>
          <w:rFonts w:ascii="ＭＳ 明朝" w:hAnsi="ＭＳ 明朝" w:cs="ＭＳ明朝" w:hint="eastAsia"/>
          <w:spacing w:val="160"/>
          <w:kern w:val="0"/>
          <w:sz w:val="24"/>
          <w:szCs w:val="24"/>
          <w:fitText w:val="1920" w:id="1799179776"/>
          <w:lang w:eastAsia="zh-TW"/>
        </w:rPr>
        <w:t>事務連</w:t>
      </w:r>
      <w:r w:rsidRPr="00D63299">
        <w:rPr>
          <w:rFonts w:ascii="ＭＳ 明朝" w:hAnsi="ＭＳ 明朝" w:cs="ＭＳ明朝" w:hint="eastAsia"/>
          <w:kern w:val="0"/>
          <w:sz w:val="24"/>
          <w:szCs w:val="24"/>
          <w:fitText w:val="1920" w:id="1799179776"/>
          <w:lang w:eastAsia="zh-TW"/>
        </w:rPr>
        <w:t>絡</w:t>
      </w:r>
    </w:p>
    <w:p w14:paraId="5D0976CF" w14:textId="3A14248E" w:rsidR="00FB77D9" w:rsidRPr="006121B2" w:rsidRDefault="00FB77D9" w:rsidP="00BD5FDF">
      <w:pPr>
        <w:autoSpaceDE w:val="0"/>
        <w:autoSpaceDN w:val="0"/>
        <w:adjustRightInd w:val="0"/>
        <w:jc w:val="right"/>
        <w:rPr>
          <w:rFonts w:ascii="ＭＳ 明朝" w:hAnsi="ＭＳ 明朝" w:cs="ＭＳ明朝"/>
          <w:kern w:val="0"/>
          <w:sz w:val="24"/>
          <w:szCs w:val="24"/>
          <w:lang w:eastAsia="zh-TW"/>
        </w:rPr>
      </w:pPr>
      <w:r w:rsidRPr="00EA7756">
        <w:rPr>
          <w:rFonts w:ascii="ＭＳ 明朝" w:hAnsi="ＭＳ 明朝" w:cs="ＭＳ明朝" w:hint="eastAsia"/>
          <w:kern w:val="0"/>
          <w:sz w:val="24"/>
          <w:szCs w:val="24"/>
          <w:lang w:eastAsia="zh-TW"/>
        </w:rPr>
        <w:t>平成</w:t>
      </w:r>
      <w:r w:rsidR="00BD5FDF" w:rsidRPr="00EA7756">
        <w:rPr>
          <w:rFonts w:ascii="ＭＳ 明朝" w:hAnsi="ＭＳ 明朝" w:cs="ＭＳ明朝"/>
          <w:kern w:val="0"/>
          <w:sz w:val="24"/>
          <w:szCs w:val="24"/>
          <w:lang w:eastAsia="zh-TW"/>
        </w:rPr>
        <w:t>30</w:t>
      </w:r>
      <w:r w:rsidRPr="00EA7756">
        <w:rPr>
          <w:rFonts w:ascii="ＭＳ 明朝" w:hAnsi="ＭＳ 明朝" w:cs="ＭＳ明朝" w:hint="eastAsia"/>
          <w:kern w:val="0"/>
          <w:sz w:val="24"/>
          <w:szCs w:val="24"/>
          <w:lang w:eastAsia="zh-TW"/>
        </w:rPr>
        <w:t>年</w:t>
      </w:r>
      <w:r w:rsidR="001A35F7">
        <w:rPr>
          <w:rFonts w:ascii="ＭＳ 明朝" w:hAnsi="ＭＳ 明朝" w:cs="ＭＳ明朝" w:hint="eastAsia"/>
          <w:kern w:val="0"/>
          <w:sz w:val="24"/>
          <w:szCs w:val="24"/>
          <w:lang w:eastAsia="zh-TW"/>
        </w:rPr>
        <w:t>1</w:t>
      </w:r>
      <w:r w:rsidR="001A35F7">
        <w:rPr>
          <w:rFonts w:ascii="ＭＳ 明朝" w:hAnsi="ＭＳ 明朝" w:cs="ＭＳ明朝"/>
          <w:kern w:val="0"/>
          <w:sz w:val="24"/>
          <w:szCs w:val="24"/>
          <w:lang w:eastAsia="zh-TW"/>
        </w:rPr>
        <w:t>2</w:t>
      </w:r>
      <w:r w:rsidR="00916F8C" w:rsidRPr="00EA7756">
        <w:rPr>
          <w:rFonts w:ascii="ＭＳ 明朝" w:hAnsi="ＭＳ 明朝" w:cs="ＭＳ明朝" w:hint="eastAsia"/>
          <w:kern w:val="0"/>
          <w:sz w:val="24"/>
          <w:szCs w:val="24"/>
          <w:lang w:eastAsia="zh-TW"/>
        </w:rPr>
        <w:t>月</w:t>
      </w:r>
      <w:r w:rsidR="001A35F7">
        <w:rPr>
          <w:rFonts w:ascii="ＭＳ 明朝" w:hAnsi="ＭＳ 明朝" w:cs="ＭＳ明朝" w:hint="eastAsia"/>
          <w:kern w:val="0"/>
          <w:sz w:val="24"/>
          <w:szCs w:val="24"/>
          <w:lang w:eastAsia="zh-TW"/>
        </w:rPr>
        <w:t>6</w:t>
      </w:r>
      <w:r w:rsidRPr="00991BED">
        <w:rPr>
          <w:rFonts w:ascii="ＭＳ 明朝" w:hAnsi="ＭＳ 明朝" w:cs="ＭＳ明朝" w:hint="eastAsia"/>
          <w:kern w:val="0"/>
          <w:sz w:val="24"/>
          <w:szCs w:val="24"/>
          <w:lang w:eastAsia="zh-TW"/>
        </w:rPr>
        <w:t>日</w:t>
      </w:r>
    </w:p>
    <w:p w14:paraId="44A948B6" w14:textId="3199547A" w:rsidR="00677149" w:rsidRPr="00677149" w:rsidRDefault="00677149" w:rsidP="00677149">
      <w:pPr>
        <w:autoSpaceDE w:val="0"/>
        <w:autoSpaceDN w:val="0"/>
        <w:adjustRightInd w:val="0"/>
        <w:ind w:rightChars="118" w:right="248"/>
        <w:jc w:val="left"/>
        <w:rPr>
          <w:rFonts w:ascii="ＭＳ 明朝" w:hAnsi="ＭＳ 明朝" w:cs="ＭＳ明朝" w:hint="eastAsia"/>
          <w:kern w:val="0"/>
          <w:sz w:val="24"/>
          <w:szCs w:val="24"/>
          <w:lang w:eastAsia="zh-CN"/>
        </w:rPr>
      </w:pPr>
      <w:r w:rsidRPr="00677149">
        <w:rPr>
          <w:rFonts w:ascii="ＭＳ 明朝" w:hAnsi="ＭＳ 明朝" w:cs="ＭＳ明朝" w:hint="eastAsia"/>
          <w:kern w:val="0"/>
          <w:sz w:val="24"/>
          <w:szCs w:val="24"/>
          <w:lang w:eastAsia="zh-CN"/>
        </w:rPr>
        <w:t>各都道府県私立学校主管部課</w:t>
      </w:r>
    </w:p>
    <w:p w14:paraId="2D5735FA" w14:textId="77777777" w:rsidR="00677149" w:rsidRPr="00677149" w:rsidRDefault="00677149" w:rsidP="00677149">
      <w:pPr>
        <w:autoSpaceDE w:val="0"/>
        <w:autoSpaceDN w:val="0"/>
        <w:adjustRightInd w:val="0"/>
        <w:ind w:rightChars="118" w:right="248"/>
        <w:jc w:val="left"/>
        <w:rPr>
          <w:rFonts w:ascii="ＭＳ 明朝" w:hAnsi="ＭＳ 明朝" w:cs="ＭＳ明朝" w:hint="eastAsia"/>
          <w:kern w:val="0"/>
          <w:sz w:val="24"/>
          <w:szCs w:val="24"/>
          <w:lang w:eastAsia="zh-CN"/>
        </w:rPr>
      </w:pPr>
      <w:r w:rsidRPr="00677149">
        <w:rPr>
          <w:rFonts w:ascii="ＭＳ 明朝" w:hAnsi="ＭＳ 明朝" w:cs="ＭＳ明朝" w:hint="eastAsia"/>
          <w:kern w:val="0"/>
          <w:sz w:val="24"/>
          <w:szCs w:val="24"/>
          <w:lang w:eastAsia="zh-CN"/>
        </w:rPr>
        <w:t>各文部科学大臣所轄学校法人</w:t>
      </w:r>
    </w:p>
    <w:p w14:paraId="05BE72B8" w14:textId="77777777" w:rsidR="00677149" w:rsidRPr="00677149" w:rsidRDefault="00677149" w:rsidP="00677149">
      <w:pPr>
        <w:autoSpaceDE w:val="0"/>
        <w:autoSpaceDN w:val="0"/>
        <w:adjustRightInd w:val="0"/>
        <w:ind w:rightChars="118" w:right="248"/>
        <w:jc w:val="left"/>
        <w:rPr>
          <w:rFonts w:ascii="ＭＳ 明朝" w:hAnsi="ＭＳ 明朝" w:cs="ＭＳ明朝" w:hint="eastAsia"/>
          <w:kern w:val="0"/>
          <w:sz w:val="24"/>
          <w:szCs w:val="24"/>
        </w:rPr>
      </w:pPr>
      <w:r w:rsidRPr="00677149">
        <w:rPr>
          <w:rFonts w:ascii="ＭＳ 明朝" w:hAnsi="ＭＳ 明朝" w:cs="ＭＳ明朝" w:hint="eastAsia"/>
          <w:kern w:val="0"/>
          <w:sz w:val="24"/>
          <w:szCs w:val="24"/>
        </w:rPr>
        <w:t>大学を設置する各学校設置会社担当課　　　　　　　　御中</w:t>
      </w:r>
    </w:p>
    <w:p w14:paraId="7643A77A" w14:textId="77777777" w:rsidR="00677149" w:rsidRPr="00677149" w:rsidRDefault="00677149" w:rsidP="00677149">
      <w:pPr>
        <w:autoSpaceDE w:val="0"/>
        <w:autoSpaceDN w:val="0"/>
        <w:adjustRightInd w:val="0"/>
        <w:ind w:rightChars="118" w:right="248"/>
        <w:jc w:val="left"/>
        <w:rPr>
          <w:rFonts w:ascii="ＭＳ 明朝" w:hAnsi="ＭＳ 明朝" w:cs="ＭＳ明朝" w:hint="eastAsia"/>
          <w:kern w:val="0"/>
          <w:sz w:val="24"/>
          <w:szCs w:val="24"/>
        </w:rPr>
      </w:pPr>
      <w:r w:rsidRPr="00677149">
        <w:rPr>
          <w:rFonts w:ascii="ＭＳ 明朝" w:hAnsi="ＭＳ 明朝" w:cs="ＭＳ明朝" w:hint="eastAsia"/>
          <w:kern w:val="0"/>
          <w:sz w:val="24"/>
          <w:szCs w:val="24"/>
        </w:rPr>
        <w:t>小中高等学校を設置する学校設置会社を所轄する</w:t>
      </w:r>
    </w:p>
    <w:p w14:paraId="1C7CDAB9" w14:textId="77777777" w:rsidR="00677149" w:rsidRPr="00677149" w:rsidRDefault="00677149" w:rsidP="00677149">
      <w:pPr>
        <w:autoSpaceDE w:val="0"/>
        <w:autoSpaceDN w:val="0"/>
        <w:adjustRightInd w:val="0"/>
        <w:ind w:rightChars="118" w:right="248"/>
        <w:jc w:val="left"/>
        <w:rPr>
          <w:rFonts w:ascii="ＭＳ 明朝" w:hAnsi="ＭＳ 明朝" w:cs="ＭＳ明朝" w:hint="eastAsia"/>
          <w:kern w:val="0"/>
          <w:sz w:val="24"/>
          <w:szCs w:val="24"/>
        </w:rPr>
      </w:pPr>
      <w:r w:rsidRPr="00677149">
        <w:rPr>
          <w:rFonts w:ascii="ＭＳ 明朝" w:hAnsi="ＭＳ 明朝" w:cs="ＭＳ明朝" w:hint="eastAsia"/>
          <w:kern w:val="0"/>
          <w:sz w:val="24"/>
          <w:szCs w:val="24"/>
        </w:rPr>
        <w:t xml:space="preserve">構造改革特別区域法第12条第1項の認定を　　　　</w:t>
      </w:r>
    </w:p>
    <w:p w14:paraId="4565D9D9" w14:textId="77777777" w:rsidR="00677149" w:rsidRDefault="00677149" w:rsidP="00677149">
      <w:pPr>
        <w:autoSpaceDE w:val="0"/>
        <w:autoSpaceDN w:val="0"/>
        <w:adjustRightInd w:val="0"/>
        <w:ind w:rightChars="118" w:right="248"/>
        <w:jc w:val="left"/>
        <w:rPr>
          <w:rFonts w:ascii="ＭＳ 明朝" w:hAnsi="ＭＳ 明朝" w:cs="ＭＳ明朝"/>
          <w:kern w:val="0"/>
          <w:sz w:val="24"/>
          <w:szCs w:val="24"/>
        </w:rPr>
      </w:pPr>
      <w:r w:rsidRPr="00677149">
        <w:rPr>
          <w:rFonts w:ascii="ＭＳ 明朝" w:hAnsi="ＭＳ 明朝" w:cs="ＭＳ明朝" w:hint="eastAsia"/>
          <w:kern w:val="0"/>
          <w:sz w:val="24"/>
          <w:szCs w:val="24"/>
        </w:rPr>
        <w:t>受けた各地方公共団体の学校設置会社担当課</w:t>
      </w:r>
    </w:p>
    <w:p w14:paraId="56B479A5" w14:textId="59D116D5" w:rsidR="00BD5FDF" w:rsidRPr="001A35F7" w:rsidRDefault="001A35F7" w:rsidP="00677149">
      <w:pPr>
        <w:autoSpaceDE w:val="0"/>
        <w:autoSpaceDN w:val="0"/>
        <w:adjustRightInd w:val="0"/>
        <w:ind w:rightChars="118" w:right="248"/>
        <w:jc w:val="right"/>
        <w:rPr>
          <w:rFonts w:ascii="ＭＳ 明朝" w:eastAsia="PMingLiU" w:hAnsi="ＭＳ 明朝" w:cs="ＭＳ明朝"/>
          <w:kern w:val="0"/>
          <w:sz w:val="24"/>
          <w:szCs w:val="24"/>
          <w:lang w:eastAsia="zh-CN"/>
        </w:rPr>
      </w:pPr>
      <w:r>
        <w:rPr>
          <w:rFonts w:ascii="ＭＳ 明朝" w:hAnsi="ＭＳ 明朝" w:cs="ＭＳ明朝" w:hint="eastAsia"/>
          <w:kern w:val="0"/>
          <w:sz w:val="24"/>
          <w:szCs w:val="24"/>
          <w:lang w:eastAsia="zh-CN"/>
        </w:rPr>
        <w:t>文部科学省高等教育局私学行政課</w:t>
      </w:r>
    </w:p>
    <w:p w14:paraId="64AB82B6" w14:textId="77777777" w:rsidR="00BD5FDF" w:rsidRDefault="00BD5FDF" w:rsidP="00BD5FDF">
      <w:pPr>
        <w:autoSpaceDE w:val="0"/>
        <w:autoSpaceDN w:val="0"/>
        <w:adjustRightInd w:val="0"/>
        <w:jc w:val="left"/>
        <w:rPr>
          <w:rFonts w:ascii="ＭＳ 明朝" w:hAnsi="ＭＳ 明朝" w:cs="ＭＳ明朝"/>
          <w:kern w:val="0"/>
          <w:sz w:val="24"/>
          <w:szCs w:val="24"/>
          <w:lang w:eastAsia="zh-CN"/>
        </w:rPr>
      </w:pPr>
    </w:p>
    <w:p w14:paraId="22C25CCE" w14:textId="77777777" w:rsidR="00786820" w:rsidRDefault="00D63299" w:rsidP="002E356D">
      <w:pPr>
        <w:autoSpaceDE w:val="0"/>
        <w:autoSpaceDN w:val="0"/>
        <w:adjustRightInd w:val="0"/>
        <w:jc w:val="center"/>
        <w:rPr>
          <w:rFonts w:ascii="ＭＳ 明朝" w:hAnsi="ＭＳ 明朝" w:cs="ＭＳ明朝"/>
          <w:kern w:val="0"/>
          <w:sz w:val="24"/>
          <w:szCs w:val="24"/>
        </w:rPr>
      </w:pPr>
      <w:r>
        <w:rPr>
          <w:rFonts w:ascii="ＭＳ 明朝" w:hAnsi="ＭＳ 明朝" w:cs="ＭＳ明朝" w:hint="eastAsia"/>
          <w:kern w:val="0"/>
          <w:sz w:val="24"/>
          <w:szCs w:val="24"/>
        </w:rPr>
        <w:t>高濃度ポリ塩化ビフェニル含有塗膜に関する周知</w:t>
      </w:r>
      <w:r w:rsidR="00EE4744" w:rsidRPr="00EE4744">
        <w:rPr>
          <w:rFonts w:ascii="ＭＳ 明朝" w:hAnsi="ＭＳ 明朝" w:cs="ＭＳ明朝" w:hint="eastAsia"/>
          <w:kern w:val="0"/>
          <w:sz w:val="24"/>
          <w:szCs w:val="24"/>
        </w:rPr>
        <w:t>について</w:t>
      </w:r>
    </w:p>
    <w:p w14:paraId="156F18C4" w14:textId="77777777" w:rsidR="00FB77D9" w:rsidRDefault="00DC444A" w:rsidP="002E356D">
      <w:pPr>
        <w:autoSpaceDE w:val="0"/>
        <w:autoSpaceDN w:val="0"/>
        <w:adjustRightInd w:val="0"/>
        <w:jc w:val="center"/>
        <w:rPr>
          <w:rFonts w:ascii="ＭＳ 明朝" w:hAnsi="ＭＳ 明朝" w:cs="ＭＳ明朝"/>
          <w:kern w:val="0"/>
          <w:sz w:val="24"/>
          <w:szCs w:val="24"/>
        </w:rPr>
      </w:pPr>
      <w:r>
        <w:rPr>
          <w:rFonts w:ascii="ＭＳ 明朝" w:hAnsi="ＭＳ 明朝" w:cs="ＭＳ明朝" w:hint="eastAsia"/>
          <w:kern w:val="0"/>
          <w:sz w:val="24"/>
          <w:szCs w:val="24"/>
        </w:rPr>
        <w:t>（事務連絡</w:t>
      </w:r>
      <w:r w:rsidR="00BD5FDF">
        <w:rPr>
          <w:rFonts w:ascii="ＭＳ 明朝" w:hAnsi="ＭＳ 明朝" w:cs="ＭＳ明朝" w:hint="eastAsia"/>
          <w:kern w:val="0"/>
          <w:sz w:val="24"/>
          <w:szCs w:val="24"/>
        </w:rPr>
        <w:t>）</w:t>
      </w:r>
    </w:p>
    <w:p w14:paraId="6215C715" w14:textId="77777777" w:rsidR="00735A0D" w:rsidRPr="00735A0D" w:rsidRDefault="00735A0D" w:rsidP="00735A0D">
      <w:pPr>
        <w:autoSpaceDE w:val="0"/>
        <w:autoSpaceDN w:val="0"/>
        <w:adjustRightInd w:val="0"/>
        <w:jc w:val="left"/>
        <w:rPr>
          <w:rFonts w:ascii="ＭＳ 明朝" w:hAnsi="ＭＳ 明朝" w:cs="ＭＳ明朝"/>
          <w:kern w:val="0"/>
          <w:sz w:val="24"/>
          <w:szCs w:val="24"/>
        </w:rPr>
      </w:pPr>
    </w:p>
    <w:p w14:paraId="78834D16" w14:textId="77777777" w:rsidR="00F43AB9" w:rsidRDefault="00602945" w:rsidP="00F76103">
      <w:pPr>
        <w:ind w:firstLineChars="100" w:firstLine="24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日頃より、環境行政の推進に多大なるご</w:t>
      </w:r>
      <w:r w:rsidR="00F43AB9" w:rsidRPr="00F43AB9">
        <w:rPr>
          <w:rFonts w:ascii="ＭＳ 明朝" w:hAnsi="ＭＳ 明朝" w:cs="ＭＳ 明朝" w:hint="eastAsia"/>
          <w:color w:val="000000"/>
          <w:kern w:val="0"/>
          <w:sz w:val="24"/>
          <w:szCs w:val="24"/>
        </w:rPr>
        <w:t>協力を賜り、厚く御礼申し上げます。</w:t>
      </w:r>
    </w:p>
    <w:p w14:paraId="60314ABD" w14:textId="77777777" w:rsidR="00F76103" w:rsidRDefault="00F76103" w:rsidP="00F76103">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さて、</w:t>
      </w:r>
      <w:r w:rsidR="00C43CE7" w:rsidRPr="0086686C">
        <w:rPr>
          <w:rFonts w:asciiTheme="minorEastAsia" w:eastAsiaTheme="minorEastAsia" w:hAnsiTheme="minorEastAsia" w:cs="ＭＳ明朝" w:hint="eastAsia"/>
          <w:kern w:val="0"/>
          <w:sz w:val="24"/>
          <w:szCs w:val="24"/>
        </w:rPr>
        <w:t>高濃度ポリ塩化ビフェニル廃棄物（以下「高濃度PCB廃棄物」という。）</w:t>
      </w:r>
      <w:r w:rsidR="00C43CE7">
        <w:rPr>
          <w:rFonts w:asciiTheme="minorEastAsia" w:eastAsiaTheme="minorEastAsia" w:hAnsiTheme="minorEastAsia" w:cs="ＭＳ明朝" w:hint="eastAsia"/>
          <w:kern w:val="0"/>
          <w:sz w:val="24"/>
          <w:szCs w:val="24"/>
        </w:rPr>
        <w:t>について</w:t>
      </w:r>
      <w:r w:rsidR="00C43CE7" w:rsidRPr="0086686C">
        <w:rPr>
          <w:rFonts w:asciiTheme="minorEastAsia" w:eastAsiaTheme="minorEastAsia" w:hAnsiTheme="minorEastAsia" w:cs="ＭＳ明朝" w:hint="eastAsia"/>
          <w:kern w:val="0"/>
          <w:sz w:val="24"/>
          <w:szCs w:val="24"/>
        </w:rPr>
        <w:t>は、国が全額出資した特殊会社である</w:t>
      </w:r>
      <w:r w:rsidR="00C43CE7" w:rsidRPr="0086686C">
        <w:rPr>
          <w:rFonts w:asciiTheme="minorEastAsia" w:eastAsiaTheme="minorEastAsia" w:hAnsiTheme="minorEastAsia" w:hint="eastAsia"/>
          <w:sz w:val="24"/>
          <w:szCs w:val="24"/>
        </w:rPr>
        <w:t>中間貯蔵・環境安全事業株式会社（以下「</w:t>
      </w:r>
      <w:r w:rsidR="00C43CE7" w:rsidRPr="0086686C">
        <w:rPr>
          <w:rFonts w:asciiTheme="minorEastAsia" w:eastAsiaTheme="minorEastAsia" w:hAnsiTheme="minorEastAsia"/>
          <w:sz w:val="24"/>
          <w:szCs w:val="24"/>
        </w:rPr>
        <w:t>JESCO</w:t>
      </w:r>
      <w:r w:rsidR="00C43CE7" w:rsidRPr="0086686C">
        <w:rPr>
          <w:rFonts w:asciiTheme="minorEastAsia" w:eastAsiaTheme="minorEastAsia" w:hAnsiTheme="minorEastAsia" w:hint="eastAsia"/>
          <w:sz w:val="24"/>
          <w:szCs w:val="24"/>
        </w:rPr>
        <w:t>」という。）を活用し、地元の理解と協力の下、処理施設を整備して処理が行われているところですが、JESCOの処理施設ごとに</w:t>
      </w:r>
      <w:r w:rsidR="001D01C7">
        <w:rPr>
          <w:rFonts w:asciiTheme="minorEastAsia" w:eastAsiaTheme="minorEastAsia" w:hAnsiTheme="minorEastAsia" w:hint="eastAsia"/>
          <w:sz w:val="24"/>
          <w:szCs w:val="24"/>
        </w:rPr>
        <w:t>計画的処理完了期限が定められており、とりわけ安定器及び汚染物等に係る期限については、北九州・大阪・豊田事業エリアでは2021</w:t>
      </w:r>
      <w:r w:rsidR="001D01C7" w:rsidRPr="001D01C7">
        <w:rPr>
          <w:rFonts w:asciiTheme="minorEastAsia" w:eastAsiaTheme="minorEastAsia" w:hAnsiTheme="minorEastAsia" w:hint="eastAsia"/>
          <w:sz w:val="24"/>
          <w:szCs w:val="24"/>
        </w:rPr>
        <w:t>年度末</w:t>
      </w:r>
      <w:r w:rsidR="001D01C7">
        <w:rPr>
          <w:rFonts w:asciiTheme="minorEastAsia" w:eastAsiaTheme="minorEastAsia" w:hAnsiTheme="minorEastAsia" w:hint="eastAsia"/>
          <w:sz w:val="24"/>
          <w:szCs w:val="24"/>
        </w:rPr>
        <w:t>、北海道・東京事業エリアでは2023年度末と、</w:t>
      </w:r>
      <w:r w:rsidR="001D01C7" w:rsidRPr="001D01C7">
        <w:rPr>
          <w:rFonts w:asciiTheme="minorEastAsia" w:eastAsiaTheme="minorEastAsia" w:hAnsiTheme="minorEastAsia" w:hint="eastAsia"/>
          <w:sz w:val="24"/>
          <w:szCs w:val="24"/>
        </w:rPr>
        <w:t>残された時間は限られています。</w:t>
      </w:r>
    </w:p>
    <w:p w14:paraId="5E0D1757" w14:textId="77777777" w:rsidR="00181B3A" w:rsidRPr="0086686C" w:rsidRDefault="00181B3A" w:rsidP="00181B3A">
      <w:pPr>
        <w:autoSpaceDE w:val="0"/>
        <w:autoSpaceDN w:val="0"/>
        <w:adjustRightInd w:val="0"/>
        <w:ind w:firstLineChars="100" w:firstLine="240"/>
        <w:jc w:val="left"/>
        <w:rPr>
          <w:rFonts w:asciiTheme="minorEastAsia" w:eastAsiaTheme="minorEastAsia" w:hAnsiTheme="minorEastAsia"/>
          <w:sz w:val="24"/>
          <w:szCs w:val="24"/>
        </w:rPr>
      </w:pPr>
      <w:r w:rsidRPr="0086686C">
        <w:rPr>
          <w:rFonts w:asciiTheme="minorEastAsia" w:eastAsiaTheme="minorEastAsia" w:hAnsiTheme="minorEastAsia" w:hint="eastAsia"/>
          <w:sz w:val="24"/>
          <w:szCs w:val="24"/>
        </w:rPr>
        <w:t>また、ポリ塩化ビフェニル廃棄物の適正な処理の推進に関する特別措置法（平成</w:t>
      </w:r>
      <w:r w:rsidRPr="0086686C">
        <w:rPr>
          <w:rFonts w:asciiTheme="minorEastAsia" w:eastAsiaTheme="minorEastAsia" w:hAnsiTheme="minorEastAsia"/>
          <w:sz w:val="24"/>
          <w:szCs w:val="24"/>
        </w:rPr>
        <w:t>13年法律第65号。以下「</w:t>
      </w:r>
      <w:r w:rsidRPr="0086686C">
        <w:rPr>
          <w:rFonts w:asciiTheme="minorEastAsia" w:eastAsiaTheme="minorEastAsia" w:hAnsiTheme="minorEastAsia" w:hint="eastAsia"/>
          <w:sz w:val="24"/>
          <w:szCs w:val="24"/>
        </w:rPr>
        <w:t>PCB特別措置法」という。）に</w:t>
      </w:r>
      <w:r>
        <w:rPr>
          <w:rFonts w:asciiTheme="minorEastAsia" w:eastAsiaTheme="minorEastAsia" w:hAnsiTheme="minorEastAsia" w:hint="eastAsia"/>
          <w:sz w:val="24"/>
          <w:szCs w:val="24"/>
        </w:rPr>
        <w:t>おいて</w:t>
      </w:r>
      <w:r w:rsidRPr="0086686C">
        <w:rPr>
          <w:rFonts w:asciiTheme="minorEastAsia" w:eastAsiaTheme="minorEastAsia" w:hAnsiTheme="minorEastAsia" w:hint="eastAsia"/>
          <w:sz w:val="24"/>
          <w:szCs w:val="24"/>
        </w:rPr>
        <w:t>、高濃度PCB</w:t>
      </w:r>
      <w:r w:rsidR="00A63659">
        <w:rPr>
          <w:rFonts w:asciiTheme="minorEastAsia" w:eastAsiaTheme="minorEastAsia" w:hAnsiTheme="minorEastAsia" w:hint="eastAsia"/>
          <w:sz w:val="24"/>
          <w:szCs w:val="24"/>
        </w:rPr>
        <w:t>廃棄物の保管事業者は</w:t>
      </w:r>
      <w:r w:rsidRPr="0086686C">
        <w:rPr>
          <w:rFonts w:asciiTheme="minorEastAsia" w:eastAsiaTheme="minorEastAsia" w:hAnsiTheme="minorEastAsia" w:hint="eastAsia"/>
          <w:sz w:val="24"/>
          <w:szCs w:val="24"/>
        </w:rPr>
        <w:t>、計画的処理完了期限の１年前を処分期間の末日として、当該処分期間内に高濃度PCB廃棄物を自ら処分又は</w:t>
      </w:r>
      <w:r w:rsidRPr="0086686C">
        <w:rPr>
          <w:rFonts w:asciiTheme="minorEastAsia" w:eastAsiaTheme="minorEastAsia" w:hAnsiTheme="minorEastAsia"/>
          <w:sz w:val="24"/>
          <w:szCs w:val="24"/>
        </w:rPr>
        <w:t>JESCO</w:t>
      </w:r>
      <w:r w:rsidRPr="0086686C">
        <w:rPr>
          <w:rFonts w:asciiTheme="minorEastAsia" w:eastAsiaTheme="minorEastAsia" w:hAnsiTheme="minorEastAsia" w:hint="eastAsia"/>
          <w:sz w:val="24"/>
          <w:szCs w:val="24"/>
        </w:rPr>
        <w:t>に処分委託すること</w:t>
      </w:r>
      <w:r w:rsidR="00A63659">
        <w:rPr>
          <w:rFonts w:asciiTheme="minorEastAsia" w:eastAsiaTheme="minorEastAsia" w:hAnsiTheme="minorEastAsia" w:hint="eastAsia"/>
          <w:sz w:val="24"/>
          <w:szCs w:val="24"/>
        </w:rPr>
        <w:t>が</w:t>
      </w:r>
      <w:r w:rsidRPr="0086686C">
        <w:rPr>
          <w:rFonts w:asciiTheme="minorEastAsia" w:eastAsiaTheme="minorEastAsia" w:hAnsiTheme="minorEastAsia" w:hint="eastAsia"/>
          <w:sz w:val="24"/>
          <w:szCs w:val="24"/>
        </w:rPr>
        <w:t>義務付け</w:t>
      </w:r>
      <w:r>
        <w:rPr>
          <w:rFonts w:asciiTheme="minorEastAsia" w:eastAsiaTheme="minorEastAsia" w:hAnsiTheme="minorEastAsia" w:hint="eastAsia"/>
          <w:sz w:val="24"/>
          <w:szCs w:val="24"/>
        </w:rPr>
        <w:t>られ</w:t>
      </w:r>
      <w:r w:rsidRPr="0086686C">
        <w:rPr>
          <w:rFonts w:asciiTheme="minorEastAsia" w:eastAsiaTheme="minorEastAsia" w:hAnsiTheme="minorEastAsia" w:hint="eastAsia"/>
          <w:sz w:val="24"/>
          <w:szCs w:val="24"/>
        </w:rPr>
        <w:t>、同時に、高濃度ポリ塩化ビフェニル使用製品（以下「高濃度PCB使用製品」という。）の所有事業者に対し、処分期間内に廃棄すること等が義務付けられています。</w:t>
      </w:r>
    </w:p>
    <w:p w14:paraId="374546EA" w14:textId="1B05F6AE" w:rsidR="00C65AB6" w:rsidRDefault="00C65AB6" w:rsidP="00F76103">
      <w:pPr>
        <w:ind w:firstLineChars="100" w:firstLine="240"/>
        <w:jc w:val="left"/>
        <w:rPr>
          <w:rFonts w:ascii="ＭＳ 明朝" w:hAnsi="ＭＳ 明朝"/>
          <w:sz w:val="24"/>
          <w:szCs w:val="24"/>
        </w:rPr>
      </w:pPr>
      <w:r>
        <w:rPr>
          <w:rFonts w:ascii="ＭＳ 明朝" w:hAnsi="ＭＳ 明朝" w:hint="eastAsia"/>
          <w:sz w:val="24"/>
          <w:szCs w:val="24"/>
        </w:rPr>
        <w:t>PCBは変圧器、コンデンサー等の電気機器の絶縁油をはじめ、これまでに一部の塗料にも使用されていることが確認されていましたが、</w:t>
      </w:r>
      <w:r w:rsidR="00B8272A">
        <w:rPr>
          <w:rFonts w:ascii="ＭＳ 明朝" w:hAnsi="ＭＳ 明朝" w:hint="eastAsia"/>
          <w:sz w:val="24"/>
          <w:szCs w:val="24"/>
        </w:rPr>
        <w:t>一部の</w:t>
      </w:r>
      <w:r>
        <w:rPr>
          <w:rFonts w:ascii="ＭＳ 明朝" w:hAnsi="ＭＳ 明朝" w:hint="eastAsia"/>
          <w:sz w:val="24"/>
          <w:szCs w:val="24"/>
        </w:rPr>
        <w:t>関係省庁等が実施した実態調査の結果、橋梁、洞門、排水機場</w:t>
      </w:r>
      <w:r w:rsidR="009710EF">
        <w:rPr>
          <w:rFonts w:ascii="ＭＳ 明朝" w:hAnsi="ＭＳ 明朝" w:hint="eastAsia"/>
          <w:sz w:val="24"/>
          <w:szCs w:val="24"/>
        </w:rPr>
        <w:t>をはじめとする</w:t>
      </w:r>
      <w:r>
        <w:rPr>
          <w:rFonts w:ascii="ＭＳ 明朝" w:hAnsi="ＭＳ 明朝" w:hint="eastAsia"/>
          <w:sz w:val="24"/>
          <w:szCs w:val="24"/>
        </w:rPr>
        <w:t>施設</w:t>
      </w:r>
      <w:r w:rsidR="009710EF">
        <w:rPr>
          <w:rFonts w:ascii="ＭＳ 明朝" w:hAnsi="ＭＳ 明朝" w:hint="eastAsia"/>
          <w:sz w:val="24"/>
          <w:szCs w:val="24"/>
        </w:rPr>
        <w:t>等において、PCBを含有した塗料の使用が明らかになり、PCBを含有した塗膜の中には高濃度PCB廃棄物となるものも確認されているところです。</w:t>
      </w:r>
    </w:p>
    <w:p w14:paraId="77BE3E78" w14:textId="52959C1B" w:rsidR="009710EF" w:rsidRDefault="009710EF" w:rsidP="009710EF">
      <w:pPr>
        <w:ind w:firstLineChars="100" w:firstLine="240"/>
        <w:jc w:val="left"/>
        <w:rPr>
          <w:rFonts w:asciiTheme="minorEastAsia" w:eastAsiaTheme="minorEastAsia" w:hAnsiTheme="minorEastAsia"/>
          <w:sz w:val="24"/>
          <w:szCs w:val="24"/>
        </w:rPr>
      </w:pPr>
      <w:r>
        <w:rPr>
          <w:rFonts w:ascii="ＭＳ 明朝" w:hAnsi="ＭＳ 明朝" w:hint="eastAsia"/>
          <w:sz w:val="24"/>
          <w:szCs w:val="24"/>
        </w:rPr>
        <w:t>こうした高濃度PCB廃棄物となるPCBを含有した塗膜</w:t>
      </w:r>
      <w:r w:rsidR="000E44D5">
        <w:rPr>
          <w:rFonts w:ascii="ＭＳ 明朝" w:hAnsi="ＭＳ 明朝" w:hint="eastAsia"/>
          <w:sz w:val="24"/>
          <w:szCs w:val="24"/>
        </w:rPr>
        <w:t>（以下「高濃度PCB含有塗膜」という。）</w:t>
      </w:r>
      <w:r>
        <w:rPr>
          <w:rFonts w:ascii="ＭＳ 明朝" w:hAnsi="ＭＳ 明朝" w:hint="eastAsia"/>
          <w:sz w:val="24"/>
          <w:szCs w:val="24"/>
        </w:rPr>
        <w:t>についても、他の</w:t>
      </w:r>
      <w:r w:rsidRPr="0086686C">
        <w:rPr>
          <w:rFonts w:asciiTheme="minorEastAsia" w:eastAsiaTheme="minorEastAsia" w:hAnsiTheme="minorEastAsia" w:cs="ＭＳ明朝" w:hint="eastAsia"/>
          <w:kern w:val="0"/>
          <w:sz w:val="24"/>
          <w:szCs w:val="24"/>
        </w:rPr>
        <w:t>高濃度PCB廃棄物</w:t>
      </w:r>
      <w:r>
        <w:rPr>
          <w:rFonts w:asciiTheme="minorEastAsia" w:eastAsiaTheme="minorEastAsia" w:hAnsiTheme="minorEastAsia" w:cs="ＭＳ明朝" w:hint="eastAsia"/>
          <w:kern w:val="0"/>
          <w:sz w:val="24"/>
          <w:szCs w:val="24"/>
        </w:rPr>
        <w:t>及び</w:t>
      </w:r>
      <w:r w:rsidRPr="0086686C">
        <w:rPr>
          <w:rFonts w:asciiTheme="minorEastAsia" w:eastAsiaTheme="minorEastAsia" w:hAnsiTheme="minorEastAsia" w:hint="eastAsia"/>
          <w:sz w:val="24"/>
          <w:szCs w:val="24"/>
        </w:rPr>
        <w:t>高濃度PCB使用製品</w:t>
      </w:r>
      <w:r>
        <w:rPr>
          <w:rFonts w:asciiTheme="minorEastAsia" w:eastAsiaTheme="minorEastAsia" w:hAnsiTheme="minorEastAsia" w:hint="eastAsia"/>
          <w:sz w:val="24"/>
          <w:szCs w:val="24"/>
        </w:rPr>
        <w:t>と同様、それぞれの施設等の管理者において適切に対応することが必要であることから、国の</w:t>
      </w:r>
      <w:r w:rsidR="00B8272A">
        <w:rPr>
          <w:rFonts w:asciiTheme="minorEastAsia" w:eastAsiaTheme="minorEastAsia" w:hAnsiTheme="minorEastAsia" w:hint="eastAsia"/>
          <w:sz w:val="24"/>
          <w:szCs w:val="24"/>
        </w:rPr>
        <w:t>全</w:t>
      </w:r>
      <w:r>
        <w:rPr>
          <w:rFonts w:asciiTheme="minorEastAsia" w:eastAsiaTheme="minorEastAsia" w:hAnsiTheme="minorEastAsia" w:hint="eastAsia"/>
          <w:sz w:val="24"/>
          <w:szCs w:val="24"/>
        </w:rPr>
        <w:t>省庁及び地方公共団体において調査を開始したところです。</w:t>
      </w:r>
    </w:p>
    <w:p w14:paraId="586F7C07" w14:textId="3F6587CA" w:rsidR="000F1B2E" w:rsidRDefault="009710EF" w:rsidP="001B56D7">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つきましては、</w:t>
      </w:r>
      <w:r w:rsidR="001B56D7" w:rsidRPr="001B56D7">
        <w:rPr>
          <w:rFonts w:asciiTheme="minorEastAsia" w:eastAsiaTheme="minorEastAsia" w:hAnsiTheme="minorEastAsia" w:hint="eastAsia"/>
          <w:sz w:val="24"/>
          <w:szCs w:val="24"/>
        </w:rPr>
        <w:t>各文部科学大臣所轄学校法人</w:t>
      </w:r>
      <w:r w:rsidR="001B56D7">
        <w:rPr>
          <w:rFonts w:asciiTheme="minorEastAsia" w:eastAsiaTheme="minorEastAsia" w:hAnsiTheme="minorEastAsia" w:hint="eastAsia"/>
          <w:sz w:val="24"/>
          <w:szCs w:val="24"/>
        </w:rPr>
        <w:t>と</w:t>
      </w:r>
      <w:r w:rsidR="001B56D7" w:rsidRPr="001B56D7">
        <w:rPr>
          <w:rFonts w:asciiTheme="minorEastAsia" w:eastAsiaTheme="minorEastAsia" w:hAnsiTheme="minorEastAsia" w:hint="eastAsia"/>
          <w:sz w:val="24"/>
          <w:szCs w:val="24"/>
        </w:rPr>
        <w:t>大学を設置する各学校設置会社担当課</w:t>
      </w:r>
      <w:r w:rsidR="001B56D7">
        <w:rPr>
          <w:rFonts w:asciiTheme="minorEastAsia" w:eastAsiaTheme="minorEastAsia" w:hAnsiTheme="minorEastAsia" w:hint="eastAsia"/>
          <w:sz w:val="24"/>
          <w:szCs w:val="24"/>
        </w:rPr>
        <w:t>におかれては、上記趣旨を踏まえてご対応いただき、各都道府県におかれては、所轄の学校法人</w:t>
      </w:r>
      <w:r w:rsidR="00CF6BBF" w:rsidRPr="00CF6BBF">
        <w:rPr>
          <w:rFonts w:asciiTheme="minorEastAsia" w:eastAsiaTheme="minorEastAsia" w:hAnsiTheme="minorEastAsia" w:hint="eastAsia"/>
          <w:sz w:val="24"/>
          <w:szCs w:val="24"/>
        </w:rPr>
        <w:t>に対し、小中高等学校を設置する学校設置会社を所轄する構造改革特別区域法第12条</w:t>
      </w:r>
      <w:r w:rsidR="00CF6BBF" w:rsidRPr="00CF6BBF">
        <w:rPr>
          <w:rFonts w:asciiTheme="minorEastAsia" w:eastAsiaTheme="minorEastAsia" w:hAnsiTheme="minorEastAsia" w:hint="eastAsia"/>
          <w:sz w:val="24"/>
          <w:szCs w:val="24"/>
        </w:rPr>
        <w:lastRenderedPageBreak/>
        <w:t>第1項の認</w:t>
      </w:r>
      <w:r w:rsidR="00243DC2">
        <w:rPr>
          <w:rFonts w:asciiTheme="minorEastAsia" w:eastAsiaTheme="minorEastAsia" w:hAnsiTheme="minorEastAsia" w:hint="eastAsia"/>
          <w:sz w:val="24"/>
          <w:szCs w:val="24"/>
        </w:rPr>
        <w:t>定を受けた各地方公共団体に置かれては、所轄の学校設置会社</w:t>
      </w:r>
      <w:bookmarkStart w:id="0" w:name="_GoBack"/>
      <w:bookmarkEnd w:id="0"/>
      <w:r w:rsidR="00CF6BBF" w:rsidRPr="00CF6BBF">
        <w:rPr>
          <w:rFonts w:asciiTheme="minorEastAsia" w:eastAsiaTheme="minorEastAsia" w:hAnsiTheme="minorEastAsia" w:hint="eastAsia"/>
          <w:sz w:val="24"/>
          <w:szCs w:val="24"/>
        </w:rPr>
        <w:t>に対し、</w:t>
      </w:r>
      <w:r w:rsidR="00411E18">
        <w:rPr>
          <w:rFonts w:asciiTheme="minorEastAsia" w:eastAsiaTheme="minorEastAsia" w:hAnsiTheme="minorEastAsia" w:hint="eastAsia"/>
          <w:sz w:val="24"/>
          <w:szCs w:val="24"/>
        </w:rPr>
        <w:t>下記事項の周知</w:t>
      </w:r>
      <w:r w:rsidR="000F1B2E" w:rsidRPr="0086686C">
        <w:rPr>
          <w:rFonts w:asciiTheme="minorEastAsia" w:eastAsiaTheme="minorEastAsia" w:hAnsiTheme="minorEastAsia" w:hint="eastAsia"/>
          <w:sz w:val="24"/>
          <w:szCs w:val="24"/>
        </w:rPr>
        <w:t>を図っていただきますよう</w:t>
      </w:r>
      <w:r w:rsidR="000F1B2E">
        <w:rPr>
          <w:rFonts w:asciiTheme="minorEastAsia" w:eastAsiaTheme="minorEastAsia" w:hAnsiTheme="minorEastAsia" w:hint="eastAsia"/>
          <w:sz w:val="24"/>
          <w:szCs w:val="24"/>
        </w:rPr>
        <w:t>、</w:t>
      </w:r>
      <w:r w:rsidR="00602945">
        <w:rPr>
          <w:rFonts w:asciiTheme="minorEastAsia" w:eastAsiaTheme="minorEastAsia" w:hAnsiTheme="minorEastAsia" w:hint="eastAsia"/>
          <w:sz w:val="24"/>
          <w:szCs w:val="24"/>
        </w:rPr>
        <w:t>ご協力を</w:t>
      </w:r>
      <w:r w:rsidR="000F1B2E" w:rsidRPr="0086686C">
        <w:rPr>
          <w:rFonts w:asciiTheme="minorEastAsia" w:eastAsiaTheme="minorEastAsia" w:hAnsiTheme="minorEastAsia" w:hint="eastAsia"/>
          <w:sz w:val="24"/>
          <w:szCs w:val="24"/>
        </w:rPr>
        <w:t>お願い申し上げます。</w:t>
      </w:r>
    </w:p>
    <w:p w14:paraId="47F5EAE4" w14:textId="77777777" w:rsidR="000F1B2E" w:rsidRPr="0086686C" w:rsidRDefault="00602945" w:rsidP="000F1B2E">
      <w:pPr>
        <w:autoSpaceDE w:val="0"/>
        <w:autoSpaceDN w:val="0"/>
        <w:adjustRightInd w:val="0"/>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ご多用中のところ誠に恐縮ですが、趣旨についてご</w:t>
      </w:r>
      <w:r w:rsidR="000F1B2E">
        <w:rPr>
          <w:rFonts w:asciiTheme="minorEastAsia" w:eastAsiaTheme="minorEastAsia" w:hAnsiTheme="minorEastAsia" w:hint="eastAsia"/>
          <w:sz w:val="24"/>
          <w:szCs w:val="24"/>
        </w:rPr>
        <w:t>理解をいただき、高濃度PCB</w:t>
      </w:r>
      <w:r>
        <w:rPr>
          <w:rFonts w:asciiTheme="minorEastAsia" w:eastAsiaTheme="minorEastAsia" w:hAnsiTheme="minorEastAsia" w:hint="eastAsia"/>
          <w:sz w:val="24"/>
          <w:szCs w:val="24"/>
        </w:rPr>
        <w:t>廃棄物の期限内処理にご</w:t>
      </w:r>
      <w:r w:rsidR="00034EF4">
        <w:rPr>
          <w:rFonts w:asciiTheme="minorEastAsia" w:eastAsiaTheme="minorEastAsia" w:hAnsiTheme="minorEastAsia" w:hint="eastAsia"/>
          <w:sz w:val="24"/>
          <w:szCs w:val="24"/>
        </w:rPr>
        <w:t>協力をいただきますよう、何卒よろ</w:t>
      </w:r>
      <w:r w:rsidR="000F1B2E">
        <w:rPr>
          <w:rFonts w:asciiTheme="minorEastAsia" w:eastAsiaTheme="minorEastAsia" w:hAnsiTheme="minorEastAsia" w:hint="eastAsia"/>
          <w:sz w:val="24"/>
          <w:szCs w:val="24"/>
        </w:rPr>
        <w:t>しくお願いいたします。</w:t>
      </w:r>
    </w:p>
    <w:p w14:paraId="4040F835" w14:textId="77777777" w:rsidR="000F1B2E" w:rsidRPr="000F1B2E" w:rsidRDefault="000F1B2E" w:rsidP="00677149">
      <w:pPr>
        <w:jc w:val="left"/>
        <w:rPr>
          <w:rFonts w:ascii="ＭＳ 明朝" w:hAnsi="ＭＳ 明朝" w:hint="eastAsia"/>
          <w:sz w:val="24"/>
          <w:szCs w:val="24"/>
        </w:rPr>
      </w:pPr>
    </w:p>
    <w:p w14:paraId="177ED8C1" w14:textId="77777777" w:rsidR="000F1B2E" w:rsidRPr="0086686C" w:rsidRDefault="000F1B2E" w:rsidP="000F1B2E">
      <w:pPr>
        <w:pStyle w:val="a7"/>
        <w:rPr>
          <w:rFonts w:asciiTheme="minorEastAsia" w:eastAsiaTheme="minorEastAsia" w:hAnsiTheme="minorEastAsia"/>
          <w:sz w:val="24"/>
          <w:szCs w:val="24"/>
        </w:rPr>
      </w:pPr>
      <w:r w:rsidRPr="0086686C">
        <w:rPr>
          <w:rFonts w:asciiTheme="minorEastAsia" w:eastAsiaTheme="minorEastAsia" w:hAnsiTheme="minorEastAsia" w:hint="eastAsia"/>
          <w:sz w:val="24"/>
          <w:szCs w:val="24"/>
        </w:rPr>
        <w:t>記</w:t>
      </w:r>
    </w:p>
    <w:p w14:paraId="4398BA50" w14:textId="2B7DCC2D" w:rsidR="00F0488C" w:rsidRPr="00782CA5" w:rsidRDefault="00F0488C" w:rsidP="000E707E">
      <w:pPr>
        <w:autoSpaceDE w:val="0"/>
        <w:autoSpaceDN w:val="0"/>
        <w:adjustRightInd w:val="0"/>
        <w:jc w:val="left"/>
        <w:rPr>
          <w:rFonts w:asciiTheme="minorEastAsia" w:eastAsiaTheme="minorEastAsia" w:hAnsiTheme="minorEastAsia"/>
          <w:sz w:val="20"/>
          <w:szCs w:val="21"/>
        </w:rPr>
      </w:pPr>
      <w:r w:rsidRPr="00782CA5">
        <w:rPr>
          <w:rFonts w:asciiTheme="minorEastAsia" w:eastAsiaTheme="minorEastAsia" w:hAnsiTheme="minorEastAsia" w:hint="eastAsia"/>
          <w:sz w:val="24"/>
          <w:szCs w:val="26"/>
        </w:rPr>
        <w:t>＜</w:t>
      </w:r>
      <w:r w:rsidR="00F07E48" w:rsidRPr="00782CA5">
        <w:rPr>
          <w:rFonts w:asciiTheme="minorEastAsia" w:eastAsiaTheme="minorEastAsia" w:hAnsiTheme="minorEastAsia" w:hint="eastAsia"/>
          <w:sz w:val="24"/>
          <w:szCs w:val="26"/>
        </w:rPr>
        <w:t>高濃度PCB含有塗膜について</w:t>
      </w:r>
      <w:r w:rsidRPr="00782CA5">
        <w:rPr>
          <w:rFonts w:asciiTheme="minorEastAsia" w:eastAsiaTheme="minorEastAsia" w:hAnsiTheme="minorEastAsia" w:hint="eastAsia"/>
          <w:sz w:val="24"/>
          <w:szCs w:val="26"/>
        </w:rPr>
        <w:t>＞</w:t>
      </w:r>
    </w:p>
    <w:p w14:paraId="62DD686B" w14:textId="7CF4A0F5" w:rsidR="00653B20" w:rsidRPr="000E5468" w:rsidRDefault="00473C7D" w:rsidP="000C4681">
      <w:pPr>
        <w:rPr>
          <w:sz w:val="24"/>
          <w:szCs w:val="24"/>
        </w:rPr>
      </w:pPr>
      <w:r w:rsidRPr="006C7FB0">
        <w:rPr>
          <w:rFonts w:asciiTheme="minorEastAsia" w:eastAsiaTheme="minorEastAsia" w:hAnsiTheme="minorEastAsia" w:hint="eastAsia"/>
          <w:sz w:val="24"/>
          <w:szCs w:val="24"/>
        </w:rPr>
        <w:t xml:space="preserve">　</w:t>
      </w:r>
      <w:r w:rsidR="000C4681" w:rsidRPr="000C4681">
        <w:rPr>
          <w:rFonts w:asciiTheme="minorEastAsia" w:eastAsiaTheme="minorEastAsia" w:hAnsiTheme="minorEastAsia" w:hint="eastAsia"/>
          <w:sz w:val="24"/>
          <w:szCs w:val="24"/>
        </w:rPr>
        <w:t>高濃度PCB含有塗膜の判断方法等については、</w:t>
      </w:r>
      <w:r w:rsidR="000C4681" w:rsidRPr="006C7FB0">
        <w:rPr>
          <w:rFonts w:asciiTheme="minorEastAsia" w:eastAsiaTheme="minorEastAsia" w:hAnsiTheme="minorEastAsia" w:hint="eastAsia"/>
          <w:sz w:val="24"/>
          <w:szCs w:val="24"/>
        </w:rPr>
        <w:t>別添「</w:t>
      </w:r>
      <w:r w:rsidR="003C0ACB">
        <w:rPr>
          <w:rFonts w:ascii="ＭＳ 明朝" w:hAnsi="ＭＳ 明朝" w:cs="ＭＳ 明朝" w:hint="eastAsia"/>
          <w:color w:val="000000"/>
          <w:kern w:val="0"/>
          <w:sz w:val="24"/>
        </w:rPr>
        <w:t>高濃度ポリ塩化ビフェニル含有塗膜の把握について</w:t>
      </w:r>
      <w:r w:rsidR="000C4681" w:rsidRPr="006C7FB0">
        <w:rPr>
          <w:rFonts w:asciiTheme="minorEastAsia" w:eastAsiaTheme="minorEastAsia" w:hAnsiTheme="minorEastAsia" w:hint="eastAsia"/>
          <w:sz w:val="24"/>
          <w:szCs w:val="24"/>
        </w:rPr>
        <w:t>」</w:t>
      </w:r>
      <w:r w:rsidR="000C4681" w:rsidRPr="000C4681">
        <w:rPr>
          <w:rFonts w:asciiTheme="minorEastAsia" w:eastAsiaTheme="minorEastAsia" w:hAnsiTheme="minorEastAsia" w:hint="eastAsia"/>
          <w:sz w:val="24"/>
          <w:szCs w:val="24"/>
        </w:rPr>
        <w:t>をご参考願います。</w:t>
      </w:r>
      <w:r w:rsidR="00890989">
        <w:rPr>
          <w:rFonts w:asciiTheme="minorEastAsia" w:eastAsiaTheme="minorEastAsia" w:hAnsiTheme="minorEastAsia" w:hint="eastAsia"/>
          <w:sz w:val="24"/>
          <w:szCs w:val="24"/>
        </w:rPr>
        <w:t>また</w:t>
      </w:r>
      <w:r w:rsidR="005445C1">
        <w:rPr>
          <w:rFonts w:asciiTheme="minorEastAsia" w:eastAsiaTheme="minorEastAsia" w:hAnsiTheme="minorEastAsia" w:hint="eastAsia"/>
          <w:sz w:val="24"/>
          <w:szCs w:val="24"/>
        </w:rPr>
        <w:t>、以下の事項にもご留意ください。</w:t>
      </w:r>
    </w:p>
    <w:p w14:paraId="62FBC42F" w14:textId="62F564D2" w:rsidR="00D43EC6" w:rsidRPr="00D43EC6" w:rsidRDefault="00D43EC6" w:rsidP="000E5468">
      <w:pPr>
        <w:pStyle w:val="af8"/>
        <w:numPr>
          <w:ilvl w:val="0"/>
          <w:numId w:val="18"/>
        </w:numPr>
        <w:ind w:leftChars="0" w:left="709"/>
        <w:jc w:val="left"/>
        <w:rPr>
          <w:rFonts w:asciiTheme="minorEastAsia" w:eastAsiaTheme="minorEastAsia" w:hAnsiTheme="minorEastAsia"/>
          <w:sz w:val="24"/>
          <w:szCs w:val="24"/>
          <w:u w:val="single"/>
        </w:rPr>
      </w:pPr>
      <w:r w:rsidRPr="00D43EC6">
        <w:rPr>
          <w:rFonts w:hint="eastAsia"/>
          <w:sz w:val="24"/>
        </w:rPr>
        <w:t>当該塗膜</w:t>
      </w:r>
      <w:r>
        <w:rPr>
          <w:rFonts w:hint="eastAsia"/>
          <w:sz w:val="24"/>
        </w:rPr>
        <w:t>の除去については、</w:t>
      </w:r>
      <w:r w:rsidRPr="00D43EC6">
        <w:rPr>
          <w:rFonts w:hint="eastAsia"/>
          <w:sz w:val="24"/>
        </w:rPr>
        <w:t>施設等の更新、改修等が予定されている場合には</w:t>
      </w:r>
      <w:r>
        <w:rPr>
          <w:rFonts w:hint="eastAsia"/>
          <w:sz w:val="24"/>
        </w:rPr>
        <w:t>当該更新、改修等と併せて実施するなど、</w:t>
      </w:r>
      <w:r w:rsidR="00C33FED">
        <w:rPr>
          <w:rFonts w:hint="eastAsia"/>
          <w:sz w:val="24"/>
        </w:rPr>
        <w:t>事業者等の</w:t>
      </w:r>
      <w:r w:rsidRPr="00D43EC6">
        <w:rPr>
          <w:rFonts w:hint="eastAsia"/>
          <w:sz w:val="24"/>
        </w:rPr>
        <w:t>事情等を適宜考慮の上、</w:t>
      </w:r>
      <w:r w:rsidR="00E54A05" w:rsidRPr="00E54A05">
        <w:rPr>
          <w:rFonts w:hint="eastAsia"/>
          <w:sz w:val="24"/>
        </w:rPr>
        <w:t>処分期間内に処分委託が行えるよう</w:t>
      </w:r>
      <w:r w:rsidR="00CF4A5A">
        <w:rPr>
          <w:rFonts w:hint="eastAsia"/>
          <w:sz w:val="24"/>
        </w:rPr>
        <w:t>早期</w:t>
      </w:r>
      <w:r w:rsidRPr="00D43EC6">
        <w:rPr>
          <w:rFonts w:hint="eastAsia"/>
          <w:sz w:val="24"/>
        </w:rPr>
        <w:t>に</w:t>
      </w:r>
      <w:r>
        <w:rPr>
          <w:rFonts w:hint="eastAsia"/>
          <w:sz w:val="24"/>
        </w:rPr>
        <w:t>行ってください。</w:t>
      </w:r>
    </w:p>
    <w:p w14:paraId="6FA22DD1" w14:textId="77777777" w:rsidR="00D43EC6" w:rsidRPr="00D43EC6" w:rsidRDefault="00D43EC6" w:rsidP="000E5468">
      <w:pPr>
        <w:pStyle w:val="af8"/>
        <w:numPr>
          <w:ilvl w:val="0"/>
          <w:numId w:val="18"/>
        </w:numPr>
        <w:ind w:leftChars="0" w:left="709"/>
        <w:jc w:val="left"/>
        <w:rPr>
          <w:rFonts w:asciiTheme="minorEastAsia" w:eastAsiaTheme="minorEastAsia" w:hAnsiTheme="minorEastAsia"/>
          <w:sz w:val="24"/>
          <w:szCs w:val="24"/>
          <w:u w:val="single"/>
        </w:rPr>
      </w:pPr>
      <w:r>
        <w:rPr>
          <w:rFonts w:hint="eastAsia"/>
          <w:sz w:val="24"/>
        </w:rPr>
        <w:t>除去した</w:t>
      </w:r>
      <w:r w:rsidRPr="00D43EC6">
        <w:rPr>
          <w:rFonts w:hint="eastAsia"/>
          <w:sz w:val="24"/>
        </w:rPr>
        <w:t>塗膜については、廃棄物の処理及び清掃に関する法律（昭和</w:t>
      </w:r>
      <w:r w:rsidRPr="00D43EC6">
        <w:rPr>
          <w:rFonts w:hint="eastAsia"/>
          <w:sz w:val="24"/>
        </w:rPr>
        <w:t>45</w:t>
      </w:r>
      <w:r w:rsidRPr="00D43EC6">
        <w:rPr>
          <w:rFonts w:hint="eastAsia"/>
          <w:sz w:val="24"/>
        </w:rPr>
        <w:t>年法律第</w:t>
      </w:r>
      <w:r w:rsidRPr="00D43EC6">
        <w:rPr>
          <w:rFonts w:hint="eastAsia"/>
          <w:sz w:val="24"/>
        </w:rPr>
        <w:t>137</w:t>
      </w:r>
      <w:r>
        <w:rPr>
          <w:rFonts w:hint="eastAsia"/>
          <w:sz w:val="24"/>
        </w:rPr>
        <w:t>号）の特別管理産業廃棄物に係る保管基準に従い、適切に保管の上、</w:t>
      </w:r>
      <w:r w:rsidRPr="00D43EC6">
        <w:rPr>
          <w:rFonts w:asciiTheme="minorEastAsia" w:eastAsiaTheme="minorEastAsia" w:hAnsiTheme="minorEastAsia" w:hint="eastAsia"/>
          <w:sz w:val="24"/>
          <w:szCs w:val="24"/>
        </w:rPr>
        <w:t>JESCO</w:t>
      </w:r>
      <w:r w:rsidRPr="00D43EC6">
        <w:rPr>
          <w:rFonts w:hint="eastAsia"/>
          <w:sz w:val="24"/>
          <w:szCs w:val="24"/>
        </w:rPr>
        <w:t>に登録し、処分期間内の早期に処分委託を</w:t>
      </w:r>
      <w:r w:rsidR="001D485F">
        <w:rPr>
          <w:rFonts w:hint="eastAsia"/>
          <w:sz w:val="24"/>
          <w:szCs w:val="24"/>
        </w:rPr>
        <w:t>行ってくだ</w:t>
      </w:r>
      <w:r w:rsidRPr="00D43EC6">
        <w:rPr>
          <w:rFonts w:hint="eastAsia"/>
          <w:sz w:val="24"/>
          <w:szCs w:val="24"/>
        </w:rPr>
        <w:t>さい。</w:t>
      </w:r>
      <w:r w:rsidRPr="00D43EC6">
        <w:rPr>
          <w:rFonts w:asciiTheme="minorEastAsia" w:eastAsiaTheme="minorEastAsia" w:hAnsiTheme="minorEastAsia" w:hint="eastAsia"/>
          <w:sz w:val="24"/>
          <w:szCs w:val="24"/>
        </w:rPr>
        <w:t>なお、登録、委託契約等に関する手続きについては、JESCOホームページを御確認いただくか、下記JESCO</w:t>
      </w:r>
      <w:r w:rsidR="001D485F">
        <w:rPr>
          <w:rFonts w:asciiTheme="minorEastAsia" w:eastAsiaTheme="minorEastAsia" w:hAnsiTheme="minorEastAsia" w:hint="eastAsia"/>
          <w:sz w:val="24"/>
          <w:szCs w:val="24"/>
        </w:rPr>
        <w:t>登録担当連絡先までお問い合わせくだ</w:t>
      </w:r>
      <w:r w:rsidRPr="00D43EC6">
        <w:rPr>
          <w:rFonts w:asciiTheme="minorEastAsia" w:eastAsiaTheme="minorEastAsia" w:hAnsiTheme="minorEastAsia" w:hint="eastAsia"/>
          <w:sz w:val="24"/>
          <w:szCs w:val="24"/>
        </w:rPr>
        <w:t>さい。</w:t>
      </w:r>
    </w:p>
    <w:p w14:paraId="3BC49699" w14:textId="77777777" w:rsidR="000F1B2E" w:rsidRDefault="000F1B2E" w:rsidP="006F0020">
      <w:pPr>
        <w:jc w:val="left"/>
        <w:rPr>
          <w:rFonts w:ascii="ＭＳ 明朝" w:hAnsi="ＭＳ 明朝"/>
          <w:sz w:val="24"/>
          <w:szCs w:val="24"/>
        </w:rPr>
      </w:pPr>
    </w:p>
    <w:p w14:paraId="7FD2462B" w14:textId="77777777" w:rsidR="005C7962" w:rsidRDefault="005C7962" w:rsidP="006F0020">
      <w:pPr>
        <w:jc w:val="left"/>
        <w:rPr>
          <w:rFonts w:ascii="ＭＳ 明朝" w:hAnsi="ＭＳ 明朝"/>
          <w:sz w:val="24"/>
          <w:szCs w:val="24"/>
        </w:rPr>
      </w:pPr>
      <w:r>
        <w:rPr>
          <w:rFonts w:ascii="ＭＳ 明朝" w:hAnsi="ＭＳ 明朝" w:hint="eastAsia"/>
          <w:sz w:val="24"/>
          <w:szCs w:val="24"/>
        </w:rPr>
        <w:t>＜添付資料＞</w:t>
      </w:r>
    </w:p>
    <w:p w14:paraId="40DAD09D" w14:textId="4271EF81" w:rsidR="005C7962" w:rsidRDefault="005C7962" w:rsidP="006F0020">
      <w:pPr>
        <w:jc w:val="left"/>
        <w:rPr>
          <w:rFonts w:ascii="ＭＳ 明朝" w:hAnsi="ＭＳ 明朝"/>
          <w:sz w:val="24"/>
          <w:szCs w:val="24"/>
        </w:rPr>
      </w:pPr>
      <w:r>
        <w:rPr>
          <w:rFonts w:ascii="ＭＳ 明朝" w:hAnsi="ＭＳ 明朝" w:hint="eastAsia"/>
          <w:sz w:val="24"/>
          <w:szCs w:val="24"/>
        </w:rPr>
        <w:t>○</w:t>
      </w:r>
      <w:r w:rsidR="006C5841">
        <w:rPr>
          <w:rFonts w:ascii="ＭＳ 明朝" w:hAnsi="ＭＳ 明朝" w:cs="ＭＳ 明朝" w:hint="eastAsia"/>
          <w:color w:val="000000"/>
          <w:kern w:val="0"/>
          <w:sz w:val="24"/>
        </w:rPr>
        <w:t>高濃度ポリ塩化ビフェニル含有塗膜の把握について</w:t>
      </w:r>
      <w:r w:rsidR="001D2AF5">
        <w:rPr>
          <w:rFonts w:ascii="ＭＳ 明朝" w:hAnsi="ＭＳ 明朝" w:cs="ＭＳ 明朝" w:hint="eastAsia"/>
          <w:color w:val="000000"/>
          <w:kern w:val="0"/>
          <w:sz w:val="24"/>
        </w:rPr>
        <w:t>（初版）</w:t>
      </w:r>
    </w:p>
    <w:p w14:paraId="2581ED94" w14:textId="77777777" w:rsidR="005C7962" w:rsidRDefault="005C7962" w:rsidP="005C7962">
      <w:pPr>
        <w:widowControl/>
        <w:shd w:val="clear" w:color="auto" w:fill="FFFFFF"/>
        <w:snapToGrid w:val="0"/>
        <w:spacing w:line="264" w:lineRule="auto"/>
        <w:ind w:left="240" w:hangingChars="100" w:hanging="240"/>
        <w:jc w:val="left"/>
        <w:outlineLvl w:val="2"/>
        <w:rPr>
          <w:rFonts w:ascii="ＭＳ 明朝" w:hAnsi="ＭＳ 明朝" w:cs="ＭＳ Ｐゴシック"/>
          <w:kern w:val="0"/>
          <w:sz w:val="24"/>
          <w:szCs w:val="24"/>
        </w:rPr>
      </w:pPr>
      <w:r>
        <w:rPr>
          <w:rFonts w:ascii="ＭＳ 明朝" w:hAnsi="ＭＳ 明朝" w:hint="eastAsia"/>
          <w:sz w:val="24"/>
          <w:szCs w:val="24"/>
        </w:rPr>
        <w:t>○</w:t>
      </w:r>
      <w:r w:rsidRPr="001F488B">
        <w:rPr>
          <w:rFonts w:ascii="ＭＳ 明朝" w:hAnsi="ＭＳ 明朝" w:cs="ＭＳ Ｐゴシック" w:hint="eastAsia"/>
          <w:kern w:val="0"/>
          <w:sz w:val="24"/>
          <w:szCs w:val="24"/>
        </w:rPr>
        <w:t>ポリ塩化ビフェニル（PCB</w:t>
      </w:r>
      <w:r w:rsidRPr="001F488B">
        <w:rPr>
          <w:rFonts w:ascii="ＭＳ 明朝" w:hAnsi="ＭＳ 明朝" w:cs="ＭＳ Ｐゴシック"/>
          <w:kern w:val="0"/>
          <w:sz w:val="24"/>
          <w:szCs w:val="24"/>
        </w:rPr>
        <w:t>）</w:t>
      </w:r>
      <w:r w:rsidRPr="001F488B">
        <w:rPr>
          <w:rFonts w:ascii="ＭＳ 明朝" w:hAnsi="ＭＳ 明朝" w:cs="ＭＳ Ｐゴシック" w:hint="eastAsia"/>
          <w:kern w:val="0"/>
          <w:sz w:val="24"/>
          <w:szCs w:val="24"/>
        </w:rPr>
        <w:t>使用製品及びPCB廃棄物の期限内処理に向けて（パンフレット）</w:t>
      </w:r>
    </w:p>
    <w:p w14:paraId="048418BE" w14:textId="77777777" w:rsidR="005C7962" w:rsidRDefault="00825C08" w:rsidP="005C7962">
      <w:pPr>
        <w:widowControl/>
        <w:shd w:val="clear" w:color="auto" w:fill="FFFFFF"/>
        <w:snapToGrid w:val="0"/>
        <w:spacing w:line="264" w:lineRule="auto"/>
        <w:ind w:leftChars="88" w:left="395" w:hangingChars="100" w:hanging="210"/>
        <w:jc w:val="left"/>
        <w:outlineLvl w:val="2"/>
        <w:rPr>
          <w:rFonts w:ascii="ＭＳ 明朝" w:hAnsi="ＭＳ 明朝" w:cs="ＭＳ Ｐゴシック"/>
          <w:kern w:val="0"/>
          <w:sz w:val="24"/>
          <w:szCs w:val="24"/>
        </w:rPr>
      </w:pPr>
      <w:hyperlink r:id="rId8" w:history="1">
        <w:r w:rsidR="005C7962" w:rsidRPr="006C57B9">
          <w:rPr>
            <w:rStyle w:val="af"/>
            <w:rFonts w:ascii="ＭＳ 明朝" w:hAnsi="ＭＳ 明朝" w:cs="ＭＳ Ｐゴシック"/>
            <w:kern w:val="0"/>
            <w:sz w:val="24"/>
            <w:szCs w:val="24"/>
          </w:rPr>
          <w:t>http://pcb-soukishori.env.go.jp/download/pdf/full9.pdf</w:t>
        </w:r>
      </w:hyperlink>
    </w:p>
    <w:p w14:paraId="5AB5D98F" w14:textId="77777777" w:rsidR="005C7962" w:rsidRDefault="005C7962" w:rsidP="005C7962">
      <w:pPr>
        <w:widowControl/>
        <w:shd w:val="clear" w:color="auto" w:fill="FFFFFF"/>
        <w:snapToGrid w:val="0"/>
        <w:spacing w:line="264" w:lineRule="auto"/>
        <w:ind w:left="240" w:hangingChars="100" w:hanging="240"/>
        <w:jc w:val="left"/>
        <w:outlineLvl w:val="2"/>
        <w:rPr>
          <w:rFonts w:ascii="ＭＳ 明朝" w:hAnsi="ＭＳ 明朝" w:cs="ＭＳ Ｐゴシック"/>
          <w:kern w:val="0"/>
          <w:sz w:val="24"/>
          <w:szCs w:val="24"/>
        </w:rPr>
      </w:pPr>
    </w:p>
    <w:p w14:paraId="0D68270F" w14:textId="77777777" w:rsidR="000F1B2E" w:rsidRPr="0086686C" w:rsidRDefault="000F1B2E" w:rsidP="000F1B2E">
      <w:pPr>
        <w:autoSpaceDE w:val="0"/>
        <w:autoSpaceDN w:val="0"/>
        <w:adjustRightInd w:val="0"/>
        <w:jc w:val="left"/>
        <w:rPr>
          <w:rFonts w:asciiTheme="minorEastAsia" w:eastAsiaTheme="minorEastAsia" w:hAnsiTheme="minorEastAsia" w:cs="ＭＳ 明朝"/>
          <w:kern w:val="0"/>
          <w:sz w:val="24"/>
          <w:szCs w:val="24"/>
        </w:rPr>
      </w:pPr>
      <w:r w:rsidRPr="0086686C">
        <w:rPr>
          <w:rFonts w:asciiTheme="minorEastAsia" w:eastAsiaTheme="minorEastAsia" w:hAnsiTheme="minorEastAsia" w:cs="ＭＳ 明朝" w:hint="eastAsia"/>
          <w:kern w:val="0"/>
          <w:sz w:val="24"/>
          <w:szCs w:val="24"/>
        </w:rPr>
        <w:t>＜参考情報＞</w:t>
      </w:r>
    </w:p>
    <w:p w14:paraId="6FAF1156" w14:textId="77777777" w:rsidR="000F1B2E" w:rsidRPr="0086686C" w:rsidRDefault="000F1B2E" w:rsidP="000F1B2E">
      <w:pPr>
        <w:autoSpaceDE w:val="0"/>
        <w:autoSpaceDN w:val="0"/>
        <w:adjustRightInd w:val="0"/>
        <w:jc w:val="left"/>
        <w:rPr>
          <w:rFonts w:asciiTheme="minorEastAsia" w:eastAsiaTheme="minorEastAsia" w:hAnsiTheme="minorEastAsia" w:cs="ＭＳ 明朝"/>
          <w:kern w:val="0"/>
          <w:sz w:val="24"/>
          <w:szCs w:val="24"/>
        </w:rPr>
      </w:pPr>
      <w:r w:rsidRPr="0086686C">
        <w:rPr>
          <w:rFonts w:asciiTheme="minorEastAsia" w:eastAsiaTheme="minorEastAsia" w:hAnsiTheme="minorEastAsia" w:cs="ＭＳ 明朝" w:hint="eastAsia"/>
          <w:kern w:val="0"/>
          <w:sz w:val="24"/>
          <w:szCs w:val="24"/>
        </w:rPr>
        <w:t>○</w:t>
      </w:r>
      <w:r w:rsidRPr="0086686C">
        <w:rPr>
          <w:rFonts w:asciiTheme="minorEastAsia" w:eastAsiaTheme="minorEastAsia" w:hAnsiTheme="minorEastAsia" w:cs="ＭＳ Ｐゴシック" w:hint="eastAsia"/>
          <w:kern w:val="0"/>
          <w:sz w:val="24"/>
          <w:szCs w:val="24"/>
        </w:rPr>
        <w:t>ポリ塩化ビフェニル（PCB）早期処理情報サイト（環境省ホームページ）</w:t>
      </w:r>
    </w:p>
    <w:p w14:paraId="2A38F47F" w14:textId="77777777" w:rsidR="000F1B2E" w:rsidRPr="0086686C" w:rsidRDefault="00825C08" w:rsidP="000F1B2E">
      <w:pPr>
        <w:pStyle w:val="af0"/>
        <w:ind w:firstLineChars="100" w:firstLine="200"/>
        <w:rPr>
          <w:rStyle w:val="af"/>
          <w:rFonts w:asciiTheme="minorEastAsia" w:eastAsiaTheme="minorEastAsia" w:hAnsiTheme="minorEastAsia"/>
          <w:sz w:val="24"/>
          <w:szCs w:val="24"/>
        </w:rPr>
      </w:pPr>
      <w:hyperlink r:id="rId9" w:history="1">
        <w:r w:rsidR="000F1B2E" w:rsidRPr="0086686C">
          <w:rPr>
            <w:rStyle w:val="af"/>
            <w:rFonts w:asciiTheme="minorEastAsia" w:eastAsiaTheme="minorEastAsia" w:hAnsiTheme="minorEastAsia" w:hint="eastAsia"/>
            <w:sz w:val="24"/>
            <w:szCs w:val="24"/>
          </w:rPr>
          <w:t>http://www.env.go.jp/recycle/poly/pcb_soukishori/</w:t>
        </w:r>
      </w:hyperlink>
    </w:p>
    <w:p w14:paraId="66088779" w14:textId="77777777" w:rsidR="000F1B2E" w:rsidRPr="0086686C" w:rsidRDefault="000F1B2E" w:rsidP="000F1B2E">
      <w:pPr>
        <w:autoSpaceDE w:val="0"/>
        <w:autoSpaceDN w:val="0"/>
        <w:adjustRightInd w:val="0"/>
        <w:jc w:val="left"/>
        <w:rPr>
          <w:rFonts w:asciiTheme="minorEastAsia" w:eastAsiaTheme="minorEastAsia" w:hAnsiTheme="minorEastAsia" w:cs="ＭＳ 明朝"/>
          <w:kern w:val="0"/>
          <w:sz w:val="24"/>
          <w:szCs w:val="24"/>
        </w:rPr>
      </w:pPr>
      <w:r w:rsidRPr="0086686C">
        <w:rPr>
          <w:rFonts w:asciiTheme="minorEastAsia" w:eastAsiaTheme="minorEastAsia" w:hAnsiTheme="minorEastAsia" w:cs="ＭＳ 明朝" w:hint="eastAsia"/>
          <w:kern w:val="0"/>
          <w:sz w:val="24"/>
          <w:szCs w:val="24"/>
        </w:rPr>
        <w:t>○中間貯蔵・環境安全事業株式会社（JESCO）ホームページ</w:t>
      </w:r>
    </w:p>
    <w:p w14:paraId="704216E7" w14:textId="77777777" w:rsidR="000F1B2E" w:rsidRPr="0086686C" w:rsidRDefault="00825C08" w:rsidP="000F1B2E">
      <w:pPr>
        <w:autoSpaceDE w:val="0"/>
        <w:autoSpaceDN w:val="0"/>
        <w:adjustRightInd w:val="0"/>
        <w:ind w:firstLineChars="100" w:firstLine="210"/>
        <w:jc w:val="left"/>
        <w:rPr>
          <w:rFonts w:asciiTheme="minorEastAsia" w:eastAsiaTheme="minorEastAsia" w:hAnsiTheme="minorEastAsia" w:cs="ＭＳ 明朝"/>
          <w:kern w:val="0"/>
          <w:sz w:val="24"/>
          <w:szCs w:val="24"/>
        </w:rPr>
      </w:pPr>
      <w:hyperlink r:id="rId10" w:history="1">
        <w:r w:rsidR="000F1B2E" w:rsidRPr="0086686C">
          <w:rPr>
            <w:rStyle w:val="af"/>
            <w:rFonts w:asciiTheme="minorEastAsia" w:eastAsiaTheme="minorEastAsia" w:hAnsiTheme="minorEastAsia" w:cs="ＭＳ 明朝"/>
            <w:kern w:val="0"/>
            <w:sz w:val="24"/>
            <w:szCs w:val="24"/>
          </w:rPr>
          <w:t>http://www.jesconet.co.jp/</w:t>
        </w:r>
      </w:hyperlink>
    </w:p>
    <w:p w14:paraId="327595FA" w14:textId="77777777" w:rsidR="000F1B2E" w:rsidRPr="000F1B2E" w:rsidRDefault="000F1B2E" w:rsidP="00F76103">
      <w:pPr>
        <w:ind w:firstLineChars="100" w:firstLine="240"/>
        <w:jc w:val="left"/>
        <w:rPr>
          <w:rFonts w:ascii="ＭＳ 明朝" w:hAnsi="ＭＳ 明朝"/>
          <w:sz w:val="24"/>
          <w:szCs w:val="24"/>
        </w:rPr>
      </w:pPr>
    </w:p>
    <w:p w14:paraId="64076D9D" w14:textId="39A5F900" w:rsidR="00D85CC6" w:rsidRDefault="005C7962" w:rsidP="00D85CC6">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D85CC6" w:rsidRPr="0086686C">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w:t>
      </w:r>
    </w:p>
    <w:p w14:paraId="0C04F90E" w14:textId="77777777" w:rsidR="00A053BD" w:rsidRPr="00A053BD" w:rsidRDefault="00A053BD" w:rsidP="00A053BD">
      <w:pPr>
        <w:rPr>
          <w:rFonts w:asciiTheme="minorEastAsia" w:eastAsiaTheme="minorEastAsia" w:hAnsiTheme="minorEastAsia"/>
          <w:sz w:val="24"/>
          <w:szCs w:val="24"/>
        </w:rPr>
      </w:pPr>
      <w:r w:rsidRPr="00A053BD">
        <w:rPr>
          <w:rFonts w:asciiTheme="minorEastAsia" w:eastAsiaTheme="minorEastAsia" w:hAnsiTheme="minorEastAsia" w:hint="eastAsia"/>
          <w:sz w:val="24"/>
          <w:szCs w:val="24"/>
        </w:rPr>
        <w:t>○JESCOへのPCB</w:t>
      </w:r>
      <w:r>
        <w:rPr>
          <w:rFonts w:asciiTheme="minorEastAsia" w:eastAsiaTheme="minorEastAsia" w:hAnsiTheme="minorEastAsia" w:hint="eastAsia"/>
          <w:sz w:val="24"/>
          <w:szCs w:val="24"/>
        </w:rPr>
        <w:t>廃棄物の登録、委託契約等に関する問合</w:t>
      </w:r>
      <w:r w:rsidRPr="00A053BD">
        <w:rPr>
          <w:rFonts w:asciiTheme="minorEastAsia" w:eastAsiaTheme="minorEastAsia" w:hAnsiTheme="minorEastAsia" w:hint="eastAsia"/>
          <w:sz w:val="24"/>
          <w:szCs w:val="24"/>
        </w:rPr>
        <w:t>せ先</w:t>
      </w:r>
    </w:p>
    <w:p w14:paraId="35D33978" w14:textId="77777777" w:rsidR="00A053BD" w:rsidRPr="00A053BD" w:rsidRDefault="00A053BD" w:rsidP="00A053BD">
      <w:pPr>
        <w:rPr>
          <w:rFonts w:asciiTheme="minorEastAsia" w:eastAsiaTheme="minorEastAsia" w:hAnsiTheme="minorEastAsia"/>
          <w:sz w:val="24"/>
          <w:szCs w:val="24"/>
        </w:rPr>
      </w:pPr>
      <w:r w:rsidRPr="00A053BD">
        <w:rPr>
          <w:rFonts w:asciiTheme="minorEastAsia" w:eastAsiaTheme="minorEastAsia" w:hAnsiTheme="minorEastAsia" w:hint="eastAsia"/>
          <w:sz w:val="24"/>
          <w:szCs w:val="24"/>
        </w:rPr>
        <w:t xml:space="preserve">　JESCO登録担当</w:t>
      </w:r>
    </w:p>
    <w:p w14:paraId="035090F5" w14:textId="77777777" w:rsidR="00A053BD" w:rsidRDefault="00A053BD" w:rsidP="00A053BD">
      <w:pPr>
        <w:rPr>
          <w:rFonts w:asciiTheme="minorEastAsia" w:eastAsiaTheme="minorEastAsia" w:hAnsiTheme="minorEastAsia"/>
          <w:sz w:val="24"/>
          <w:szCs w:val="24"/>
        </w:rPr>
      </w:pPr>
      <w:r w:rsidRPr="00A053BD">
        <w:rPr>
          <w:rFonts w:asciiTheme="minorEastAsia" w:eastAsiaTheme="minorEastAsia" w:hAnsiTheme="minorEastAsia" w:hint="eastAsia"/>
          <w:sz w:val="24"/>
          <w:szCs w:val="24"/>
        </w:rPr>
        <w:t xml:space="preserve">　</w:t>
      </w:r>
      <w:r w:rsidR="00204DD1" w:rsidRPr="004F159B">
        <w:rPr>
          <w:rFonts w:asciiTheme="minorEastAsia" w:eastAsiaTheme="minorEastAsia" w:hAnsiTheme="minorEastAsia" w:hint="eastAsia"/>
          <w:sz w:val="24"/>
          <w:szCs w:val="24"/>
        </w:rPr>
        <w:t>TEL</w:t>
      </w:r>
      <w:r w:rsidRPr="00A053BD">
        <w:rPr>
          <w:rFonts w:asciiTheme="minorEastAsia" w:eastAsiaTheme="minorEastAsia" w:hAnsiTheme="minorEastAsia" w:hint="eastAsia"/>
          <w:sz w:val="24"/>
          <w:szCs w:val="24"/>
        </w:rPr>
        <w:t>：03-5765-1935</w:t>
      </w:r>
    </w:p>
    <w:p w14:paraId="44D5AABF" w14:textId="77777777" w:rsidR="00A053BD" w:rsidRPr="00204DD1" w:rsidRDefault="00A053BD" w:rsidP="00D85CC6">
      <w:pPr>
        <w:rPr>
          <w:rFonts w:asciiTheme="minorEastAsia" w:eastAsiaTheme="minorEastAsia" w:hAnsiTheme="minorEastAsia"/>
          <w:sz w:val="24"/>
          <w:szCs w:val="24"/>
        </w:rPr>
      </w:pPr>
    </w:p>
    <w:p w14:paraId="54042D84" w14:textId="77777777" w:rsidR="00A053BD" w:rsidRPr="0086686C" w:rsidRDefault="00A053BD" w:rsidP="00D85CC6">
      <w:pPr>
        <w:rPr>
          <w:rFonts w:asciiTheme="minorEastAsia" w:eastAsiaTheme="minorEastAsia" w:hAnsiTheme="minorEastAsia"/>
          <w:sz w:val="24"/>
          <w:szCs w:val="24"/>
        </w:rPr>
      </w:pPr>
      <w:r>
        <w:rPr>
          <w:rFonts w:asciiTheme="minorEastAsia" w:eastAsiaTheme="minorEastAsia" w:hAnsiTheme="minorEastAsia" w:hint="eastAsia"/>
          <w:sz w:val="24"/>
          <w:szCs w:val="24"/>
        </w:rPr>
        <w:t>○本事務連絡に関する問合せ先</w:t>
      </w:r>
    </w:p>
    <w:p w14:paraId="3F53006A" w14:textId="77777777" w:rsidR="00D85CC6" w:rsidRPr="0018171D" w:rsidRDefault="00D85CC6" w:rsidP="00D85CC6">
      <w:pPr>
        <w:pStyle w:val="Default"/>
        <w:ind w:leftChars="135" w:left="283"/>
        <w:rPr>
          <w:szCs w:val="23"/>
        </w:rPr>
      </w:pPr>
      <w:r w:rsidRPr="0018171D">
        <w:rPr>
          <w:rFonts w:hint="eastAsia"/>
          <w:szCs w:val="23"/>
        </w:rPr>
        <w:t>環境省環境再生・資源循環局ポリ塩化ビフェニル廃棄物処理推進室</w:t>
      </w:r>
    </w:p>
    <w:p w14:paraId="6E43A5B7" w14:textId="77777777" w:rsidR="00D85CC6" w:rsidRPr="0018171D" w:rsidRDefault="00D85CC6" w:rsidP="00D85CC6">
      <w:pPr>
        <w:ind w:leftChars="135" w:left="283"/>
        <w:jc w:val="left"/>
        <w:rPr>
          <w:sz w:val="28"/>
          <w:lang w:eastAsia="zh-CN"/>
        </w:rPr>
      </w:pPr>
      <w:r w:rsidRPr="0018171D">
        <w:rPr>
          <w:rFonts w:hint="eastAsia"/>
          <w:sz w:val="24"/>
          <w:szCs w:val="23"/>
          <w:lang w:eastAsia="zh-CN"/>
        </w:rPr>
        <w:t>担当</w:t>
      </w:r>
      <w:r>
        <w:rPr>
          <w:rFonts w:hint="eastAsia"/>
          <w:sz w:val="24"/>
          <w:szCs w:val="23"/>
          <w:lang w:eastAsia="zh-CN"/>
        </w:rPr>
        <w:t>：水嶋、服部</w:t>
      </w:r>
    </w:p>
    <w:p w14:paraId="34395B10" w14:textId="77777777" w:rsidR="00B12F05" w:rsidRPr="00CC2C89" w:rsidRDefault="004F159B" w:rsidP="004F159B">
      <w:pPr>
        <w:ind w:firstLineChars="100" w:firstLine="240"/>
        <w:rPr>
          <w:rFonts w:asciiTheme="minorEastAsia" w:eastAsiaTheme="minorEastAsia" w:hAnsiTheme="minorEastAsia"/>
          <w:sz w:val="24"/>
          <w:szCs w:val="24"/>
          <w:lang w:eastAsia="zh-CN"/>
        </w:rPr>
      </w:pPr>
      <w:r w:rsidRPr="004F159B">
        <w:rPr>
          <w:rFonts w:asciiTheme="minorEastAsia" w:eastAsiaTheme="minorEastAsia" w:hAnsiTheme="minorEastAsia" w:hint="eastAsia"/>
          <w:sz w:val="24"/>
          <w:szCs w:val="24"/>
          <w:lang w:eastAsia="zh-CN"/>
        </w:rPr>
        <w:t>TEL：03-6457-9096</w:t>
      </w:r>
    </w:p>
    <w:sectPr w:rsidR="00B12F05" w:rsidRPr="00CC2C89" w:rsidSect="00C40AB5">
      <w:footerReference w:type="default" r:id="rId11"/>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0FC17" w14:textId="77777777" w:rsidR="00825C08" w:rsidRDefault="00825C08" w:rsidP="00AA60AD">
      <w:r>
        <w:separator/>
      </w:r>
    </w:p>
  </w:endnote>
  <w:endnote w:type="continuationSeparator" w:id="0">
    <w:p w14:paraId="06AA8489" w14:textId="77777777" w:rsidR="00825C08" w:rsidRDefault="00825C08"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3D38E" w14:textId="0841C105" w:rsidR="005764C6" w:rsidRDefault="005764C6" w:rsidP="001F488B">
    <w:pPr>
      <w:pStyle w:val="a5"/>
      <w:jc w:val="center"/>
    </w:pPr>
    <w:r>
      <w:fldChar w:fldCharType="begin"/>
    </w:r>
    <w:r>
      <w:instrText>PAGE   \* MERGEFORMAT</w:instrText>
    </w:r>
    <w:r>
      <w:fldChar w:fldCharType="separate"/>
    </w:r>
    <w:r w:rsidR="00243DC2" w:rsidRPr="00243DC2">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DCBC4" w14:textId="77777777" w:rsidR="00825C08" w:rsidRDefault="00825C08" w:rsidP="00AA60AD">
      <w:r>
        <w:separator/>
      </w:r>
    </w:p>
  </w:footnote>
  <w:footnote w:type="continuationSeparator" w:id="0">
    <w:p w14:paraId="6A0DC6AB" w14:textId="77777777" w:rsidR="00825C08" w:rsidRDefault="00825C08"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56B"/>
    <w:multiLevelType w:val="hybridMultilevel"/>
    <w:tmpl w:val="B8263BF4"/>
    <w:lvl w:ilvl="0" w:tplc="2EE8DBA2">
      <w:start w:val="1"/>
      <w:numFmt w:val="bullet"/>
      <w:lvlText w:val=""/>
      <w:lvlJc w:val="left"/>
      <w:pPr>
        <w:ind w:left="702" w:hanging="420"/>
      </w:pPr>
      <w:rPr>
        <w:rFonts w:ascii="Wingdings" w:hAnsi="Wingdings"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 w15:restartNumberingAfterBreak="0">
    <w:nsid w:val="073E0424"/>
    <w:multiLevelType w:val="hybridMultilevel"/>
    <w:tmpl w:val="EC60AC80"/>
    <w:lvl w:ilvl="0" w:tplc="39D05B2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23652C6"/>
    <w:multiLevelType w:val="hybridMultilevel"/>
    <w:tmpl w:val="61F0CB6A"/>
    <w:lvl w:ilvl="0" w:tplc="B47EC316">
      <w:start w:val="1"/>
      <w:numFmt w:val="decimalFullWidth"/>
      <w:lvlText w:val="（%1）"/>
      <w:lvlJc w:val="left"/>
      <w:pPr>
        <w:ind w:left="42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BB0E62"/>
    <w:multiLevelType w:val="hybridMultilevel"/>
    <w:tmpl w:val="D18A3228"/>
    <w:lvl w:ilvl="0" w:tplc="748C8D36">
      <w:numFmt w:val="bullet"/>
      <w:lvlText w:val="※"/>
      <w:lvlJc w:val="left"/>
      <w:pPr>
        <w:ind w:left="1901" w:hanging="105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165A34EF"/>
    <w:multiLevelType w:val="hybridMultilevel"/>
    <w:tmpl w:val="1A883348"/>
    <w:lvl w:ilvl="0" w:tplc="A782CEA8">
      <w:start w:val="1"/>
      <w:numFmt w:val="decimalFullWidth"/>
      <w:lvlText w:val="（%1）"/>
      <w:lvlJc w:val="left"/>
      <w:pPr>
        <w:ind w:left="10059"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423F5"/>
    <w:multiLevelType w:val="hybridMultilevel"/>
    <w:tmpl w:val="F2C8AC3E"/>
    <w:lvl w:ilvl="0" w:tplc="382AEF8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D074B5B"/>
    <w:multiLevelType w:val="hybridMultilevel"/>
    <w:tmpl w:val="002A8D12"/>
    <w:lvl w:ilvl="0" w:tplc="5AFCDFE0">
      <w:start w:val="1"/>
      <w:numFmt w:val="decimalFullWidth"/>
      <w:lvlText w:val="%1．"/>
      <w:lvlJc w:val="left"/>
      <w:pPr>
        <w:ind w:left="786" w:hanging="360"/>
      </w:pPr>
      <w:rPr>
        <w:rFonts w:ascii="Century" w:eastAsia="ＭＳ 明朝" w:hAnsi="Century" w:cs="Times New Roman"/>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208E132D"/>
    <w:multiLevelType w:val="hybridMultilevel"/>
    <w:tmpl w:val="C0EA638C"/>
    <w:lvl w:ilvl="0" w:tplc="CC16FFC2">
      <w:start w:val="1"/>
      <w:numFmt w:val="decimalFullWidth"/>
      <w:lvlText w:val="%1．"/>
      <w:lvlJc w:val="left"/>
      <w:pPr>
        <w:ind w:left="480" w:hanging="480"/>
      </w:pPr>
      <w:rPr>
        <w:rFonts w:hint="default"/>
        <w:lang w:val="en-US"/>
      </w:rPr>
    </w:lvl>
    <w:lvl w:ilvl="1" w:tplc="B47EC316">
      <w:start w:val="1"/>
      <w:numFmt w:val="decimalFullWidth"/>
      <w:lvlText w:val="（%2）"/>
      <w:lvlJc w:val="left"/>
      <w:pPr>
        <w:ind w:left="420" w:firstLine="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8B53E0"/>
    <w:multiLevelType w:val="hybridMultilevel"/>
    <w:tmpl w:val="0B3A262E"/>
    <w:lvl w:ilvl="0" w:tplc="83548F5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EC177E"/>
    <w:multiLevelType w:val="hybridMultilevel"/>
    <w:tmpl w:val="C16E1B52"/>
    <w:lvl w:ilvl="0" w:tplc="A64432AE">
      <w:start w:val="1"/>
      <w:numFmt w:val="decimalEnclosedCircle"/>
      <w:lvlText w:val="%1"/>
      <w:lvlJc w:val="left"/>
      <w:pPr>
        <w:ind w:left="1100" w:hanging="6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BD64076"/>
    <w:multiLevelType w:val="hybridMultilevel"/>
    <w:tmpl w:val="EE248CA4"/>
    <w:lvl w:ilvl="0" w:tplc="BE32F84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45242634"/>
    <w:multiLevelType w:val="hybridMultilevel"/>
    <w:tmpl w:val="C8D08188"/>
    <w:lvl w:ilvl="0" w:tplc="B47EC316">
      <w:start w:val="1"/>
      <w:numFmt w:val="decimalFullWidth"/>
      <w:lvlText w:val="（%1）"/>
      <w:lvlJc w:val="left"/>
      <w:pPr>
        <w:ind w:left="42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C52EEE"/>
    <w:multiLevelType w:val="hybridMultilevel"/>
    <w:tmpl w:val="5A6EB79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1327AD2"/>
    <w:multiLevelType w:val="hybridMultilevel"/>
    <w:tmpl w:val="1B90B582"/>
    <w:lvl w:ilvl="0" w:tplc="382AEF88">
      <w:start w:val="1"/>
      <w:numFmt w:val="decimalEnclosedCircle"/>
      <w:lvlText w:val="%1"/>
      <w:lvlJc w:val="left"/>
      <w:pPr>
        <w:ind w:left="124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65431921"/>
    <w:multiLevelType w:val="hybridMultilevel"/>
    <w:tmpl w:val="093A37A4"/>
    <w:lvl w:ilvl="0" w:tplc="C16AA4A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6C606854"/>
    <w:multiLevelType w:val="hybridMultilevel"/>
    <w:tmpl w:val="63C03E22"/>
    <w:lvl w:ilvl="0" w:tplc="2EE8DBA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62B211A"/>
    <w:multiLevelType w:val="hybridMultilevel"/>
    <w:tmpl w:val="3E24781A"/>
    <w:lvl w:ilvl="0" w:tplc="6AE42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6"/>
  </w:num>
  <w:num w:numId="3">
    <w:abstractNumId w:val="1"/>
  </w:num>
  <w:num w:numId="4">
    <w:abstractNumId w:val="14"/>
  </w:num>
  <w:num w:numId="5">
    <w:abstractNumId w:val="10"/>
  </w:num>
  <w:num w:numId="6">
    <w:abstractNumId w:val="5"/>
  </w:num>
  <w:num w:numId="7">
    <w:abstractNumId w:val="13"/>
  </w:num>
  <w:num w:numId="8">
    <w:abstractNumId w:val="9"/>
  </w:num>
  <w:num w:numId="9">
    <w:abstractNumId w:val="6"/>
  </w:num>
  <w:num w:numId="10">
    <w:abstractNumId w:val="7"/>
  </w:num>
  <w:num w:numId="1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4"/>
  </w:num>
  <w:num w:numId="15">
    <w:abstractNumId w:val="11"/>
  </w:num>
  <w:num w:numId="16">
    <w:abstractNumId w:val="0"/>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noPunctuationKerning/>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D9"/>
    <w:rsid w:val="000013F2"/>
    <w:rsid w:val="000172D8"/>
    <w:rsid w:val="00022810"/>
    <w:rsid w:val="00030783"/>
    <w:rsid w:val="00034EF4"/>
    <w:rsid w:val="00037D8E"/>
    <w:rsid w:val="00045DAD"/>
    <w:rsid w:val="00051FAC"/>
    <w:rsid w:val="00083923"/>
    <w:rsid w:val="0008500C"/>
    <w:rsid w:val="000C4681"/>
    <w:rsid w:val="000D157F"/>
    <w:rsid w:val="000E018F"/>
    <w:rsid w:val="000E44D5"/>
    <w:rsid w:val="000E5468"/>
    <w:rsid w:val="000E707E"/>
    <w:rsid w:val="000F1B2E"/>
    <w:rsid w:val="000F6FE6"/>
    <w:rsid w:val="00113589"/>
    <w:rsid w:val="00115255"/>
    <w:rsid w:val="00164684"/>
    <w:rsid w:val="00181B3A"/>
    <w:rsid w:val="001827F3"/>
    <w:rsid w:val="0019792A"/>
    <w:rsid w:val="001A35F7"/>
    <w:rsid w:val="001A5629"/>
    <w:rsid w:val="001B56D7"/>
    <w:rsid w:val="001C77D9"/>
    <w:rsid w:val="001D01C7"/>
    <w:rsid w:val="001D13D1"/>
    <w:rsid w:val="001D1573"/>
    <w:rsid w:val="001D2AF5"/>
    <w:rsid w:val="001D485F"/>
    <w:rsid w:val="001F488B"/>
    <w:rsid w:val="001F6F01"/>
    <w:rsid w:val="00201E53"/>
    <w:rsid w:val="00204DD1"/>
    <w:rsid w:val="00214A0C"/>
    <w:rsid w:val="00243DC2"/>
    <w:rsid w:val="002440C2"/>
    <w:rsid w:val="00244CAE"/>
    <w:rsid w:val="00270B92"/>
    <w:rsid w:val="002930CF"/>
    <w:rsid w:val="002B7B43"/>
    <w:rsid w:val="002C24F4"/>
    <w:rsid w:val="002D4F61"/>
    <w:rsid w:val="002E356D"/>
    <w:rsid w:val="002E5FB7"/>
    <w:rsid w:val="002F3724"/>
    <w:rsid w:val="00323737"/>
    <w:rsid w:val="00341FD5"/>
    <w:rsid w:val="0036097E"/>
    <w:rsid w:val="003821DF"/>
    <w:rsid w:val="00383DD5"/>
    <w:rsid w:val="003C0ACB"/>
    <w:rsid w:val="003C6838"/>
    <w:rsid w:val="003E09D1"/>
    <w:rsid w:val="004007F4"/>
    <w:rsid w:val="004115AC"/>
    <w:rsid w:val="00411E18"/>
    <w:rsid w:val="00416D2F"/>
    <w:rsid w:val="00417239"/>
    <w:rsid w:val="00426CD2"/>
    <w:rsid w:val="00433383"/>
    <w:rsid w:val="00436A83"/>
    <w:rsid w:val="00437CA7"/>
    <w:rsid w:val="0044006B"/>
    <w:rsid w:val="00443120"/>
    <w:rsid w:val="00461E50"/>
    <w:rsid w:val="0046245E"/>
    <w:rsid w:val="004664AD"/>
    <w:rsid w:val="00473142"/>
    <w:rsid w:val="00473C7D"/>
    <w:rsid w:val="004A1F43"/>
    <w:rsid w:val="004A1FA7"/>
    <w:rsid w:val="004B3EB3"/>
    <w:rsid w:val="004C0D34"/>
    <w:rsid w:val="004D1AAA"/>
    <w:rsid w:val="004D639E"/>
    <w:rsid w:val="004E034A"/>
    <w:rsid w:val="004E50E4"/>
    <w:rsid w:val="004E574C"/>
    <w:rsid w:val="004F159B"/>
    <w:rsid w:val="004F35E5"/>
    <w:rsid w:val="005078E6"/>
    <w:rsid w:val="0051379E"/>
    <w:rsid w:val="00520F39"/>
    <w:rsid w:val="00526E50"/>
    <w:rsid w:val="00532FF4"/>
    <w:rsid w:val="00543C9C"/>
    <w:rsid w:val="005445C1"/>
    <w:rsid w:val="00544DE9"/>
    <w:rsid w:val="00546A95"/>
    <w:rsid w:val="00551584"/>
    <w:rsid w:val="00555129"/>
    <w:rsid w:val="005764C6"/>
    <w:rsid w:val="005905C4"/>
    <w:rsid w:val="005A0380"/>
    <w:rsid w:val="005B1EBE"/>
    <w:rsid w:val="005C038F"/>
    <w:rsid w:val="005C1AB4"/>
    <w:rsid w:val="005C4E3E"/>
    <w:rsid w:val="005C7962"/>
    <w:rsid w:val="005D026E"/>
    <w:rsid w:val="005D027F"/>
    <w:rsid w:val="005E11EA"/>
    <w:rsid w:val="005F1040"/>
    <w:rsid w:val="006005E6"/>
    <w:rsid w:val="006024B4"/>
    <w:rsid w:val="00602945"/>
    <w:rsid w:val="006121B2"/>
    <w:rsid w:val="00622622"/>
    <w:rsid w:val="00627E46"/>
    <w:rsid w:val="0065212A"/>
    <w:rsid w:val="00653B20"/>
    <w:rsid w:val="00661B6B"/>
    <w:rsid w:val="00664412"/>
    <w:rsid w:val="00671411"/>
    <w:rsid w:val="00677149"/>
    <w:rsid w:val="00685CFE"/>
    <w:rsid w:val="006868ED"/>
    <w:rsid w:val="0069300C"/>
    <w:rsid w:val="006A0F58"/>
    <w:rsid w:val="006C0C33"/>
    <w:rsid w:val="006C5841"/>
    <w:rsid w:val="006C7FB0"/>
    <w:rsid w:val="006D0707"/>
    <w:rsid w:val="006E34B1"/>
    <w:rsid w:val="006F0020"/>
    <w:rsid w:val="006F0059"/>
    <w:rsid w:val="00717495"/>
    <w:rsid w:val="007175FF"/>
    <w:rsid w:val="00735A0D"/>
    <w:rsid w:val="00742AE8"/>
    <w:rsid w:val="0075144D"/>
    <w:rsid w:val="007539E8"/>
    <w:rsid w:val="00754A85"/>
    <w:rsid w:val="00782CA5"/>
    <w:rsid w:val="00784163"/>
    <w:rsid w:val="00786190"/>
    <w:rsid w:val="00786820"/>
    <w:rsid w:val="00787C5E"/>
    <w:rsid w:val="0079366C"/>
    <w:rsid w:val="00796081"/>
    <w:rsid w:val="007A4EE5"/>
    <w:rsid w:val="007A5D98"/>
    <w:rsid w:val="007C694B"/>
    <w:rsid w:val="007D1592"/>
    <w:rsid w:val="007D621F"/>
    <w:rsid w:val="007E581F"/>
    <w:rsid w:val="007E5E76"/>
    <w:rsid w:val="007E68C4"/>
    <w:rsid w:val="007E74A6"/>
    <w:rsid w:val="007F2FB1"/>
    <w:rsid w:val="007F544A"/>
    <w:rsid w:val="008014D4"/>
    <w:rsid w:val="00817739"/>
    <w:rsid w:val="00825C08"/>
    <w:rsid w:val="008322F5"/>
    <w:rsid w:val="008359FF"/>
    <w:rsid w:val="00836A31"/>
    <w:rsid w:val="00846595"/>
    <w:rsid w:val="00865DB6"/>
    <w:rsid w:val="0086775A"/>
    <w:rsid w:val="00874A91"/>
    <w:rsid w:val="00875AA0"/>
    <w:rsid w:val="008770B4"/>
    <w:rsid w:val="00890989"/>
    <w:rsid w:val="00895968"/>
    <w:rsid w:val="008A25C0"/>
    <w:rsid w:val="008A33C1"/>
    <w:rsid w:val="008A71EE"/>
    <w:rsid w:val="008B1E20"/>
    <w:rsid w:val="008B6877"/>
    <w:rsid w:val="008B6E39"/>
    <w:rsid w:val="008D222F"/>
    <w:rsid w:val="008E0CE8"/>
    <w:rsid w:val="008F1A99"/>
    <w:rsid w:val="008F3ADC"/>
    <w:rsid w:val="008F678C"/>
    <w:rsid w:val="009077A2"/>
    <w:rsid w:val="00916F8C"/>
    <w:rsid w:val="009224EC"/>
    <w:rsid w:val="00943A9D"/>
    <w:rsid w:val="00947DF1"/>
    <w:rsid w:val="00952AE2"/>
    <w:rsid w:val="009657E7"/>
    <w:rsid w:val="009710EF"/>
    <w:rsid w:val="00983720"/>
    <w:rsid w:val="00991BED"/>
    <w:rsid w:val="00992EE4"/>
    <w:rsid w:val="009A5D95"/>
    <w:rsid w:val="009C3237"/>
    <w:rsid w:val="009D349A"/>
    <w:rsid w:val="009D5128"/>
    <w:rsid w:val="009D6B5C"/>
    <w:rsid w:val="009E2D68"/>
    <w:rsid w:val="009E4A0D"/>
    <w:rsid w:val="00A053BD"/>
    <w:rsid w:val="00A12913"/>
    <w:rsid w:val="00A24833"/>
    <w:rsid w:val="00A346CA"/>
    <w:rsid w:val="00A458F7"/>
    <w:rsid w:val="00A46E73"/>
    <w:rsid w:val="00A54FB4"/>
    <w:rsid w:val="00A63659"/>
    <w:rsid w:val="00A66E28"/>
    <w:rsid w:val="00A905F6"/>
    <w:rsid w:val="00A92C87"/>
    <w:rsid w:val="00A94CBB"/>
    <w:rsid w:val="00A96287"/>
    <w:rsid w:val="00AA1118"/>
    <w:rsid w:val="00AA17D1"/>
    <w:rsid w:val="00AA2951"/>
    <w:rsid w:val="00AA477F"/>
    <w:rsid w:val="00AA4BAF"/>
    <w:rsid w:val="00AA60AD"/>
    <w:rsid w:val="00AA6D05"/>
    <w:rsid w:val="00AB3265"/>
    <w:rsid w:val="00AC5A36"/>
    <w:rsid w:val="00AD7B67"/>
    <w:rsid w:val="00AE6F6E"/>
    <w:rsid w:val="00AF67CD"/>
    <w:rsid w:val="00B0386B"/>
    <w:rsid w:val="00B06B00"/>
    <w:rsid w:val="00B12F05"/>
    <w:rsid w:val="00B2064D"/>
    <w:rsid w:val="00B26A3B"/>
    <w:rsid w:val="00B518C2"/>
    <w:rsid w:val="00B658FF"/>
    <w:rsid w:val="00B8272A"/>
    <w:rsid w:val="00BB15F5"/>
    <w:rsid w:val="00BC1500"/>
    <w:rsid w:val="00BC642C"/>
    <w:rsid w:val="00BD5FDF"/>
    <w:rsid w:val="00BE7C28"/>
    <w:rsid w:val="00BF0340"/>
    <w:rsid w:val="00BF0949"/>
    <w:rsid w:val="00BF4139"/>
    <w:rsid w:val="00C0376A"/>
    <w:rsid w:val="00C109E3"/>
    <w:rsid w:val="00C13784"/>
    <w:rsid w:val="00C21ED3"/>
    <w:rsid w:val="00C33FED"/>
    <w:rsid w:val="00C40AB5"/>
    <w:rsid w:val="00C43CE7"/>
    <w:rsid w:val="00C45526"/>
    <w:rsid w:val="00C47156"/>
    <w:rsid w:val="00C61616"/>
    <w:rsid w:val="00C65AB6"/>
    <w:rsid w:val="00C7470D"/>
    <w:rsid w:val="00C74A9C"/>
    <w:rsid w:val="00C751B2"/>
    <w:rsid w:val="00C805CE"/>
    <w:rsid w:val="00C84E69"/>
    <w:rsid w:val="00C855D8"/>
    <w:rsid w:val="00C93441"/>
    <w:rsid w:val="00C979D6"/>
    <w:rsid w:val="00CB72C8"/>
    <w:rsid w:val="00CB7845"/>
    <w:rsid w:val="00CC0A83"/>
    <w:rsid w:val="00CC2C89"/>
    <w:rsid w:val="00CC2D26"/>
    <w:rsid w:val="00CE50E5"/>
    <w:rsid w:val="00CF059F"/>
    <w:rsid w:val="00CF4A5A"/>
    <w:rsid w:val="00CF6BBF"/>
    <w:rsid w:val="00D0643E"/>
    <w:rsid w:val="00D07F13"/>
    <w:rsid w:val="00D10AD1"/>
    <w:rsid w:val="00D11A2B"/>
    <w:rsid w:val="00D1240C"/>
    <w:rsid w:val="00D253C4"/>
    <w:rsid w:val="00D419AE"/>
    <w:rsid w:val="00D43EC6"/>
    <w:rsid w:val="00D44249"/>
    <w:rsid w:val="00D4618C"/>
    <w:rsid w:val="00D542F4"/>
    <w:rsid w:val="00D565CA"/>
    <w:rsid w:val="00D61F41"/>
    <w:rsid w:val="00D63299"/>
    <w:rsid w:val="00D85618"/>
    <w:rsid w:val="00D85CC6"/>
    <w:rsid w:val="00DB0770"/>
    <w:rsid w:val="00DC444A"/>
    <w:rsid w:val="00DD3BE2"/>
    <w:rsid w:val="00DE03B3"/>
    <w:rsid w:val="00DF7712"/>
    <w:rsid w:val="00E16B1A"/>
    <w:rsid w:val="00E328E3"/>
    <w:rsid w:val="00E33022"/>
    <w:rsid w:val="00E47D48"/>
    <w:rsid w:val="00E5389E"/>
    <w:rsid w:val="00E54A05"/>
    <w:rsid w:val="00E65641"/>
    <w:rsid w:val="00E67378"/>
    <w:rsid w:val="00EA7756"/>
    <w:rsid w:val="00EA787E"/>
    <w:rsid w:val="00EB69B0"/>
    <w:rsid w:val="00ED53B1"/>
    <w:rsid w:val="00EE4744"/>
    <w:rsid w:val="00EF3F61"/>
    <w:rsid w:val="00F01D47"/>
    <w:rsid w:val="00F01EF2"/>
    <w:rsid w:val="00F0488C"/>
    <w:rsid w:val="00F07E48"/>
    <w:rsid w:val="00F17FCA"/>
    <w:rsid w:val="00F20890"/>
    <w:rsid w:val="00F33EA2"/>
    <w:rsid w:val="00F40E20"/>
    <w:rsid w:val="00F43AB9"/>
    <w:rsid w:val="00F4472D"/>
    <w:rsid w:val="00F51842"/>
    <w:rsid w:val="00F61B05"/>
    <w:rsid w:val="00F74F31"/>
    <w:rsid w:val="00F76103"/>
    <w:rsid w:val="00F82E12"/>
    <w:rsid w:val="00FB77D9"/>
    <w:rsid w:val="00FD6A06"/>
    <w:rsid w:val="00FE7E45"/>
    <w:rsid w:val="00FF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DB802"/>
  <w15:docId w15:val="{B3991FA5-0391-4504-A183-E4042702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AA17D1"/>
    <w:pPr>
      <w:jc w:val="center"/>
    </w:pPr>
    <w:rPr>
      <w:rFonts w:ascii="ＭＳ 明朝" w:hAnsi="ＭＳ 明朝" w:cs="ＭＳ明朝"/>
      <w:kern w:val="0"/>
      <w:szCs w:val="20"/>
    </w:rPr>
  </w:style>
  <w:style w:type="character" w:customStyle="1" w:styleId="a8">
    <w:name w:val="記 (文字)"/>
    <w:link w:val="a7"/>
    <w:uiPriority w:val="99"/>
    <w:rsid w:val="00AA17D1"/>
    <w:rPr>
      <w:rFonts w:ascii="ＭＳ 明朝" w:hAnsi="ＭＳ 明朝" w:cs="ＭＳ明朝"/>
      <w:sz w:val="21"/>
    </w:rPr>
  </w:style>
  <w:style w:type="paragraph" w:styleId="a9">
    <w:name w:val="Closing"/>
    <w:basedOn w:val="a"/>
    <w:link w:val="aa"/>
    <w:uiPriority w:val="99"/>
    <w:unhideWhenUsed/>
    <w:rsid w:val="00AA17D1"/>
    <w:pPr>
      <w:jc w:val="right"/>
    </w:pPr>
    <w:rPr>
      <w:rFonts w:ascii="ＭＳ 明朝" w:hAnsi="ＭＳ 明朝" w:cs="ＭＳ明朝"/>
      <w:kern w:val="0"/>
      <w:szCs w:val="20"/>
    </w:rPr>
  </w:style>
  <w:style w:type="character" w:customStyle="1" w:styleId="aa">
    <w:name w:val="結語 (文字)"/>
    <w:link w:val="a9"/>
    <w:uiPriority w:val="99"/>
    <w:rsid w:val="00AA17D1"/>
    <w:rPr>
      <w:rFonts w:ascii="ＭＳ 明朝" w:hAnsi="ＭＳ 明朝" w:cs="ＭＳ明朝"/>
      <w:sz w:val="21"/>
    </w:rPr>
  </w:style>
  <w:style w:type="paragraph" w:styleId="ab">
    <w:name w:val="Date"/>
    <w:basedOn w:val="a"/>
    <w:next w:val="a"/>
    <w:link w:val="ac"/>
    <w:uiPriority w:val="99"/>
    <w:semiHidden/>
    <w:unhideWhenUsed/>
    <w:rsid w:val="000172D8"/>
  </w:style>
  <w:style w:type="character" w:customStyle="1" w:styleId="ac">
    <w:name w:val="日付 (文字)"/>
    <w:link w:val="ab"/>
    <w:uiPriority w:val="99"/>
    <w:semiHidden/>
    <w:rsid w:val="000172D8"/>
    <w:rPr>
      <w:kern w:val="2"/>
      <w:sz w:val="21"/>
      <w:szCs w:val="22"/>
    </w:rPr>
  </w:style>
  <w:style w:type="paragraph" w:styleId="ad">
    <w:name w:val="Balloon Text"/>
    <w:basedOn w:val="a"/>
    <w:link w:val="ae"/>
    <w:uiPriority w:val="99"/>
    <w:semiHidden/>
    <w:unhideWhenUsed/>
    <w:rsid w:val="00DF7712"/>
    <w:rPr>
      <w:rFonts w:ascii="Arial" w:eastAsia="ＭＳ ゴシック" w:hAnsi="Arial"/>
      <w:sz w:val="18"/>
      <w:szCs w:val="18"/>
    </w:rPr>
  </w:style>
  <w:style w:type="character" w:customStyle="1" w:styleId="ae">
    <w:name w:val="吹き出し (文字)"/>
    <w:link w:val="ad"/>
    <w:uiPriority w:val="99"/>
    <w:semiHidden/>
    <w:rsid w:val="00DF7712"/>
    <w:rPr>
      <w:rFonts w:ascii="Arial" w:eastAsia="ＭＳ ゴシック" w:hAnsi="Arial" w:cs="Times New Roman"/>
      <w:kern w:val="2"/>
      <w:sz w:val="18"/>
      <w:szCs w:val="18"/>
    </w:rPr>
  </w:style>
  <w:style w:type="character" w:styleId="af">
    <w:name w:val="Hyperlink"/>
    <w:uiPriority w:val="99"/>
    <w:unhideWhenUsed/>
    <w:rsid w:val="00E33022"/>
    <w:rPr>
      <w:color w:val="0000FF"/>
      <w:u w:val="single"/>
    </w:rPr>
  </w:style>
  <w:style w:type="paragraph" w:styleId="af0">
    <w:name w:val="Plain Text"/>
    <w:basedOn w:val="a"/>
    <w:link w:val="af1"/>
    <w:uiPriority w:val="99"/>
    <w:unhideWhenUsed/>
    <w:rsid w:val="00E33022"/>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E33022"/>
    <w:rPr>
      <w:rFonts w:ascii="ＭＳ ゴシック" w:eastAsia="ＭＳ ゴシック" w:hAnsi="Courier New" w:cs="Courier New"/>
      <w:kern w:val="2"/>
      <w:szCs w:val="21"/>
    </w:rPr>
  </w:style>
  <w:style w:type="character" w:styleId="af2">
    <w:name w:val="FollowedHyperlink"/>
    <w:uiPriority w:val="99"/>
    <w:semiHidden/>
    <w:unhideWhenUsed/>
    <w:rsid w:val="00E33022"/>
    <w:rPr>
      <w:color w:val="800080"/>
      <w:u w:val="single"/>
    </w:rPr>
  </w:style>
  <w:style w:type="character" w:styleId="af3">
    <w:name w:val="annotation reference"/>
    <w:uiPriority w:val="99"/>
    <w:semiHidden/>
    <w:unhideWhenUsed/>
    <w:rsid w:val="008014D4"/>
    <w:rPr>
      <w:sz w:val="18"/>
      <w:szCs w:val="18"/>
    </w:rPr>
  </w:style>
  <w:style w:type="paragraph" w:styleId="af4">
    <w:name w:val="annotation text"/>
    <w:basedOn w:val="a"/>
    <w:link w:val="af5"/>
    <w:uiPriority w:val="99"/>
    <w:semiHidden/>
    <w:unhideWhenUsed/>
    <w:rsid w:val="008014D4"/>
    <w:pPr>
      <w:jc w:val="left"/>
    </w:pPr>
  </w:style>
  <w:style w:type="character" w:customStyle="1" w:styleId="af5">
    <w:name w:val="コメント文字列 (文字)"/>
    <w:link w:val="af4"/>
    <w:uiPriority w:val="99"/>
    <w:semiHidden/>
    <w:rsid w:val="008014D4"/>
    <w:rPr>
      <w:kern w:val="2"/>
      <w:sz w:val="21"/>
      <w:szCs w:val="22"/>
    </w:rPr>
  </w:style>
  <w:style w:type="paragraph" w:styleId="af6">
    <w:name w:val="annotation subject"/>
    <w:basedOn w:val="af4"/>
    <w:next w:val="af4"/>
    <w:link w:val="af7"/>
    <w:uiPriority w:val="99"/>
    <w:semiHidden/>
    <w:unhideWhenUsed/>
    <w:rsid w:val="008014D4"/>
    <w:rPr>
      <w:b/>
      <w:bCs/>
    </w:rPr>
  </w:style>
  <w:style w:type="character" w:customStyle="1" w:styleId="af7">
    <w:name w:val="コメント内容 (文字)"/>
    <w:link w:val="af6"/>
    <w:uiPriority w:val="99"/>
    <w:semiHidden/>
    <w:rsid w:val="008014D4"/>
    <w:rPr>
      <w:b/>
      <w:bCs/>
      <w:kern w:val="2"/>
      <w:sz w:val="21"/>
      <w:szCs w:val="22"/>
    </w:rPr>
  </w:style>
  <w:style w:type="paragraph" w:styleId="af8">
    <w:name w:val="List Paragraph"/>
    <w:basedOn w:val="a"/>
    <w:uiPriority w:val="34"/>
    <w:qFormat/>
    <w:rsid w:val="005B1EBE"/>
    <w:pPr>
      <w:ind w:leftChars="400" w:left="840"/>
    </w:pPr>
  </w:style>
  <w:style w:type="paragraph" w:customStyle="1" w:styleId="Default">
    <w:name w:val="Default"/>
    <w:rsid w:val="00D85CC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9225">
      <w:bodyDiv w:val="1"/>
      <w:marLeft w:val="0"/>
      <w:marRight w:val="0"/>
      <w:marTop w:val="0"/>
      <w:marBottom w:val="0"/>
      <w:divBdr>
        <w:top w:val="none" w:sz="0" w:space="0" w:color="auto"/>
        <w:left w:val="none" w:sz="0" w:space="0" w:color="auto"/>
        <w:bottom w:val="none" w:sz="0" w:space="0" w:color="auto"/>
        <w:right w:val="none" w:sz="0" w:space="0" w:color="auto"/>
      </w:divBdr>
    </w:div>
    <w:div w:id="853037595">
      <w:bodyDiv w:val="1"/>
      <w:marLeft w:val="0"/>
      <w:marRight w:val="0"/>
      <w:marTop w:val="0"/>
      <w:marBottom w:val="0"/>
      <w:divBdr>
        <w:top w:val="none" w:sz="0" w:space="0" w:color="auto"/>
        <w:left w:val="none" w:sz="0" w:space="0" w:color="auto"/>
        <w:bottom w:val="none" w:sz="0" w:space="0" w:color="auto"/>
        <w:right w:val="none" w:sz="0" w:space="0" w:color="auto"/>
      </w:divBdr>
    </w:div>
    <w:div w:id="1254969180">
      <w:bodyDiv w:val="1"/>
      <w:marLeft w:val="0"/>
      <w:marRight w:val="0"/>
      <w:marTop w:val="0"/>
      <w:marBottom w:val="0"/>
      <w:divBdr>
        <w:top w:val="none" w:sz="0" w:space="0" w:color="auto"/>
        <w:left w:val="none" w:sz="0" w:space="0" w:color="auto"/>
        <w:bottom w:val="none" w:sz="0" w:space="0" w:color="auto"/>
        <w:right w:val="none" w:sz="0" w:space="0" w:color="auto"/>
      </w:divBdr>
    </w:div>
    <w:div w:id="1377658209">
      <w:bodyDiv w:val="1"/>
      <w:marLeft w:val="0"/>
      <w:marRight w:val="0"/>
      <w:marTop w:val="0"/>
      <w:marBottom w:val="0"/>
      <w:divBdr>
        <w:top w:val="none" w:sz="0" w:space="0" w:color="auto"/>
        <w:left w:val="none" w:sz="0" w:space="0" w:color="auto"/>
        <w:bottom w:val="none" w:sz="0" w:space="0" w:color="auto"/>
        <w:right w:val="none" w:sz="0" w:space="0" w:color="auto"/>
      </w:divBdr>
    </w:div>
    <w:div w:id="1392270299">
      <w:bodyDiv w:val="1"/>
      <w:marLeft w:val="0"/>
      <w:marRight w:val="0"/>
      <w:marTop w:val="0"/>
      <w:marBottom w:val="0"/>
      <w:divBdr>
        <w:top w:val="none" w:sz="0" w:space="0" w:color="auto"/>
        <w:left w:val="none" w:sz="0" w:space="0" w:color="auto"/>
        <w:bottom w:val="none" w:sz="0" w:space="0" w:color="auto"/>
        <w:right w:val="none" w:sz="0" w:space="0" w:color="auto"/>
      </w:divBdr>
    </w:div>
    <w:div w:id="164423971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975523708">
      <w:bodyDiv w:val="1"/>
      <w:marLeft w:val="0"/>
      <w:marRight w:val="0"/>
      <w:marTop w:val="0"/>
      <w:marBottom w:val="0"/>
      <w:divBdr>
        <w:top w:val="none" w:sz="0" w:space="0" w:color="auto"/>
        <w:left w:val="none" w:sz="0" w:space="0" w:color="auto"/>
        <w:bottom w:val="none" w:sz="0" w:space="0" w:color="auto"/>
        <w:right w:val="none" w:sz="0" w:space="0" w:color="auto"/>
      </w:divBdr>
    </w:div>
    <w:div w:id="21397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b-soukishori.env.go.jp/download/pdf/full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esconet.co.jp/" TargetMode="External"/><Relationship Id="rId4" Type="http://schemas.openxmlformats.org/officeDocument/2006/relationships/settings" Target="settings.xml"/><Relationship Id="rId9" Type="http://schemas.openxmlformats.org/officeDocument/2006/relationships/hyperlink" Target="http://www.env.go.jp/recycle/poly/pcb_soukishor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E4C1-EA20-403D-96FB-1485204F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2272</CharactersWithSpaces>
  <SharedDoc>false</SharedDoc>
  <HLinks>
    <vt:vector size="24" baseType="variant">
      <vt:variant>
        <vt:i4>6226020</vt:i4>
      </vt:variant>
      <vt:variant>
        <vt:i4>9</vt:i4>
      </vt:variant>
      <vt:variant>
        <vt:i4>0</vt:i4>
      </vt:variant>
      <vt:variant>
        <vt:i4>5</vt:i4>
      </vt:variant>
      <vt:variant>
        <vt:lpwstr>http://jlma.or.jp/shisetsu_renew/anzen/anzen6-1.html</vt:lpwstr>
      </vt:variant>
      <vt:variant>
        <vt:lpwstr/>
      </vt:variant>
      <vt:variant>
        <vt:i4>1835020</vt:i4>
      </vt:variant>
      <vt:variant>
        <vt:i4>6</vt:i4>
      </vt:variant>
      <vt:variant>
        <vt:i4>0</vt:i4>
      </vt:variant>
      <vt:variant>
        <vt:i4>5</vt:i4>
      </vt:variant>
      <vt:variant>
        <vt:lpwstr>http://www.jema-net.or.jp/Japanese/pis/pcb/index.html</vt:lpwstr>
      </vt:variant>
      <vt:variant>
        <vt:lpwstr/>
      </vt:variant>
      <vt:variant>
        <vt:i4>3932273</vt:i4>
      </vt:variant>
      <vt:variant>
        <vt:i4>3</vt:i4>
      </vt:variant>
      <vt:variant>
        <vt:i4>0</vt:i4>
      </vt:variant>
      <vt:variant>
        <vt:i4>5</vt:i4>
      </vt:variant>
      <vt:variant>
        <vt:lpwstr>http://www.jesconet.co.jp/</vt:lpwstr>
      </vt:variant>
      <vt:variant>
        <vt:lpwstr/>
      </vt:variant>
      <vt:variant>
        <vt:i4>6815764</vt:i4>
      </vt:variant>
      <vt:variant>
        <vt:i4>0</vt:i4>
      </vt:variant>
      <vt:variant>
        <vt:i4>0</vt:i4>
      </vt:variant>
      <vt:variant>
        <vt:i4>5</vt:i4>
      </vt:variant>
      <vt:variant>
        <vt:lpwstr>http://www.env.go.jp/recycle/poly/pcb_soukishori/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m</cp:lastModifiedBy>
  <cp:revision>5</cp:revision>
  <cp:lastPrinted>2018-11-08T02:35:00Z</cp:lastPrinted>
  <dcterms:created xsi:type="dcterms:W3CDTF">2018-12-06T08:34:00Z</dcterms:created>
  <dcterms:modified xsi:type="dcterms:W3CDTF">2018-12-06T08:51:00Z</dcterms:modified>
</cp:coreProperties>
</file>