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6C" w:rsidRPr="00F2196C" w:rsidRDefault="00F2196C" w:rsidP="00527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2196C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23E5" wp14:editId="074CEC39">
                <wp:simplePos x="0" y="0"/>
                <wp:positionH relativeFrom="column">
                  <wp:posOffset>7739380</wp:posOffset>
                </wp:positionH>
                <wp:positionV relativeFrom="paragraph">
                  <wp:posOffset>-365760</wp:posOffset>
                </wp:positionV>
                <wp:extent cx="8096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96C" w:rsidRPr="00F2196C" w:rsidRDefault="00F2196C" w:rsidP="00F219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19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23E5" id="正方形/長方形 1" o:spid="_x0000_s1026" style="position:absolute;left:0;text-align:left;margin-left:609.4pt;margin-top:-28.8pt;width:6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" filled="f" strokecolor="black [3213]" strokeweight="1pt">
                <v:textbox inset="0,0,0,0">
                  <w:txbxContent>
                    <w:p w:rsidR="00F2196C" w:rsidRPr="00F2196C" w:rsidRDefault="00F2196C" w:rsidP="00F219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219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別 紙</w:t>
                      </w:r>
                    </w:p>
                  </w:txbxContent>
                </v:textbox>
              </v:rect>
            </w:pict>
          </mc:Fallback>
        </mc:AlternateContent>
      </w:r>
      <w:r w:rsidR="001B700D" w:rsidRPr="001B700D">
        <w:rPr>
          <w:rFonts w:asciiTheme="majorEastAsia" w:eastAsiaTheme="majorEastAsia" w:hAnsiTheme="majorEastAsia" w:hint="eastAsia"/>
          <w:sz w:val="28"/>
          <w:szCs w:val="28"/>
        </w:rPr>
        <w:t>多部制単位制Ⅰ・Ⅱ部</w:t>
      </w:r>
      <w:r w:rsidRPr="00F2196C">
        <w:rPr>
          <w:rFonts w:asciiTheme="majorEastAsia" w:eastAsiaTheme="majorEastAsia" w:hAnsiTheme="majorEastAsia" w:hint="eastAsia"/>
          <w:sz w:val="28"/>
          <w:szCs w:val="28"/>
        </w:rPr>
        <w:t>における</w:t>
      </w:r>
      <w:r w:rsidR="001B700D">
        <w:rPr>
          <w:rFonts w:asciiTheme="majorEastAsia" w:eastAsiaTheme="majorEastAsia" w:hAnsiTheme="majorEastAsia" w:hint="eastAsia"/>
          <w:sz w:val="28"/>
          <w:szCs w:val="28"/>
        </w:rPr>
        <w:t>今後の</w:t>
      </w:r>
      <w:r w:rsidRPr="00F2196C">
        <w:rPr>
          <w:rFonts w:asciiTheme="majorEastAsia" w:eastAsiaTheme="majorEastAsia" w:hAnsiTheme="majorEastAsia" w:hint="eastAsia"/>
          <w:sz w:val="28"/>
          <w:szCs w:val="28"/>
        </w:rPr>
        <w:t>生徒募集について</w:t>
      </w:r>
      <w:r w:rsidR="008536C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33571">
        <w:rPr>
          <w:rFonts w:asciiTheme="majorEastAsia" w:eastAsiaTheme="majorEastAsia" w:hAnsiTheme="majorEastAsia" w:hint="eastAsia"/>
          <w:sz w:val="28"/>
          <w:szCs w:val="28"/>
        </w:rPr>
        <w:t>再</w:t>
      </w:r>
      <w:r w:rsidR="008536C6">
        <w:rPr>
          <w:rFonts w:asciiTheme="majorEastAsia" w:eastAsiaTheme="majorEastAsia" w:hAnsiTheme="majorEastAsia" w:hint="eastAsia"/>
          <w:sz w:val="28"/>
          <w:szCs w:val="28"/>
        </w:rPr>
        <w:t>改訂版）</w:t>
      </w:r>
    </w:p>
    <w:p w:rsidR="00D151FE" w:rsidRPr="00D151FE" w:rsidRDefault="00D151FE">
      <w:pPr>
        <w:rPr>
          <w:rFonts w:asciiTheme="majorEastAsia" w:eastAsiaTheme="majorEastAsia" w:hAnsiTheme="majorEastAsia"/>
          <w:sz w:val="24"/>
          <w:szCs w:val="21"/>
        </w:rPr>
      </w:pPr>
      <w:r w:rsidRPr="00D151FE">
        <w:rPr>
          <w:rFonts w:asciiTheme="majorEastAsia" w:eastAsiaTheme="majorEastAsia" w:hAnsiTheme="majorEastAsia" w:hint="eastAsia"/>
          <w:sz w:val="24"/>
          <w:szCs w:val="21"/>
        </w:rPr>
        <w:t>〇今後のスケジュール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756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1577"/>
      </w:tblGrid>
      <w:tr w:rsidR="00780050" w:rsidTr="00033571">
        <w:trPr>
          <w:jc w:val="center"/>
        </w:trPr>
        <w:tc>
          <w:tcPr>
            <w:tcW w:w="3092" w:type="dxa"/>
            <w:gridSpan w:val="2"/>
            <w:vMerge w:val="restart"/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780050" w:rsidRDefault="00780050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2019年度</w:t>
            </w:r>
          </w:p>
          <w:p w:rsidR="00780050" w:rsidRPr="00EE2C09" w:rsidRDefault="00780050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H31</w:t>
            </w:r>
            <w:r w:rsidR="00FE2C8B">
              <w:rPr>
                <w:rFonts w:asciiTheme="majorEastAsia" w:eastAsiaTheme="majorEastAsia" w:hAnsiTheme="majorEastAsia" w:hint="eastAsia"/>
                <w:sz w:val="20"/>
                <w:szCs w:val="20"/>
              </w:rPr>
              <w:t>・R</w:t>
            </w:r>
            <w:r w:rsidR="004357FD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780050" w:rsidRDefault="00780050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2020年度</w:t>
            </w:r>
          </w:p>
          <w:p w:rsidR="00FE2C8B" w:rsidRPr="00EE2C09" w:rsidRDefault="00FE2C8B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R２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780050" w:rsidRDefault="00780050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2021年度</w:t>
            </w:r>
          </w:p>
          <w:p w:rsidR="00FE2C8B" w:rsidRPr="00EE2C09" w:rsidRDefault="00FE2C8B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R３</w:t>
            </w:r>
          </w:p>
        </w:tc>
        <w:tc>
          <w:tcPr>
            <w:tcW w:w="1660" w:type="dxa"/>
            <w:gridSpan w:val="2"/>
            <w:tcBorders>
              <w:bottom w:val="nil"/>
            </w:tcBorders>
            <w:vAlign w:val="center"/>
          </w:tcPr>
          <w:p w:rsidR="00780050" w:rsidRDefault="00780050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2022年度</w:t>
            </w:r>
          </w:p>
          <w:p w:rsidR="00FE2C8B" w:rsidRPr="00EE2C09" w:rsidRDefault="00FE2C8B" w:rsidP="00EE2C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R４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vAlign w:val="center"/>
          </w:tcPr>
          <w:p w:rsidR="00780050" w:rsidRDefault="00780050" w:rsidP="000B55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2023年度</w:t>
            </w:r>
          </w:p>
          <w:p w:rsidR="00FE2C8B" w:rsidRPr="00EE2C09" w:rsidRDefault="00FE2C8B" w:rsidP="000B55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R５</w:t>
            </w:r>
          </w:p>
        </w:tc>
      </w:tr>
      <w:tr w:rsidR="00780050" w:rsidTr="00033571">
        <w:trPr>
          <w:jc w:val="center"/>
        </w:trPr>
        <w:tc>
          <w:tcPr>
            <w:tcW w:w="309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double" w:sz="4" w:space="0" w:color="auto"/>
            </w:tcBorders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050" w:rsidRPr="00EE2C09" w:rsidRDefault="00780050" w:rsidP="002449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2C09">
              <w:rPr>
                <w:rFonts w:asciiTheme="majorEastAsia" w:eastAsiaTheme="majorEastAsia" w:hAnsiTheme="majorEastAsia" w:hint="eastAsia"/>
                <w:sz w:val="20"/>
                <w:szCs w:val="20"/>
              </w:rPr>
              <w:t>秋季</w:t>
            </w:r>
          </w:p>
        </w:tc>
        <w:tc>
          <w:tcPr>
            <w:tcW w:w="830" w:type="dxa"/>
            <w:tcBorders>
              <w:top w:val="nil"/>
              <w:bottom w:val="double" w:sz="4" w:space="0" w:color="auto"/>
            </w:tcBorders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050" w:rsidRPr="00EE2C09" w:rsidRDefault="00780050" w:rsidP="00E869D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2C09">
              <w:rPr>
                <w:rFonts w:asciiTheme="majorEastAsia" w:eastAsiaTheme="majorEastAsia" w:hAnsiTheme="majorEastAsia" w:hint="eastAsia"/>
                <w:sz w:val="20"/>
                <w:szCs w:val="20"/>
              </w:rPr>
              <w:t>秋季</w:t>
            </w:r>
          </w:p>
        </w:tc>
        <w:tc>
          <w:tcPr>
            <w:tcW w:w="830" w:type="dxa"/>
            <w:tcBorders>
              <w:top w:val="nil"/>
              <w:bottom w:val="double" w:sz="4" w:space="0" w:color="auto"/>
            </w:tcBorders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050" w:rsidRPr="00EE2C09" w:rsidRDefault="00780050" w:rsidP="00286E0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2C09">
              <w:rPr>
                <w:rFonts w:asciiTheme="majorEastAsia" w:eastAsiaTheme="majorEastAsia" w:hAnsiTheme="majorEastAsia" w:hint="eastAsia"/>
                <w:sz w:val="20"/>
                <w:szCs w:val="20"/>
              </w:rPr>
              <w:t>秋季</w:t>
            </w:r>
          </w:p>
        </w:tc>
        <w:tc>
          <w:tcPr>
            <w:tcW w:w="830" w:type="dxa"/>
            <w:tcBorders>
              <w:top w:val="nil"/>
              <w:bottom w:val="double" w:sz="4" w:space="0" w:color="auto"/>
            </w:tcBorders>
            <w:vAlign w:val="center"/>
          </w:tcPr>
          <w:p w:rsidR="00780050" w:rsidRDefault="00780050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050" w:rsidRPr="00EE2C09" w:rsidRDefault="00780050" w:rsidP="005738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2C09">
              <w:rPr>
                <w:rFonts w:asciiTheme="majorEastAsia" w:eastAsiaTheme="majorEastAsia" w:hAnsiTheme="majorEastAsia" w:hint="eastAsia"/>
                <w:sz w:val="20"/>
                <w:szCs w:val="20"/>
              </w:rPr>
              <w:t>秋季</w:t>
            </w:r>
          </w:p>
        </w:tc>
        <w:tc>
          <w:tcPr>
            <w:tcW w:w="830" w:type="dxa"/>
            <w:tcBorders>
              <w:top w:val="nil"/>
              <w:bottom w:val="double" w:sz="4" w:space="0" w:color="auto"/>
            </w:tcBorders>
            <w:vAlign w:val="center"/>
          </w:tcPr>
          <w:p w:rsidR="00780050" w:rsidRDefault="00780050" w:rsidP="00C00B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050" w:rsidRPr="00EE2C09" w:rsidRDefault="00780050" w:rsidP="007C7F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2C09">
              <w:rPr>
                <w:rFonts w:asciiTheme="majorEastAsia" w:eastAsiaTheme="majorEastAsia" w:hAnsiTheme="majorEastAsia" w:hint="eastAsia"/>
                <w:sz w:val="20"/>
                <w:szCs w:val="20"/>
              </w:rPr>
              <w:t>秋季</w:t>
            </w:r>
          </w:p>
        </w:tc>
      </w:tr>
      <w:tr w:rsidR="00FE2C8B" w:rsidTr="00363DB5">
        <w:trPr>
          <w:trHeight w:val="454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  <w:vAlign w:val="center"/>
          </w:tcPr>
          <w:p w:rsidR="00FE2C8B" w:rsidRPr="00AE19E1" w:rsidRDefault="00FE2C8B" w:rsidP="00AE19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E19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桃谷高校</w:t>
            </w:r>
          </w:p>
          <w:p w:rsidR="00FE2C8B" w:rsidRPr="00AE19E1" w:rsidRDefault="00FE2C8B" w:rsidP="00AE19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19E1">
              <w:rPr>
                <w:rFonts w:asciiTheme="majorEastAsia" w:eastAsiaTheme="majorEastAsia" w:hAnsiTheme="majorEastAsia" w:hint="eastAsia"/>
                <w:sz w:val="20"/>
                <w:szCs w:val="20"/>
              </w:rPr>
              <w:t>多部制単位制Ⅰ・Ⅱ部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E2C8B" w:rsidRPr="00672D4D" w:rsidRDefault="00FE2C8B" w:rsidP="00F219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2D4D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選抜</w:t>
            </w: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</w:t>
            </w:r>
          </w:p>
        </w:tc>
        <w:tc>
          <w:tcPr>
            <w:tcW w:w="830" w:type="dxa"/>
            <w:vAlign w:val="center"/>
          </w:tcPr>
          <w:p w:rsidR="00FE2C8B" w:rsidRPr="00AE19E1" w:rsidRDefault="00CD23AD" w:rsidP="00F219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1660" w:type="dxa"/>
            <w:gridSpan w:val="2"/>
            <w:vAlign w:val="center"/>
          </w:tcPr>
          <w:p w:rsidR="00FE2C8B" w:rsidRPr="00672D4D" w:rsidRDefault="00FE2C8B" w:rsidP="00AB0F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2D4D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募集停止</w:t>
            </w: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122555</wp:posOffset>
                      </wp:positionV>
                      <wp:extent cx="2638425" cy="9525"/>
                      <wp:effectExtent l="0" t="76200" r="28575" b="857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A4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47.5pt;margin-top:9.65pt;width:207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:rsidR="00FE2C8B" w:rsidRPr="00672D4D" w:rsidRDefault="00FE2C8B" w:rsidP="00FE2C8B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FE2C8B" w:rsidRPr="00363DB5" w:rsidRDefault="00033571" w:rsidP="0003357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363D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2023年</w:t>
            </w:r>
            <w:r w:rsidR="00FE2C8B" w:rsidRPr="00363D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９月末をもって閉部</w:t>
            </w:r>
          </w:p>
        </w:tc>
      </w:tr>
      <w:tr w:rsidR="00FE2C8B" w:rsidTr="00363DB5">
        <w:trPr>
          <w:trHeight w:val="454"/>
          <w:jc w:val="center"/>
        </w:trPr>
        <w:tc>
          <w:tcPr>
            <w:tcW w:w="2336" w:type="dxa"/>
            <w:vMerge/>
            <w:vAlign w:val="center"/>
          </w:tcPr>
          <w:p w:rsidR="00FE2C8B" w:rsidRDefault="00FE2C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E2C8B" w:rsidRDefault="00FE2C8B" w:rsidP="00EE2C0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196C">
              <w:rPr>
                <w:rFonts w:asciiTheme="majorEastAsia" w:eastAsiaTheme="majorEastAsia" w:hAnsiTheme="majorEastAsia" w:hint="eastAsia"/>
                <w:sz w:val="18"/>
                <w:szCs w:val="18"/>
              </w:rPr>
              <w:t>編転</w:t>
            </w:r>
          </w:p>
          <w:p w:rsidR="00FE2C8B" w:rsidRPr="00F2196C" w:rsidRDefault="00FE2C8B" w:rsidP="00EE2C0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196C">
              <w:rPr>
                <w:rFonts w:asciiTheme="majorEastAsia" w:eastAsiaTheme="majorEastAsia" w:hAnsiTheme="majorEastAsia" w:hint="eastAsia"/>
                <w:sz w:val="18"/>
                <w:szCs w:val="18"/>
              </w:rPr>
              <w:t>募集</w:t>
            </w:r>
          </w:p>
        </w:tc>
        <w:tc>
          <w:tcPr>
            <w:tcW w:w="830" w:type="dxa"/>
            <w:vAlign w:val="center"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済</w:t>
            </w:r>
          </w:p>
        </w:tc>
        <w:tc>
          <w:tcPr>
            <w:tcW w:w="830" w:type="dxa"/>
            <w:vAlign w:val="center"/>
          </w:tcPr>
          <w:p w:rsidR="00FE2C8B" w:rsidRPr="00AE19E1" w:rsidRDefault="00CD23AD" w:rsidP="00CD23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FE2C8B" w:rsidRPr="00AE19E1" w:rsidRDefault="00FE2C8B" w:rsidP="00CD23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FE2C8B" w:rsidRPr="00AE19E1" w:rsidRDefault="00FE2C8B" w:rsidP="00CD23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FE2C8B" w:rsidRPr="00AE19E1" w:rsidRDefault="00FE2C8B" w:rsidP="00CD23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FE2C8B" w:rsidRPr="00AE19E1" w:rsidRDefault="00FE2C8B" w:rsidP="00CD23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660" w:type="dxa"/>
            <w:gridSpan w:val="2"/>
            <w:vAlign w:val="center"/>
          </w:tcPr>
          <w:p w:rsidR="00FE2C8B" w:rsidRPr="00672D4D" w:rsidRDefault="00FE2C8B" w:rsidP="00F219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2D4D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募集停止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FE2C8B" w:rsidRDefault="00033571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162560</wp:posOffset>
                      </wp:positionV>
                      <wp:extent cx="51435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109B1" id="直線矢印コネクタ 2" o:spid="_x0000_s1026" type="#_x0000_t32" style="position:absolute;left:0;text-align:left;margin-left:-5.75pt;margin-top:12.8pt;width:4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vMerge/>
          </w:tcPr>
          <w:p w:rsidR="00FE2C8B" w:rsidRDefault="00FE2C8B" w:rsidP="00F219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5BAC" w:rsidTr="00033571">
        <w:trPr>
          <w:trHeight w:val="454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  <w:vAlign w:val="center"/>
          </w:tcPr>
          <w:p w:rsidR="00D65BAC" w:rsidRPr="00AE19E1" w:rsidRDefault="00D65BAC" w:rsidP="00D65B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E19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新校</w:t>
            </w:r>
            <w:r w:rsidRPr="00D151FE">
              <w:rPr>
                <w:rFonts w:asciiTheme="majorEastAsia" w:eastAsiaTheme="majorEastAsia" w:hAnsiTheme="majorEastAsia" w:hint="eastAsia"/>
                <w:sz w:val="16"/>
                <w:szCs w:val="21"/>
              </w:rPr>
              <w:t>（現勝山高校校舎利用）</w:t>
            </w:r>
          </w:p>
          <w:p w:rsidR="00D65BAC" w:rsidRPr="00AE19E1" w:rsidRDefault="00D65BAC" w:rsidP="00D65B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19E1">
              <w:rPr>
                <w:rFonts w:asciiTheme="majorEastAsia" w:eastAsiaTheme="majorEastAsia" w:hAnsiTheme="majorEastAsia" w:hint="eastAsia"/>
                <w:sz w:val="20"/>
                <w:szCs w:val="20"/>
              </w:rPr>
              <w:t>多部制単位制Ⅰ・Ⅱ部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D65BAC" w:rsidRPr="00672D4D" w:rsidRDefault="00D65BAC" w:rsidP="00D65BA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2D4D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選抜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1577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</w:tr>
      <w:tr w:rsidR="00D65BAC" w:rsidTr="00033571">
        <w:trPr>
          <w:trHeight w:val="454"/>
          <w:jc w:val="center"/>
        </w:trPr>
        <w:tc>
          <w:tcPr>
            <w:tcW w:w="2336" w:type="dxa"/>
            <w:vMerge/>
            <w:vAlign w:val="center"/>
          </w:tcPr>
          <w:p w:rsidR="00D65BAC" w:rsidRDefault="00D65BAC" w:rsidP="00D65B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65BAC" w:rsidRDefault="00D65BAC" w:rsidP="00D65BA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196C">
              <w:rPr>
                <w:rFonts w:asciiTheme="majorEastAsia" w:eastAsiaTheme="majorEastAsia" w:hAnsiTheme="majorEastAsia" w:hint="eastAsia"/>
                <w:sz w:val="18"/>
                <w:szCs w:val="18"/>
              </w:rPr>
              <w:t>編転</w:t>
            </w:r>
          </w:p>
          <w:p w:rsidR="00D65BAC" w:rsidRPr="00F2196C" w:rsidRDefault="00D65BAC" w:rsidP="00D65BA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196C">
              <w:rPr>
                <w:rFonts w:asciiTheme="majorEastAsia" w:eastAsiaTheme="majorEastAsia" w:hAnsiTheme="majorEastAsia" w:hint="eastAsia"/>
                <w:sz w:val="18"/>
                <w:szCs w:val="18"/>
              </w:rPr>
              <w:t>募集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830" w:type="dxa"/>
            <w:vAlign w:val="center"/>
          </w:tcPr>
          <w:p w:rsidR="00D65BAC" w:rsidRDefault="00D65BAC" w:rsidP="00D65B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9E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30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1577" w:type="dxa"/>
            <w:vAlign w:val="center"/>
          </w:tcPr>
          <w:p w:rsidR="00D65BAC" w:rsidRPr="00AE19E1" w:rsidRDefault="00D65BAC" w:rsidP="00D65B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</w:tr>
    </w:tbl>
    <w:p w:rsidR="00CD23AD" w:rsidRDefault="004F1FF9" w:rsidP="00CD23AD">
      <w:pPr>
        <w:ind w:leftChars="400" w:left="1134" w:hangingChars="140" w:hanging="294"/>
        <w:rPr>
          <w:rFonts w:asciiTheme="majorEastAsia" w:eastAsiaTheme="majorEastAsia" w:hAnsiTheme="majorEastAsia"/>
          <w:szCs w:val="21"/>
        </w:rPr>
      </w:pPr>
      <w:r w:rsidRPr="007F362F">
        <w:rPr>
          <w:rFonts w:asciiTheme="majorEastAsia" w:eastAsiaTheme="majorEastAsia" w:hAnsiTheme="majorEastAsia" w:hint="eastAsia"/>
          <w:szCs w:val="21"/>
        </w:rPr>
        <w:t>※</w:t>
      </w:r>
      <w:r w:rsidR="00CD23AD">
        <w:rPr>
          <w:rFonts w:asciiTheme="majorEastAsia" w:eastAsiaTheme="majorEastAsia" w:hAnsiTheme="majorEastAsia" w:hint="eastAsia"/>
          <w:szCs w:val="21"/>
        </w:rPr>
        <w:t xml:space="preserve">　</w:t>
      </w:r>
      <w:r w:rsidR="00943347">
        <w:rPr>
          <w:rFonts w:asciiTheme="majorEastAsia" w:eastAsiaTheme="majorEastAsia" w:hAnsiTheme="majorEastAsia" w:hint="eastAsia"/>
          <w:szCs w:val="21"/>
        </w:rPr>
        <w:t>多部制単位制Ⅰ・Ⅱ部への編・転入学を希望する生徒について</w:t>
      </w:r>
      <w:r w:rsidR="005D25ED">
        <w:rPr>
          <w:rFonts w:asciiTheme="majorEastAsia" w:eastAsiaTheme="majorEastAsia" w:hAnsiTheme="majorEastAsia" w:hint="eastAsia"/>
          <w:szCs w:val="21"/>
        </w:rPr>
        <w:t>は</w:t>
      </w:r>
      <w:r w:rsidR="00943347">
        <w:rPr>
          <w:rFonts w:asciiTheme="majorEastAsia" w:eastAsiaTheme="majorEastAsia" w:hAnsiTheme="majorEastAsia" w:hint="eastAsia"/>
          <w:szCs w:val="21"/>
        </w:rPr>
        <w:t>、</w:t>
      </w:r>
      <w:r w:rsidR="007F362F">
        <w:rPr>
          <w:rFonts w:asciiTheme="majorEastAsia" w:eastAsiaTheme="majorEastAsia" w:hAnsiTheme="majorEastAsia" w:hint="eastAsia"/>
          <w:szCs w:val="21"/>
        </w:rPr>
        <w:t>桃谷高校（多部制単位制Ⅰ・Ⅱ部）</w:t>
      </w:r>
      <w:r w:rsidR="00943347">
        <w:rPr>
          <w:rFonts w:asciiTheme="majorEastAsia" w:eastAsiaTheme="majorEastAsia" w:hAnsiTheme="majorEastAsia" w:hint="eastAsia"/>
          <w:szCs w:val="21"/>
        </w:rPr>
        <w:t>または</w:t>
      </w:r>
      <w:r w:rsidR="007F362F">
        <w:rPr>
          <w:rFonts w:asciiTheme="majorEastAsia" w:eastAsiaTheme="majorEastAsia" w:hAnsiTheme="majorEastAsia" w:hint="eastAsia"/>
          <w:szCs w:val="21"/>
        </w:rPr>
        <w:t>新校</w:t>
      </w:r>
      <w:r w:rsidR="00943347">
        <w:rPr>
          <w:rFonts w:asciiTheme="majorEastAsia" w:eastAsiaTheme="majorEastAsia" w:hAnsiTheme="majorEastAsia" w:hint="eastAsia"/>
          <w:szCs w:val="21"/>
        </w:rPr>
        <w:t>の</w:t>
      </w:r>
    </w:p>
    <w:p w:rsidR="004F1FF9" w:rsidRDefault="00943347" w:rsidP="00CD23AD">
      <w:pPr>
        <w:ind w:leftChars="500" w:left="105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いずれかで受験</w:t>
      </w:r>
      <w:r w:rsidR="005D25ED">
        <w:rPr>
          <w:rFonts w:asciiTheme="majorEastAsia" w:eastAsiaTheme="majorEastAsia" w:hAnsiTheme="majorEastAsia" w:hint="eastAsia"/>
          <w:szCs w:val="21"/>
        </w:rPr>
        <w:t>できる</w:t>
      </w:r>
      <w:r>
        <w:rPr>
          <w:rFonts w:asciiTheme="majorEastAsia" w:eastAsiaTheme="majorEastAsia" w:hAnsiTheme="majorEastAsia" w:hint="eastAsia"/>
          <w:szCs w:val="21"/>
        </w:rPr>
        <w:t>よう、</w:t>
      </w:r>
      <w:r w:rsidR="00DA371E">
        <w:rPr>
          <w:rFonts w:asciiTheme="majorEastAsia" w:eastAsiaTheme="majorEastAsia" w:hAnsiTheme="majorEastAsia" w:hint="eastAsia"/>
          <w:szCs w:val="21"/>
        </w:rPr>
        <w:t>調整する予定</w:t>
      </w:r>
      <w:r w:rsidR="00182B14">
        <w:rPr>
          <w:rFonts w:asciiTheme="majorEastAsia" w:eastAsiaTheme="majorEastAsia" w:hAnsiTheme="majorEastAsia" w:hint="eastAsia"/>
          <w:szCs w:val="21"/>
        </w:rPr>
        <w:t>。</w:t>
      </w:r>
    </w:p>
    <w:p w:rsidR="007F362F" w:rsidRPr="007F362F" w:rsidRDefault="00CD23AD" w:rsidP="007F362F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222250</wp:posOffset>
                </wp:positionV>
                <wp:extent cx="8543925" cy="1866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1866900"/>
                        </a:xfrm>
                        <a:prstGeom prst="bracketPair">
                          <a:avLst>
                            <a:gd name="adj" fmla="val 719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10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.95pt;margin-top:17.5pt;width:672.7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" adj="1554" strokecolor="black [3213]" strokeweight="1pt"/>
            </w:pict>
          </mc:Fallback>
        </mc:AlternateContent>
      </w:r>
    </w:p>
    <w:p w:rsidR="005D25ED" w:rsidRPr="005E6834" w:rsidRDefault="00033571" w:rsidP="005D25ED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FC0786">
        <w:rPr>
          <w:rFonts w:asciiTheme="majorEastAsia" w:eastAsiaTheme="majorEastAsia" w:hAnsiTheme="majorEastAsia" w:hint="eastAsia"/>
          <w:szCs w:val="21"/>
        </w:rPr>
        <w:t>・</w:t>
      </w:r>
      <w:r w:rsidR="005D25ED">
        <w:rPr>
          <w:rFonts w:asciiTheme="majorEastAsia" w:eastAsiaTheme="majorEastAsia" w:hAnsiTheme="majorEastAsia" w:hint="eastAsia"/>
          <w:szCs w:val="21"/>
        </w:rPr>
        <w:t>多部制単位制は、入学後に三修制（３年での卒業）・四</w:t>
      </w:r>
      <w:r w:rsidR="005D25ED" w:rsidRPr="007F362F">
        <w:rPr>
          <w:rFonts w:asciiTheme="majorEastAsia" w:eastAsiaTheme="majorEastAsia" w:hAnsiTheme="majorEastAsia" w:hint="eastAsia"/>
          <w:szCs w:val="21"/>
        </w:rPr>
        <w:t>修制（４年での卒業）</w:t>
      </w:r>
      <w:r w:rsidR="005D25ED">
        <w:rPr>
          <w:rFonts w:asciiTheme="majorEastAsia" w:eastAsiaTheme="majorEastAsia" w:hAnsiTheme="majorEastAsia" w:hint="eastAsia"/>
          <w:szCs w:val="21"/>
        </w:rPr>
        <w:t>を選択できるなど、自分の生活スタイルやペースに合わせ</w:t>
      </w:r>
      <w:r w:rsidR="0052782E">
        <w:rPr>
          <w:rFonts w:asciiTheme="majorEastAsia" w:eastAsiaTheme="majorEastAsia" w:hAnsiTheme="majorEastAsia" w:hint="eastAsia"/>
          <w:szCs w:val="21"/>
        </w:rPr>
        <w:t>た</w:t>
      </w:r>
      <w:r w:rsidR="005D25ED">
        <w:rPr>
          <w:rFonts w:asciiTheme="majorEastAsia" w:eastAsiaTheme="majorEastAsia" w:hAnsiTheme="majorEastAsia" w:hint="eastAsia"/>
          <w:szCs w:val="21"/>
        </w:rPr>
        <w:t>就学</w:t>
      </w:r>
      <w:r w:rsidR="0052782E">
        <w:rPr>
          <w:rFonts w:asciiTheme="majorEastAsia" w:eastAsiaTheme="majorEastAsia" w:hAnsiTheme="majorEastAsia" w:hint="eastAsia"/>
          <w:szCs w:val="21"/>
        </w:rPr>
        <w:t>が</w:t>
      </w:r>
      <w:r w:rsidR="005D25ED">
        <w:rPr>
          <w:rFonts w:asciiTheme="majorEastAsia" w:eastAsiaTheme="majorEastAsia" w:hAnsiTheme="majorEastAsia" w:hint="eastAsia"/>
          <w:szCs w:val="21"/>
        </w:rPr>
        <w:t>できる</w:t>
      </w:r>
      <w:r w:rsidR="00213F7C">
        <w:rPr>
          <w:rFonts w:asciiTheme="majorEastAsia" w:eastAsiaTheme="majorEastAsia" w:hAnsiTheme="majorEastAsia" w:hint="eastAsia"/>
          <w:szCs w:val="21"/>
        </w:rPr>
        <w:t>高校であり</w:t>
      </w:r>
      <w:r w:rsidR="001B700D">
        <w:rPr>
          <w:rFonts w:asciiTheme="majorEastAsia" w:eastAsiaTheme="majorEastAsia" w:hAnsiTheme="majorEastAsia" w:hint="eastAsia"/>
          <w:szCs w:val="21"/>
        </w:rPr>
        <w:t>、</w:t>
      </w:r>
      <w:r w:rsidR="00495551">
        <w:rPr>
          <w:rFonts w:asciiTheme="majorEastAsia" w:eastAsiaTheme="majorEastAsia" w:hAnsiTheme="majorEastAsia" w:hint="eastAsia"/>
          <w:szCs w:val="21"/>
        </w:rPr>
        <w:t>桃谷高校（多部制単位制Ⅰ・Ⅱ部）では、これまで原則として６年間の就学を上限として履修指導を行ってきました</w:t>
      </w:r>
      <w:r w:rsidR="001B700D">
        <w:rPr>
          <w:rFonts w:asciiTheme="majorEastAsia" w:eastAsiaTheme="majorEastAsia" w:hAnsiTheme="majorEastAsia" w:hint="eastAsia"/>
          <w:szCs w:val="21"/>
        </w:rPr>
        <w:t>。しかし、</w:t>
      </w:r>
      <w:r w:rsidR="0068544F" w:rsidRPr="00363DB5">
        <w:rPr>
          <w:rFonts w:asciiTheme="majorEastAsia" w:eastAsiaTheme="majorEastAsia" w:hAnsiTheme="majorEastAsia" w:hint="eastAsia"/>
          <w:u w:val="single"/>
        </w:rPr>
        <w:t>桃谷高校多部制単位制Ⅰ・Ⅱ部は</w:t>
      </w:r>
      <w:r w:rsidR="0068544F" w:rsidRPr="00363DB5">
        <w:rPr>
          <w:rFonts w:asciiTheme="majorEastAsia" w:eastAsiaTheme="majorEastAsia" w:hAnsiTheme="majorEastAsia" w:hint="eastAsia"/>
          <w:sz w:val="20"/>
          <w:szCs w:val="20"/>
          <w:u w:val="single"/>
        </w:rPr>
        <w:t>2023年９月末をもって閉部予定であることから、</w:t>
      </w:r>
      <w:r w:rsidR="00CD23AD" w:rsidRPr="00363DB5">
        <w:rPr>
          <w:rFonts w:asciiTheme="majorEastAsia" w:eastAsiaTheme="majorEastAsia" w:hAnsiTheme="majorEastAsia" w:hint="eastAsia"/>
          <w:szCs w:val="21"/>
          <w:u w:val="single"/>
        </w:rPr>
        <w:t>例えば今年度（2019年度）の秋季編転募集</w:t>
      </w:r>
      <w:r w:rsidR="00780050" w:rsidRPr="00363DB5">
        <w:rPr>
          <w:rFonts w:asciiTheme="majorEastAsia" w:eastAsiaTheme="majorEastAsia" w:hAnsiTheme="majorEastAsia" w:hint="eastAsia"/>
          <w:szCs w:val="21"/>
          <w:u w:val="single"/>
        </w:rPr>
        <w:t>で入学する生徒は、</w:t>
      </w:r>
      <w:r w:rsidR="005E6834" w:rsidRPr="00363DB5">
        <w:rPr>
          <w:rFonts w:asciiTheme="majorEastAsia" w:eastAsiaTheme="majorEastAsia" w:hAnsiTheme="majorEastAsia" w:hint="eastAsia"/>
          <w:szCs w:val="21"/>
          <w:u w:val="single"/>
        </w:rPr>
        <w:t>桃谷高校での</w:t>
      </w:r>
      <w:r w:rsidR="00776BF4" w:rsidRPr="00363DB5">
        <w:rPr>
          <w:rFonts w:asciiTheme="majorEastAsia" w:eastAsiaTheme="majorEastAsia" w:hAnsiTheme="majorEastAsia" w:hint="eastAsia"/>
          <w:szCs w:val="21"/>
          <w:u w:val="single"/>
        </w:rPr>
        <w:t>就学期間の上限が４年間と</w:t>
      </w:r>
      <w:r w:rsidR="00CD23AD" w:rsidRPr="00363DB5">
        <w:rPr>
          <w:rFonts w:asciiTheme="majorEastAsia" w:eastAsiaTheme="majorEastAsia" w:hAnsiTheme="majorEastAsia" w:hint="eastAsia"/>
          <w:szCs w:val="21"/>
          <w:u w:val="single"/>
        </w:rPr>
        <w:t>なるなど、入学年度によって同校で就学できる期間が異なり</w:t>
      </w:r>
      <w:r w:rsidR="00776BF4" w:rsidRPr="00363DB5">
        <w:rPr>
          <w:rFonts w:asciiTheme="majorEastAsia" w:eastAsiaTheme="majorEastAsia" w:hAnsiTheme="majorEastAsia" w:hint="eastAsia"/>
          <w:szCs w:val="21"/>
          <w:u w:val="single"/>
        </w:rPr>
        <w:t>ます</w:t>
      </w:r>
      <w:r w:rsidR="00780050" w:rsidRPr="00F15CC1">
        <w:rPr>
          <w:rFonts w:asciiTheme="majorEastAsia" w:eastAsiaTheme="majorEastAsia" w:hAnsiTheme="majorEastAsia" w:hint="eastAsia"/>
          <w:szCs w:val="21"/>
        </w:rPr>
        <w:t>ので、</w:t>
      </w:r>
      <w:r w:rsidR="00EF0BFB" w:rsidRPr="00F15CC1">
        <w:rPr>
          <w:rFonts w:asciiTheme="majorEastAsia" w:eastAsiaTheme="majorEastAsia" w:hAnsiTheme="majorEastAsia" w:hint="eastAsia"/>
          <w:szCs w:val="21"/>
        </w:rPr>
        <w:t>ご留意ください。</w:t>
      </w:r>
    </w:p>
    <w:p w:rsidR="00D151FE" w:rsidRPr="007F362F" w:rsidRDefault="00D151FE" w:rsidP="00D151FE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7F362F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再編整備により</w:t>
      </w:r>
      <w:r w:rsidRPr="007F362F">
        <w:rPr>
          <w:rFonts w:asciiTheme="majorEastAsia" w:eastAsiaTheme="majorEastAsia" w:hAnsiTheme="majorEastAsia" w:hint="eastAsia"/>
          <w:szCs w:val="21"/>
        </w:rPr>
        <w:t>募集停止</w:t>
      </w:r>
      <w:r>
        <w:rPr>
          <w:rFonts w:asciiTheme="majorEastAsia" w:eastAsiaTheme="majorEastAsia" w:hAnsiTheme="majorEastAsia" w:hint="eastAsia"/>
          <w:szCs w:val="21"/>
        </w:rPr>
        <w:t>となった学校</w:t>
      </w:r>
      <w:r w:rsidRPr="007F362F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 w:hint="eastAsia"/>
          <w:szCs w:val="21"/>
        </w:rPr>
        <w:t>おいて、</w:t>
      </w:r>
      <w:r w:rsidRPr="007F362F">
        <w:rPr>
          <w:rFonts w:asciiTheme="majorEastAsia" w:eastAsiaTheme="majorEastAsia" w:hAnsiTheme="majorEastAsia" w:hint="eastAsia"/>
          <w:szCs w:val="21"/>
        </w:rPr>
        <w:t>卒業</w:t>
      </w:r>
      <w:r>
        <w:rPr>
          <w:rFonts w:asciiTheme="majorEastAsia" w:eastAsiaTheme="majorEastAsia" w:hAnsiTheme="majorEastAsia" w:hint="eastAsia"/>
          <w:szCs w:val="21"/>
        </w:rPr>
        <w:t>（進級）</w:t>
      </w:r>
      <w:r w:rsidRPr="007F362F">
        <w:rPr>
          <w:rFonts w:asciiTheme="majorEastAsia" w:eastAsiaTheme="majorEastAsia" w:hAnsiTheme="majorEastAsia" w:hint="eastAsia"/>
          <w:szCs w:val="21"/>
        </w:rPr>
        <w:t>ができず、加えて在籍校において再履修</w:t>
      </w:r>
      <w:r>
        <w:rPr>
          <w:rFonts w:asciiTheme="majorEastAsia" w:eastAsiaTheme="majorEastAsia" w:hAnsiTheme="majorEastAsia" w:hint="eastAsia"/>
          <w:szCs w:val="21"/>
        </w:rPr>
        <w:t>（原級留置）</w:t>
      </w:r>
      <w:r w:rsidRPr="007F362F">
        <w:rPr>
          <w:rFonts w:asciiTheme="majorEastAsia" w:eastAsiaTheme="majorEastAsia" w:hAnsiTheme="majorEastAsia" w:hint="eastAsia"/>
          <w:szCs w:val="21"/>
        </w:rPr>
        <w:t>ができない生徒については、本人の希望等も</w:t>
      </w:r>
      <w:r>
        <w:rPr>
          <w:rFonts w:asciiTheme="majorEastAsia" w:eastAsiaTheme="majorEastAsia" w:hAnsiTheme="majorEastAsia" w:hint="eastAsia"/>
          <w:szCs w:val="21"/>
        </w:rPr>
        <w:t>踏まえ、他の府立高校への転学等により</w:t>
      </w:r>
      <w:r w:rsidRPr="007F362F">
        <w:rPr>
          <w:rFonts w:asciiTheme="majorEastAsia" w:eastAsiaTheme="majorEastAsia" w:hAnsiTheme="majorEastAsia" w:hint="eastAsia"/>
          <w:szCs w:val="21"/>
        </w:rPr>
        <w:t>就学の機会が途切れないよう対応</w:t>
      </w:r>
      <w:r>
        <w:rPr>
          <w:rFonts w:asciiTheme="majorEastAsia" w:eastAsiaTheme="majorEastAsia" w:hAnsiTheme="majorEastAsia" w:hint="eastAsia"/>
          <w:szCs w:val="21"/>
        </w:rPr>
        <w:t>する制度があります</w:t>
      </w:r>
      <w:r w:rsidRPr="007F362F">
        <w:rPr>
          <w:rFonts w:asciiTheme="majorEastAsia" w:eastAsiaTheme="majorEastAsia" w:hAnsiTheme="majorEastAsia" w:hint="eastAsia"/>
          <w:szCs w:val="21"/>
        </w:rPr>
        <w:t>。</w:t>
      </w:r>
    </w:p>
    <w:p w:rsidR="00D151FE" w:rsidRDefault="00D151FE" w:rsidP="00D151FE">
      <w:pPr>
        <w:rPr>
          <w:rFonts w:asciiTheme="majorEastAsia" w:eastAsiaTheme="majorEastAsia" w:hAnsiTheme="majorEastAsia"/>
          <w:szCs w:val="21"/>
        </w:rPr>
      </w:pPr>
    </w:p>
    <w:p w:rsidR="00744BF9" w:rsidRDefault="00744BF9" w:rsidP="00D151FE">
      <w:pPr>
        <w:rPr>
          <w:rFonts w:asciiTheme="majorEastAsia" w:eastAsiaTheme="majorEastAsia" w:hAnsiTheme="majorEastAsia"/>
          <w:szCs w:val="21"/>
        </w:rPr>
      </w:pPr>
    </w:p>
    <w:p w:rsidR="00D151FE" w:rsidRPr="00D151FE" w:rsidRDefault="00D151FE" w:rsidP="00D151F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＜参考＞</w:t>
      </w:r>
    </w:p>
    <w:p w:rsidR="0052782E" w:rsidRPr="00744BF9" w:rsidRDefault="004F1FF9" w:rsidP="003715C1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744BF9">
        <w:rPr>
          <w:rFonts w:asciiTheme="minorEastAsia" w:hAnsiTheme="minorEastAsia" w:hint="eastAsia"/>
          <w:szCs w:val="21"/>
        </w:rPr>
        <w:t>・桃谷高校</w:t>
      </w:r>
      <w:r w:rsidR="0052782E" w:rsidRPr="00744BF9">
        <w:rPr>
          <w:rFonts w:asciiTheme="minorEastAsia" w:hAnsiTheme="minorEastAsia" w:hint="eastAsia"/>
          <w:szCs w:val="21"/>
        </w:rPr>
        <w:t>の</w:t>
      </w:r>
      <w:r w:rsidRPr="00744BF9">
        <w:rPr>
          <w:rFonts w:asciiTheme="minorEastAsia" w:hAnsiTheme="minorEastAsia" w:hint="eastAsia"/>
          <w:szCs w:val="21"/>
        </w:rPr>
        <w:t>通信制の課程（昼間部及び日夜間部）</w:t>
      </w:r>
      <w:r w:rsidR="00BE0B9B" w:rsidRPr="00744BF9">
        <w:rPr>
          <w:rFonts w:asciiTheme="minorEastAsia" w:hAnsiTheme="minorEastAsia" w:hint="eastAsia"/>
          <w:szCs w:val="21"/>
        </w:rPr>
        <w:t>及び多部制単位制Ⅲ部</w:t>
      </w:r>
      <w:r w:rsidRPr="00744BF9">
        <w:rPr>
          <w:rFonts w:asciiTheme="minorEastAsia" w:hAnsiTheme="minorEastAsia" w:hint="eastAsia"/>
          <w:szCs w:val="21"/>
        </w:rPr>
        <w:t>については、</w:t>
      </w:r>
      <w:r w:rsidR="00744BF9">
        <w:rPr>
          <w:rFonts w:asciiTheme="minorEastAsia" w:hAnsiTheme="minorEastAsia" w:hint="eastAsia"/>
          <w:szCs w:val="21"/>
        </w:rPr>
        <w:t>今後も</w:t>
      </w:r>
      <w:r w:rsidRPr="00744BF9">
        <w:rPr>
          <w:rFonts w:asciiTheme="minorEastAsia" w:hAnsiTheme="minorEastAsia" w:hint="eastAsia"/>
          <w:szCs w:val="21"/>
        </w:rPr>
        <w:t>同校において</w:t>
      </w:r>
      <w:r w:rsidR="00213F7C" w:rsidRPr="00744BF9">
        <w:rPr>
          <w:rFonts w:asciiTheme="minorEastAsia" w:hAnsiTheme="minorEastAsia" w:hint="eastAsia"/>
          <w:szCs w:val="21"/>
        </w:rPr>
        <w:t>募集を行</w:t>
      </w:r>
      <w:r w:rsidR="00AC17EA" w:rsidRPr="00744BF9">
        <w:rPr>
          <w:rFonts w:asciiTheme="minorEastAsia" w:hAnsiTheme="minorEastAsia" w:hint="eastAsia"/>
          <w:szCs w:val="21"/>
        </w:rPr>
        <w:t>います。なお</w:t>
      </w:r>
      <w:r w:rsidR="0052782E" w:rsidRPr="00744BF9">
        <w:rPr>
          <w:rFonts w:asciiTheme="minorEastAsia" w:hAnsiTheme="minorEastAsia" w:hint="eastAsia"/>
          <w:szCs w:val="21"/>
        </w:rPr>
        <w:t>、</w:t>
      </w:r>
      <w:r w:rsidRPr="00744BF9">
        <w:rPr>
          <w:rFonts w:asciiTheme="minorEastAsia" w:hAnsiTheme="minorEastAsia" w:hint="eastAsia"/>
          <w:szCs w:val="21"/>
        </w:rPr>
        <w:t>同校多部制単位制Ⅲ部については、</w:t>
      </w:r>
      <w:r w:rsidR="00D815DD">
        <w:rPr>
          <w:rFonts w:asciiTheme="minorEastAsia" w:hAnsiTheme="minorEastAsia" w:hint="eastAsia"/>
          <w:szCs w:val="21"/>
        </w:rPr>
        <w:t>2020（</w:t>
      </w:r>
      <w:r w:rsidR="00CD23AD">
        <w:rPr>
          <w:rFonts w:asciiTheme="minorEastAsia" w:hAnsiTheme="minorEastAsia" w:hint="eastAsia"/>
          <w:szCs w:val="21"/>
        </w:rPr>
        <w:t>令和２</w:t>
      </w:r>
      <w:r w:rsidR="00D815DD">
        <w:rPr>
          <w:rFonts w:asciiTheme="minorEastAsia" w:hAnsiTheme="minorEastAsia" w:hint="eastAsia"/>
          <w:szCs w:val="21"/>
        </w:rPr>
        <w:t>）</w:t>
      </w:r>
      <w:r w:rsidRPr="00744BF9">
        <w:rPr>
          <w:rFonts w:asciiTheme="minorEastAsia" w:hAnsiTheme="minorEastAsia" w:hint="eastAsia"/>
          <w:szCs w:val="21"/>
        </w:rPr>
        <w:t>年度の入学者から夜間定時制の課程に改編します。</w:t>
      </w:r>
    </w:p>
    <w:p w:rsidR="003715C1" w:rsidRPr="00744BF9" w:rsidRDefault="0052782E" w:rsidP="003715C1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744BF9">
        <w:rPr>
          <w:rFonts w:asciiTheme="minorEastAsia" w:hAnsiTheme="minorEastAsia" w:hint="eastAsia"/>
          <w:szCs w:val="21"/>
        </w:rPr>
        <w:t>・</w:t>
      </w:r>
      <w:r w:rsidR="00213F7C" w:rsidRPr="00744BF9">
        <w:rPr>
          <w:rFonts w:asciiTheme="minorEastAsia" w:hAnsiTheme="minorEastAsia" w:hint="eastAsia"/>
          <w:szCs w:val="21"/>
        </w:rPr>
        <w:t>勝山高校（全日制普通科）については、</w:t>
      </w:r>
      <w:r w:rsidR="00D815DD">
        <w:rPr>
          <w:rFonts w:asciiTheme="minorEastAsia" w:hAnsiTheme="minorEastAsia" w:hint="eastAsia"/>
          <w:szCs w:val="21"/>
        </w:rPr>
        <w:t>2020（</w:t>
      </w:r>
      <w:r w:rsidR="00CD23AD">
        <w:rPr>
          <w:rFonts w:asciiTheme="minorEastAsia" w:hAnsiTheme="minorEastAsia" w:hint="eastAsia"/>
          <w:szCs w:val="21"/>
        </w:rPr>
        <w:t>令和２</w:t>
      </w:r>
      <w:r w:rsidR="00D815DD">
        <w:rPr>
          <w:rFonts w:asciiTheme="minorEastAsia" w:hAnsiTheme="minorEastAsia" w:hint="eastAsia"/>
          <w:szCs w:val="21"/>
        </w:rPr>
        <w:t>）</w:t>
      </w:r>
      <w:r w:rsidR="00213F7C" w:rsidRPr="00744BF9">
        <w:rPr>
          <w:rFonts w:asciiTheme="minorEastAsia" w:hAnsiTheme="minorEastAsia" w:hint="eastAsia"/>
          <w:szCs w:val="21"/>
        </w:rPr>
        <w:t>年度より募集停止（新</w:t>
      </w:r>
      <w:bookmarkStart w:id="0" w:name="_GoBack"/>
      <w:bookmarkEnd w:id="0"/>
      <w:r w:rsidR="00213F7C" w:rsidRPr="00744BF9">
        <w:rPr>
          <w:rFonts w:asciiTheme="minorEastAsia" w:hAnsiTheme="minorEastAsia" w:hint="eastAsia"/>
          <w:szCs w:val="21"/>
        </w:rPr>
        <w:t>校での募集開始）となります。</w:t>
      </w:r>
    </w:p>
    <w:sectPr w:rsidR="003715C1" w:rsidRPr="00744BF9" w:rsidSect="00A621C7">
      <w:pgSz w:w="16838" w:h="11906" w:orient="landscape" w:code="9"/>
      <w:pgMar w:top="1134" w:right="1985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9A" w:rsidRDefault="0084419A" w:rsidP="00BE0B9B">
      <w:r>
        <w:separator/>
      </w:r>
    </w:p>
  </w:endnote>
  <w:endnote w:type="continuationSeparator" w:id="0">
    <w:p w:rsidR="0084419A" w:rsidRDefault="0084419A" w:rsidP="00BE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9A" w:rsidRDefault="0084419A" w:rsidP="00BE0B9B">
      <w:r>
        <w:separator/>
      </w:r>
    </w:p>
  </w:footnote>
  <w:footnote w:type="continuationSeparator" w:id="0">
    <w:p w:rsidR="0084419A" w:rsidRDefault="0084419A" w:rsidP="00BE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C"/>
    <w:rsid w:val="00033571"/>
    <w:rsid w:val="0005574B"/>
    <w:rsid w:val="00131511"/>
    <w:rsid w:val="00164749"/>
    <w:rsid w:val="00182B14"/>
    <w:rsid w:val="001A6326"/>
    <w:rsid w:val="001B700D"/>
    <w:rsid w:val="00213F7C"/>
    <w:rsid w:val="00363DB5"/>
    <w:rsid w:val="003715C1"/>
    <w:rsid w:val="003C70BF"/>
    <w:rsid w:val="004357FD"/>
    <w:rsid w:val="004733D8"/>
    <w:rsid w:val="00486799"/>
    <w:rsid w:val="00495551"/>
    <w:rsid w:val="004F1FF9"/>
    <w:rsid w:val="005215C9"/>
    <w:rsid w:val="0052782E"/>
    <w:rsid w:val="005325C8"/>
    <w:rsid w:val="005D25ED"/>
    <w:rsid w:val="005E6834"/>
    <w:rsid w:val="00672D4D"/>
    <w:rsid w:val="0068544F"/>
    <w:rsid w:val="006B64A6"/>
    <w:rsid w:val="00737B2C"/>
    <w:rsid w:val="00744222"/>
    <w:rsid w:val="00744BF9"/>
    <w:rsid w:val="00776BF4"/>
    <w:rsid w:val="00780050"/>
    <w:rsid w:val="007838DC"/>
    <w:rsid w:val="007F362F"/>
    <w:rsid w:val="0084419A"/>
    <w:rsid w:val="008536C6"/>
    <w:rsid w:val="00860ECC"/>
    <w:rsid w:val="00943347"/>
    <w:rsid w:val="00967C81"/>
    <w:rsid w:val="009B2BD4"/>
    <w:rsid w:val="00A2190C"/>
    <w:rsid w:val="00A621C7"/>
    <w:rsid w:val="00A7174E"/>
    <w:rsid w:val="00AC17EA"/>
    <w:rsid w:val="00AE19E1"/>
    <w:rsid w:val="00B30618"/>
    <w:rsid w:val="00BE0B9B"/>
    <w:rsid w:val="00C251C5"/>
    <w:rsid w:val="00C46103"/>
    <w:rsid w:val="00CC125B"/>
    <w:rsid w:val="00CD23AD"/>
    <w:rsid w:val="00CF12F1"/>
    <w:rsid w:val="00D151FE"/>
    <w:rsid w:val="00D239C0"/>
    <w:rsid w:val="00D26C75"/>
    <w:rsid w:val="00D44F6C"/>
    <w:rsid w:val="00D65BAC"/>
    <w:rsid w:val="00D815DD"/>
    <w:rsid w:val="00DA371E"/>
    <w:rsid w:val="00DE323E"/>
    <w:rsid w:val="00E26354"/>
    <w:rsid w:val="00E816EE"/>
    <w:rsid w:val="00EE2C09"/>
    <w:rsid w:val="00EF0BFB"/>
    <w:rsid w:val="00F15CC1"/>
    <w:rsid w:val="00F2196C"/>
    <w:rsid w:val="00FC0786"/>
    <w:rsid w:val="00FE09FD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154DA8F-675C-4872-AF95-51CA747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9B"/>
  </w:style>
  <w:style w:type="paragraph" w:styleId="a6">
    <w:name w:val="footer"/>
    <w:basedOn w:val="a"/>
    <w:link w:val="a7"/>
    <w:uiPriority w:val="99"/>
    <w:unhideWhenUsed/>
    <w:rsid w:val="00BE0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9B"/>
  </w:style>
  <w:style w:type="paragraph" w:styleId="a8">
    <w:name w:val="Balloon Text"/>
    <w:basedOn w:val="a"/>
    <w:link w:val="a9"/>
    <w:uiPriority w:val="99"/>
    <w:semiHidden/>
    <w:unhideWhenUsed/>
    <w:rsid w:val="00FC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5CA7-C740-4307-86F3-6B4E7532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髙木　枝美子</cp:lastModifiedBy>
  <cp:revision>34</cp:revision>
  <cp:lastPrinted>2019-04-18T05:43:00Z</cp:lastPrinted>
  <dcterms:created xsi:type="dcterms:W3CDTF">2018-09-04T03:22:00Z</dcterms:created>
  <dcterms:modified xsi:type="dcterms:W3CDTF">2019-05-17T01:33:00Z</dcterms:modified>
</cp:coreProperties>
</file>